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BF" w:rsidRDefault="004006B7" w:rsidP="004E5EE3">
      <w:pPr>
        <w:jc w:val="right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>
            <wp:extent cx="990600" cy="781050"/>
            <wp:effectExtent l="0" t="0" r="0" b="0"/>
            <wp:docPr id="1" name="Picture 1" descr="Lewisham Council logo" title="Lewis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E3" w:rsidRDefault="004E5EE3" w:rsidP="00403642">
      <w:pPr>
        <w:jc w:val="center"/>
        <w:rPr>
          <w:rFonts w:cs="Arial"/>
          <w:b/>
          <w:color w:val="000000"/>
          <w:sz w:val="36"/>
          <w:szCs w:val="36"/>
          <w:lang w:val="en-US"/>
        </w:rPr>
      </w:pPr>
    </w:p>
    <w:p w:rsidR="00384FBF" w:rsidRDefault="00384FBF" w:rsidP="00403642">
      <w:pPr>
        <w:jc w:val="center"/>
        <w:rPr>
          <w:rFonts w:cs="Arial"/>
          <w:b/>
          <w:color w:val="000000"/>
          <w:sz w:val="36"/>
          <w:szCs w:val="36"/>
          <w:lang w:val="en-US"/>
        </w:rPr>
      </w:pPr>
    </w:p>
    <w:p w:rsidR="00403642" w:rsidRPr="004D15D7" w:rsidRDefault="00403642" w:rsidP="00403642">
      <w:pPr>
        <w:jc w:val="center"/>
        <w:rPr>
          <w:rFonts w:cs="Arial"/>
          <w:b/>
          <w:color w:val="000000"/>
          <w:sz w:val="36"/>
          <w:szCs w:val="36"/>
          <w:lang w:val="en-US"/>
        </w:rPr>
      </w:pPr>
      <w:r w:rsidRPr="004D15D7">
        <w:rPr>
          <w:rFonts w:cs="Arial"/>
          <w:b/>
          <w:color w:val="000000"/>
          <w:sz w:val="36"/>
          <w:szCs w:val="36"/>
          <w:lang w:val="en-US"/>
        </w:rPr>
        <w:t>IMPORTANT PLANNING APPLICATIONS</w:t>
      </w:r>
    </w:p>
    <w:p w:rsidR="00403642" w:rsidRPr="004D15D7" w:rsidRDefault="00403642" w:rsidP="00403642">
      <w:pPr>
        <w:suppressAutoHyphens/>
        <w:jc w:val="center"/>
        <w:outlineLvl w:val="0"/>
        <w:rPr>
          <w:rFonts w:cs="Arial"/>
          <w:b/>
          <w:color w:val="000000"/>
          <w:sz w:val="36"/>
          <w:szCs w:val="36"/>
          <w:lang w:val="en-US"/>
        </w:rPr>
      </w:pPr>
      <w:r w:rsidRPr="004D15D7">
        <w:rPr>
          <w:rFonts w:cs="Arial"/>
          <w:b/>
          <w:color w:val="000000"/>
          <w:sz w:val="36"/>
          <w:szCs w:val="36"/>
          <w:lang w:val="en-US"/>
        </w:rPr>
        <w:t>PUBLIC NOTICES</w:t>
      </w:r>
    </w:p>
    <w:p w:rsidR="00403642" w:rsidRPr="004D15D7" w:rsidRDefault="00403642" w:rsidP="00403642">
      <w:pPr>
        <w:suppressAutoHyphens/>
        <w:jc w:val="center"/>
        <w:outlineLvl w:val="0"/>
        <w:rPr>
          <w:rFonts w:cs="Arial"/>
          <w:b/>
          <w:color w:val="000000"/>
          <w:sz w:val="36"/>
          <w:szCs w:val="36"/>
          <w:lang w:val="en-US"/>
        </w:rPr>
      </w:pPr>
      <w:r w:rsidRPr="004D15D7">
        <w:rPr>
          <w:rFonts w:cs="Arial"/>
          <w:b/>
          <w:color w:val="000000"/>
          <w:sz w:val="36"/>
          <w:szCs w:val="36"/>
          <w:lang w:val="en-US"/>
        </w:rPr>
        <w:t>LONDON BOROUGH OF LEWISHAM</w:t>
      </w:r>
    </w:p>
    <w:p w:rsidR="00403642" w:rsidRPr="004D15D7" w:rsidRDefault="00403642" w:rsidP="00403642">
      <w:pPr>
        <w:suppressAutoHyphens/>
        <w:jc w:val="center"/>
        <w:outlineLvl w:val="0"/>
        <w:rPr>
          <w:rFonts w:cs="Arial"/>
          <w:b/>
          <w:color w:val="000000"/>
          <w:sz w:val="36"/>
          <w:szCs w:val="36"/>
          <w:lang w:val="en-US"/>
        </w:rPr>
      </w:pPr>
      <w:r w:rsidRPr="004D15D7">
        <w:rPr>
          <w:rFonts w:cs="Arial"/>
          <w:b/>
          <w:color w:val="000000"/>
          <w:sz w:val="36"/>
          <w:szCs w:val="36"/>
          <w:lang w:val="en-US"/>
        </w:rPr>
        <w:t>TOWN AND COUNTRY PLANNING ACT 1990</w:t>
      </w:r>
    </w:p>
    <w:p w:rsidR="004D15D7" w:rsidRDefault="004D15D7" w:rsidP="00403642">
      <w:pPr>
        <w:pStyle w:val="Normal0"/>
        <w:jc w:val="both"/>
        <w:rPr>
          <w:b/>
          <w:color w:val="000000"/>
          <w:lang w:val="en-US"/>
        </w:rPr>
      </w:pPr>
    </w:p>
    <w:p w:rsidR="00403642" w:rsidRPr="004D15D7" w:rsidRDefault="00403642" w:rsidP="00403642">
      <w:pPr>
        <w:pStyle w:val="Normal0"/>
        <w:jc w:val="both"/>
        <w:rPr>
          <w:color w:val="000000"/>
          <w:lang w:val="en-US"/>
        </w:rPr>
      </w:pPr>
      <w:r w:rsidRPr="004D15D7">
        <w:rPr>
          <w:b/>
          <w:color w:val="000000"/>
          <w:lang w:val="en-US"/>
        </w:rPr>
        <w:t>NOTICE IS HEREBY GIVEN</w:t>
      </w:r>
      <w:r w:rsidRPr="004D15D7">
        <w:rPr>
          <w:color w:val="000000"/>
          <w:lang w:val="en-US"/>
        </w:rPr>
        <w:t xml:space="preserve"> that the Council has received the following Applications:</w:t>
      </w:r>
    </w:p>
    <w:p w:rsidR="00403642" w:rsidRPr="004D15D7" w:rsidRDefault="00403642" w:rsidP="00403642">
      <w:pPr>
        <w:pStyle w:val="Normal0"/>
        <w:jc w:val="both"/>
        <w:rPr>
          <w:color w:val="000000"/>
        </w:rPr>
      </w:pPr>
      <w:r w:rsidRPr="004D15D7">
        <w:rPr>
          <w:color w:val="000000"/>
        </w:rPr>
        <w:t>Town and Country Planning (Development Management Procedure) (England) Order 2015</w:t>
      </w:r>
    </w:p>
    <w:p w:rsidR="00403642" w:rsidRPr="00B840F9" w:rsidRDefault="00403642" w:rsidP="00403642">
      <w:pPr>
        <w:pStyle w:val="Normal0"/>
        <w:jc w:val="both"/>
        <w:rPr>
          <w:b/>
          <w:bCs/>
          <w:color w:val="000000"/>
        </w:rPr>
      </w:pPr>
      <w:r w:rsidRPr="00B840F9">
        <w:rPr>
          <w:b/>
          <w:bCs/>
          <w:color w:val="000000"/>
        </w:rPr>
        <w:t>Major Applications</w:t>
      </w:r>
      <w:r w:rsidR="004D15D7" w:rsidRPr="00B840F9">
        <w:rPr>
          <w:b/>
          <w:bCs/>
          <w:color w:val="000000"/>
        </w:rPr>
        <w:t>:</w:t>
      </w:r>
    </w:p>
    <w:p w:rsidR="00722EBC" w:rsidRPr="00B840F9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b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>Convoys Wharf, Prince Street, London, SE8</w:t>
      </w:r>
      <w:r w:rsidRPr="00B840F9">
        <w:rPr>
          <w:rFonts w:eastAsiaTheme="minorHAnsi" w:cs="Arial"/>
          <w:szCs w:val="24"/>
          <w:lang w:eastAsia="en-US"/>
        </w:rPr>
        <w:t xml:space="preserve"> Approval of Reserved Matters (scale and appearance) for Plot 22 (Phase 1) in relation to the construction of a building for use as a bar and restaurant (Class A3/A4) pursuant to conditions 20 (</w:t>
      </w:r>
      <w:proofErr w:type="spellStart"/>
      <w:r w:rsidRPr="00B840F9">
        <w:rPr>
          <w:rFonts w:eastAsiaTheme="minorHAnsi" w:cs="Arial"/>
          <w:szCs w:val="24"/>
          <w:lang w:eastAsia="en-US"/>
        </w:rPr>
        <w:t>i</w:t>
      </w:r>
      <w:proofErr w:type="spellEnd"/>
      <w:r w:rsidRPr="00B840F9">
        <w:rPr>
          <w:rFonts w:eastAsiaTheme="minorHAnsi" w:cs="Arial"/>
          <w:szCs w:val="24"/>
          <w:lang w:eastAsia="en-US"/>
        </w:rPr>
        <w:t>) and 21 (</w:t>
      </w:r>
      <w:proofErr w:type="spellStart"/>
      <w:r w:rsidRPr="00B840F9">
        <w:rPr>
          <w:rFonts w:eastAsiaTheme="minorHAnsi" w:cs="Arial"/>
          <w:szCs w:val="24"/>
          <w:lang w:eastAsia="en-US"/>
        </w:rPr>
        <w:t>i</w:t>
      </w:r>
      <w:proofErr w:type="spellEnd"/>
      <w:r w:rsidRPr="00B840F9">
        <w:rPr>
          <w:rFonts w:eastAsiaTheme="minorHAnsi" w:cs="Arial"/>
          <w:szCs w:val="24"/>
          <w:lang w:eastAsia="en-US"/>
        </w:rPr>
        <w:t>) (Reserved Matters/ Approval of Access) of Outline Planning Permission reference DC/13/83358 for the comprehensive redevelopment (DC/21/120651)</w:t>
      </w:r>
    </w:p>
    <w:p w:rsidR="00B840F9" w:rsidRDefault="00B840F9" w:rsidP="00722EBC">
      <w:pPr>
        <w:pStyle w:val="Normal0"/>
        <w:jc w:val="both"/>
        <w:rPr>
          <w:bCs/>
        </w:rPr>
      </w:pPr>
    </w:p>
    <w:p w:rsidR="00722EBC" w:rsidRPr="00B840F9" w:rsidRDefault="00722EBC" w:rsidP="00722EBC">
      <w:pPr>
        <w:pStyle w:val="Normal0"/>
        <w:jc w:val="both"/>
        <w:rPr>
          <w:b/>
          <w:bCs/>
        </w:rPr>
      </w:pPr>
      <w:r w:rsidRPr="00B840F9">
        <w:rPr>
          <w:b/>
          <w:bCs/>
        </w:rPr>
        <w:t>Under the above Act and Sections 67 and/or 73 and 74 of the Planning (Listed Buildings and Conservation Areas) Act 1990</w:t>
      </w:r>
    </w:p>
    <w:p w:rsidR="00B840F9" w:rsidRDefault="00B840F9" w:rsidP="00722EBC">
      <w:pPr>
        <w:pStyle w:val="Normal0"/>
        <w:jc w:val="both"/>
        <w:rPr>
          <w:bCs/>
        </w:rPr>
      </w:pPr>
    </w:p>
    <w:p w:rsidR="00722EBC" w:rsidRDefault="00722EBC" w:rsidP="00722EBC">
      <w:pPr>
        <w:pStyle w:val="Normal0"/>
        <w:jc w:val="both"/>
        <w:rPr>
          <w:bCs/>
        </w:rPr>
      </w:pPr>
      <w:r w:rsidRPr="00B840F9">
        <w:rPr>
          <w:bCs/>
        </w:rPr>
        <w:t>Affecting the Setting of a Listed Building</w:t>
      </w:r>
    </w:p>
    <w:p w:rsidR="00B840F9" w:rsidRPr="00B840F9" w:rsidRDefault="00B840F9" w:rsidP="00722EBC">
      <w:pPr>
        <w:pStyle w:val="Normal0"/>
        <w:jc w:val="both"/>
        <w:rPr>
          <w:bCs/>
        </w:rPr>
      </w:pPr>
    </w:p>
    <w:p w:rsidR="00722EBC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>105 Perry Vale SE23</w:t>
      </w:r>
      <w:r w:rsidRPr="00B840F9">
        <w:rPr>
          <w:rFonts w:eastAsiaTheme="minorHAnsi" w:cs="Arial"/>
          <w:szCs w:val="24"/>
          <w:lang w:eastAsia="en-US"/>
        </w:rPr>
        <w:t xml:space="preserve"> Construction of an additional storey together with alterations to the single storey rear projection, </w:t>
      </w:r>
      <w:proofErr w:type="spellStart"/>
      <w:r w:rsidRPr="00B840F9">
        <w:rPr>
          <w:rFonts w:eastAsiaTheme="minorHAnsi" w:cs="Arial"/>
          <w:szCs w:val="24"/>
          <w:lang w:eastAsia="en-US"/>
        </w:rPr>
        <w:t>elevational</w:t>
      </w:r>
      <w:proofErr w:type="spellEnd"/>
      <w:r w:rsidRPr="00B840F9">
        <w:rPr>
          <w:rFonts w:eastAsiaTheme="minorHAnsi" w:cs="Arial"/>
          <w:szCs w:val="24"/>
          <w:lang w:eastAsia="en-US"/>
        </w:rPr>
        <w:t xml:space="preserve"> alterations and associated internal alterations (DC/21/120927)</w:t>
      </w:r>
    </w:p>
    <w:p w:rsidR="00B840F9" w:rsidRPr="00B840F9" w:rsidRDefault="00B840F9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</w:p>
    <w:p w:rsidR="00722EBC" w:rsidRPr="00B840F9" w:rsidRDefault="00722EBC" w:rsidP="00722EBC">
      <w:pPr>
        <w:pStyle w:val="Normal0"/>
        <w:rPr>
          <w:rFonts w:eastAsiaTheme="minorHAnsi"/>
          <w:b/>
          <w:lang w:eastAsia="en-US"/>
        </w:rPr>
      </w:pPr>
      <w:r w:rsidRPr="00B840F9">
        <w:rPr>
          <w:b/>
          <w:bCs/>
        </w:rPr>
        <w:t xml:space="preserve">Brockley </w:t>
      </w:r>
      <w:r w:rsidRPr="00B840F9">
        <w:rPr>
          <w:rFonts w:eastAsiaTheme="minorHAnsi"/>
          <w:b/>
          <w:lang w:eastAsia="en-US"/>
        </w:rPr>
        <w:t>Conservation Area</w:t>
      </w:r>
      <w:r w:rsidR="00B840F9" w:rsidRPr="00B840F9">
        <w:rPr>
          <w:rFonts w:eastAsiaTheme="minorHAnsi"/>
          <w:b/>
          <w:lang w:eastAsia="en-US"/>
        </w:rPr>
        <w:t>:</w:t>
      </w:r>
    </w:p>
    <w:p w:rsidR="00722EBC" w:rsidRPr="00B840F9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>Flat 8, 1-3 Ashby Road, SE4</w:t>
      </w:r>
      <w:r w:rsidRPr="00B840F9">
        <w:rPr>
          <w:rFonts w:eastAsiaTheme="minorHAnsi" w:cs="Arial"/>
          <w:szCs w:val="24"/>
          <w:lang w:eastAsia="en-US"/>
        </w:rPr>
        <w:t xml:space="preserve"> change of use from residential (C3 Use Class) to holiday let (DC/21/120879)</w:t>
      </w:r>
    </w:p>
    <w:p w:rsidR="00722EBC" w:rsidRPr="00B840F9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 xml:space="preserve">71 Tyrwhitt Road SE4 </w:t>
      </w:r>
      <w:r w:rsidRPr="00B840F9">
        <w:rPr>
          <w:rFonts w:eastAsiaTheme="minorHAnsi" w:cs="Arial"/>
          <w:szCs w:val="24"/>
          <w:lang w:eastAsia="en-US"/>
        </w:rPr>
        <w:t>Construction of a replacement rear boundary brick wall (DC/21/120692)</w:t>
      </w:r>
    </w:p>
    <w:p w:rsidR="00722EBC" w:rsidRPr="00B840F9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b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>Flat 1, 56 Cranfield Road SE4</w:t>
      </w:r>
      <w:r w:rsidRPr="00B840F9">
        <w:rPr>
          <w:rFonts w:eastAsiaTheme="minorHAnsi" w:cs="Arial"/>
          <w:szCs w:val="24"/>
          <w:lang w:eastAsia="en-US"/>
        </w:rPr>
        <w:t xml:space="preserve"> Replacement timber framed double glazed windows in the front elevation (DC/21/120280)</w:t>
      </w:r>
    </w:p>
    <w:p w:rsidR="00722EBC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 xml:space="preserve">123 </w:t>
      </w:r>
      <w:proofErr w:type="spellStart"/>
      <w:r w:rsidRPr="00B840F9">
        <w:rPr>
          <w:rFonts w:eastAsiaTheme="minorHAnsi" w:cs="Arial"/>
          <w:b/>
          <w:szCs w:val="24"/>
          <w:lang w:eastAsia="en-US"/>
        </w:rPr>
        <w:t>Tressilllian</w:t>
      </w:r>
      <w:proofErr w:type="spellEnd"/>
      <w:r w:rsidRPr="00B840F9">
        <w:rPr>
          <w:rFonts w:eastAsiaTheme="minorHAnsi" w:cs="Arial"/>
          <w:b/>
          <w:szCs w:val="24"/>
          <w:lang w:eastAsia="en-US"/>
        </w:rPr>
        <w:t xml:space="preserve"> Road SE4</w:t>
      </w:r>
      <w:r w:rsidRPr="00B840F9">
        <w:rPr>
          <w:rFonts w:eastAsiaTheme="minorHAnsi" w:cs="Arial"/>
          <w:szCs w:val="24"/>
          <w:lang w:eastAsia="en-US"/>
        </w:rPr>
        <w:t xml:space="preserve"> Construction of a roof extension, a roof light to the main rear roof slope and replacement windows to the front elevation (DC/21/120824)</w:t>
      </w:r>
    </w:p>
    <w:p w:rsidR="00B840F9" w:rsidRPr="00B840F9" w:rsidRDefault="00B840F9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</w:p>
    <w:p w:rsidR="00722EBC" w:rsidRPr="00B840F9" w:rsidRDefault="00722EBC" w:rsidP="00722EBC">
      <w:pPr>
        <w:pStyle w:val="Normal0"/>
        <w:rPr>
          <w:rFonts w:eastAsiaTheme="minorHAnsi"/>
          <w:b/>
          <w:lang w:eastAsia="en-US"/>
        </w:rPr>
      </w:pPr>
      <w:proofErr w:type="spellStart"/>
      <w:r w:rsidRPr="00B840F9">
        <w:rPr>
          <w:rFonts w:eastAsiaTheme="minorHAnsi"/>
          <w:b/>
          <w:lang w:eastAsia="en-US"/>
        </w:rPr>
        <w:t>Culverley</w:t>
      </w:r>
      <w:proofErr w:type="spellEnd"/>
      <w:r w:rsidRPr="00B840F9">
        <w:rPr>
          <w:rFonts w:eastAsiaTheme="minorHAnsi"/>
          <w:b/>
          <w:lang w:eastAsia="en-US"/>
        </w:rPr>
        <w:t xml:space="preserve"> Green Conservation Area</w:t>
      </w:r>
      <w:r w:rsidR="00B840F9">
        <w:rPr>
          <w:rFonts w:eastAsiaTheme="minorHAnsi"/>
          <w:b/>
          <w:lang w:eastAsia="en-US"/>
        </w:rPr>
        <w:t>:</w:t>
      </w:r>
    </w:p>
    <w:p w:rsidR="00722EBC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>74 Arran Road SE6</w:t>
      </w:r>
      <w:r w:rsidRPr="00B840F9">
        <w:rPr>
          <w:rFonts w:eastAsiaTheme="minorHAnsi" w:cs="Arial"/>
          <w:szCs w:val="24"/>
          <w:lang w:eastAsia="en-US"/>
        </w:rPr>
        <w:t xml:space="preserve"> Retrospective planning permission for an outbuilding in the rear garden (DC/21/120617)</w:t>
      </w:r>
    </w:p>
    <w:p w:rsidR="00B840F9" w:rsidRPr="00B840F9" w:rsidRDefault="00B840F9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</w:p>
    <w:p w:rsidR="00722EBC" w:rsidRPr="00B840F9" w:rsidRDefault="00722EBC" w:rsidP="00722EBC">
      <w:pPr>
        <w:pStyle w:val="Normal0"/>
        <w:rPr>
          <w:rFonts w:eastAsiaTheme="minorHAnsi"/>
          <w:b/>
          <w:lang w:eastAsia="en-US"/>
        </w:rPr>
      </w:pPr>
      <w:r w:rsidRPr="00B840F9">
        <w:rPr>
          <w:rFonts w:eastAsiaTheme="minorHAnsi"/>
          <w:b/>
          <w:lang w:eastAsia="en-US"/>
        </w:rPr>
        <w:t>Deptford High Street &amp; St Paul’s Conservation Area</w:t>
      </w:r>
      <w:r w:rsidR="00B840F9" w:rsidRPr="00B840F9">
        <w:rPr>
          <w:rFonts w:eastAsiaTheme="minorHAnsi"/>
          <w:b/>
          <w:lang w:eastAsia="en-US"/>
        </w:rPr>
        <w:t>:</w:t>
      </w:r>
    </w:p>
    <w:p w:rsidR="00722EBC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>229 Deptford High Street SE8</w:t>
      </w:r>
      <w:r w:rsidRPr="00B840F9">
        <w:rPr>
          <w:rFonts w:eastAsiaTheme="minorHAnsi" w:cs="Arial"/>
          <w:szCs w:val="24"/>
          <w:lang w:eastAsia="en-US"/>
        </w:rPr>
        <w:t xml:space="preserve"> Reinstatement and re-development of the demolished building to deliver three-storey with mansard roof mixed-use </w:t>
      </w:r>
      <w:r w:rsidRPr="00B840F9">
        <w:rPr>
          <w:rFonts w:eastAsiaTheme="minorHAnsi" w:cs="Arial"/>
          <w:szCs w:val="24"/>
          <w:lang w:eastAsia="en-US"/>
        </w:rPr>
        <w:lastRenderedPageBreak/>
        <w:t xml:space="preserve">development comprising 223sqm of flexible commercial </w:t>
      </w:r>
      <w:proofErr w:type="spellStart"/>
      <w:r w:rsidRPr="00B840F9">
        <w:rPr>
          <w:rFonts w:eastAsiaTheme="minorHAnsi" w:cs="Arial"/>
          <w:szCs w:val="24"/>
          <w:lang w:eastAsia="en-US"/>
        </w:rPr>
        <w:t>floorspace</w:t>
      </w:r>
      <w:proofErr w:type="spellEnd"/>
      <w:r w:rsidRPr="00B840F9">
        <w:rPr>
          <w:rFonts w:eastAsiaTheme="minorHAnsi" w:cs="Arial"/>
          <w:szCs w:val="24"/>
          <w:lang w:eastAsia="en-US"/>
        </w:rPr>
        <w:t>, five self-contained flats on the upper floors and associated works (DC/21/120773)</w:t>
      </w:r>
    </w:p>
    <w:p w:rsidR="00B840F9" w:rsidRPr="00B840F9" w:rsidRDefault="00B840F9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</w:p>
    <w:p w:rsidR="00722EBC" w:rsidRPr="00B840F9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b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>Forest Hill Conservation Area</w:t>
      </w:r>
      <w:r w:rsidR="00B840F9" w:rsidRPr="00B840F9">
        <w:rPr>
          <w:rFonts w:eastAsiaTheme="minorHAnsi" w:cs="Arial"/>
          <w:b/>
          <w:szCs w:val="24"/>
          <w:lang w:eastAsia="en-US"/>
        </w:rPr>
        <w:t>:</w:t>
      </w:r>
    </w:p>
    <w:p w:rsidR="00722EBC" w:rsidRPr="00B840F9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b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 xml:space="preserve">6 </w:t>
      </w:r>
      <w:proofErr w:type="spellStart"/>
      <w:r w:rsidRPr="00B840F9">
        <w:rPr>
          <w:rFonts w:eastAsiaTheme="minorHAnsi" w:cs="Arial"/>
          <w:b/>
          <w:szCs w:val="24"/>
          <w:lang w:eastAsia="en-US"/>
        </w:rPr>
        <w:t>Ewelme</w:t>
      </w:r>
      <w:proofErr w:type="spellEnd"/>
      <w:r w:rsidRPr="00B840F9">
        <w:rPr>
          <w:rFonts w:eastAsiaTheme="minorHAnsi" w:cs="Arial"/>
          <w:b/>
          <w:szCs w:val="24"/>
          <w:lang w:eastAsia="en-US"/>
        </w:rPr>
        <w:t xml:space="preserve"> Road SE23</w:t>
      </w:r>
      <w:r w:rsidRPr="00B840F9">
        <w:rPr>
          <w:rFonts w:eastAsiaTheme="minorHAnsi" w:cs="Arial"/>
          <w:szCs w:val="24"/>
          <w:lang w:eastAsia="en-US"/>
        </w:rPr>
        <w:t xml:space="preserve"> Construction of a dormer roof extension in the side roof slope (DC/21/120823)</w:t>
      </w:r>
    </w:p>
    <w:p w:rsidR="00722EBC" w:rsidRDefault="00722EBC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B840F9">
        <w:rPr>
          <w:rFonts w:eastAsiaTheme="minorHAnsi" w:cs="Arial"/>
          <w:b/>
          <w:szCs w:val="24"/>
          <w:lang w:eastAsia="en-US"/>
        </w:rPr>
        <w:t xml:space="preserve">2A </w:t>
      </w:r>
      <w:proofErr w:type="spellStart"/>
      <w:r w:rsidRPr="00B840F9">
        <w:rPr>
          <w:rFonts w:eastAsiaTheme="minorHAnsi" w:cs="Arial"/>
          <w:b/>
          <w:szCs w:val="24"/>
          <w:lang w:eastAsia="en-US"/>
        </w:rPr>
        <w:t>Waldenshaw</w:t>
      </w:r>
      <w:proofErr w:type="spellEnd"/>
      <w:r w:rsidRPr="00B840F9">
        <w:rPr>
          <w:rFonts w:eastAsiaTheme="minorHAnsi" w:cs="Arial"/>
          <w:b/>
          <w:szCs w:val="24"/>
          <w:lang w:eastAsia="en-US"/>
        </w:rPr>
        <w:t xml:space="preserve"> Road SE23</w:t>
      </w:r>
      <w:r w:rsidRPr="00B840F9">
        <w:rPr>
          <w:rFonts w:eastAsiaTheme="minorHAnsi" w:cs="Arial"/>
          <w:szCs w:val="24"/>
          <w:lang w:eastAsia="en-US"/>
        </w:rPr>
        <w:t xml:space="preserve"> Replacement windows at first floor level in the side and rear elevations (DC/21/120762)</w:t>
      </w:r>
    </w:p>
    <w:p w:rsidR="00B840F9" w:rsidRPr="00B840F9" w:rsidRDefault="00B840F9" w:rsidP="00722EBC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B840F9">
        <w:rPr>
          <w:rFonts w:cs="Arial"/>
          <w:bCs/>
          <w:szCs w:val="24"/>
        </w:rPr>
        <w:t xml:space="preserve">The applications and any drawings submitted may be inspected between 9am-1pm, Mondays-Friday in the Planning Information Office, </w:t>
      </w:r>
      <w:proofErr w:type="spellStart"/>
      <w:r w:rsidRPr="00B840F9">
        <w:rPr>
          <w:rFonts w:cs="Arial"/>
          <w:bCs/>
          <w:szCs w:val="24"/>
        </w:rPr>
        <w:t>Catford</w:t>
      </w:r>
      <w:proofErr w:type="spellEnd"/>
      <w:r w:rsidRPr="00B840F9">
        <w:rPr>
          <w:rFonts w:cs="Arial"/>
          <w:bCs/>
          <w:szCs w:val="24"/>
        </w:rPr>
        <w:t xml:space="preserve"> Library, Ground Floor, Laurence House, and 1 </w:t>
      </w:r>
      <w:proofErr w:type="spellStart"/>
      <w:r w:rsidRPr="00B840F9">
        <w:rPr>
          <w:rFonts w:cs="Arial"/>
          <w:bCs/>
          <w:szCs w:val="24"/>
        </w:rPr>
        <w:t>Catford</w:t>
      </w:r>
      <w:proofErr w:type="spellEnd"/>
      <w:r w:rsidRPr="00B840F9">
        <w:rPr>
          <w:rFonts w:cs="Arial"/>
          <w:bCs/>
          <w:szCs w:val="24"/>
        </w:rPr>
        <w:t xml:space="preserve"> Road, London, SE6 4RU </w:t>
      </w:r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B840F9">
        <w:rPr>
          <w:rFonts w:cs="Arial"/>
          <w:bCs/>
          <w:szCs w:val="24"/>
        </w:rPr>
        <w:t xml:space="preserve">And on the Lewisham web site at </w:t>
      </w:r>
      <w:hyperlink r:id="rId5" w:history="1">
        <w:r w:rsidR="003973EB" w:rsidRPr="00D80E3F">
          <w:rPr>
            <w:rStyle w:val="Hyperlink"/>
            <w:rFonts w:cs="Arial"/>
            <w:bCs/>
            <w:szCs w:val="24"/>
          </w:rPr>
          <w:t>http://planning.lewisham.gov.uk/online-applications/</w:t>
        </w:r>
      </w:hyperlink>
      <w:r w:rsidR="003973EB">
        <w:rPr>
          <w:rFonts w:cs="Arial"/>
          <w:bCs/>
          <w:szCs w:val="24"/>
        </w:rPr>
        <w:t xml:space="preserve"> </w:t>
      </w:r>
      <w:bookmarkStart w:id="0" w:name="_GoBack"/>
      <w:bookmarkEnd w:id="0"/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B840F9">
        <w:rPr>
          <w:rFonts w:cs="Arial"/>
          <w:bCs/>
          <w:szCs w:val="24"/>
        </w:rPr>
        <w:t>Any person who wishes to make representations/objections on the applications should write to me at the above address within 21 days from the date of this Notice.</w:t>
      </w:r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B840F9">
        <w:rPr>
          <w:rFonts w:cs="Arial"/>
          <w:bCs/>
          <w:szCs w:val="24"/>
        </w:rPr>
        <w:t>Dated 31 March 2021</w:t>
      </w:r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B840F9">
        <w:rPr>
          <w:rFonts w:cs="Arial"/>
          <w:bCs/>
          <w:szCs w:val="24"/>
        </w:rPr>
        <w:t>Emma Talbot</w:t>
      </w:r>
    </w:p>
    <w:p w:rsidR="00722EBC" w:rsidRPr="00B840F9" w:rsidRDefault="00722EBC" w:rsidP="00722E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B840F9">
        <w:rPr>
          <w:rFonts w:cs="Arial"/>
          <w:bCs/>
          <w:szCs w:val="24"/>
        </w:rPr>
        <w:t>Director of Planning</w:t>
      </w:r>
    </w:p>
    <w:p w:rsidR="00722EBC" w:rsidRPr="00B840F9" w:rsidRDefault="00722EBC" w:rsidP="00722EBC">
      <w:pPr>
        <w:rPr>
          <w:rFonts w:cs="Arial"/>
          <w:szCs w:val="24"/>
        </w:rPr>
      </w:pPr>
    </w:p>
    <w:p w:rsidR="004E5EE3" w:rsidRPr="00B840F9" w:rsidRDefault="004E5EE3" w:rsidP="00403642">
      <w:pPr>
        <w:rPr>
          <w:szCs w:val="24"/>
        </w:rPr>
      </w:pPr>
    </w:p>
    <w:sectPr w:rsidR="004E5EE3" w:rsidRPr="00B84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44"/>
    <w:rsid w:val="00027128"/>
    <w:rsid w:val="00080F0C"/>
    <w:rsid w:val="00086CCC"/>
    <w:rsid w:val="00097CF3"/>
    <w:rsid w:val="000B210B"/>
    <w:rsid w:val="001B083B"/>
    <w:rsid w:val="00217CE5"/>
    <w:rsid w:val="0022436D"/>
    <w:rsid w:val="002C345B"/>
    <w:rsid w:val="00384FBF"/>
    <w:rsid w:val="003973EB"/>
    <w:rsid w:val="004006B7"/>
    <w:rsid w:val="00403642"/>
    <w:rsid w:val="004502D9"/>
    <w:rsid w:val="004D15D7"/>
    <w:rsid w:val="004D2FAC"/>
    <w:rsid w:val="004E5EE3"/>
    <w:rsid w:val="00571D4B"/>
    <w:rsid w:val="00585DEF"/>
    <w:rsid w:val="00585F5B"/>
    <w:rsid w:val="00695843"/>
    <w:rsid w:val="00722EBC"/>
    <w:rsid w:val="00750FA1"/>
    <w:rsid w:val="007A193E"/>
    <w:rsid w:val="007F4BA1"/>
    <w:rsid w:val="00810F4C"/>
    <w:rsid w:val="008D7C56"/>
    <w:rsid w:val="00967E44"/>
    <w:rsid w:val="009768F5"/>
    <w:rsid w:val="00981B19"/>
    <w:rsid w:val="009C25E8"/>
    <w:rsid w:val="009F5ABF"/>
    <w:rsid w:val="009F5B27"/>
    <w:rsid w:val="00A776D0"/>
    <w:rsid w:val="00A80E16"/>
    <w:rsid w:val="00A8194A"/>
    <w:rsid w:val="00AF3063"/>
    <w:rsid w:val="00B840F9"/>
    <w:rsid w:val="00B97913"/>
    <w:rsid w:val="00BD0547"/>
    <w:rsid w:val="00C01803"/>
    <w:rsid w:val="00D039C1"/>
    <w:rsid w:val="00D06F49"/>
    <w:rsid w:val="00D56C28"/>
    <w:rsid w:val="00D70602"/>
    <w:rsid w:val="00E52D18"/>
    <w:rsid w:val="00E738B9"/>
    <w:rsid w:val="00ED1298"/>
    <w:rsid w:val="00F11A27"/>
    <w:rsid w:val="00F378C1"/>
    <w:rsid w:val="00F80CDB"/>
    <w:rsid w:val="00F820AD"/>
    <w:rsid w:val="00F85AFF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A62C"/>
  <w15:chartTrackingRefBased/>
  <w15:docId w15:val="{C67B9E52-A10D-4817-B3EB-BC3287F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E44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967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4E5EE3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7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ning.lewisham.gov.uk/online-application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Kerry-ann Roberts</dc:creator>
  <cp:keywords/>
  <dc:description/>
  <cp:lastModifiedBy>Roberts, Kerry-Ann</cp:lastModifiedBy>
  <cp:revision>3</cp:revision>
  <dcterms:created xsi:type="dcterms:W3CDTF">2021-09-15T13:14:00Z</dcterms:created>
  <dcterms:modified xsi:type="dcterms:W3CDTF">2021-09-15T13:24:00Z</dcterms:modified>
</cp:coreProperties>
</file>