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4BDB3" w14:textId="77777777" w:rsidR="00873C05" w:rsidRPr="000C0642" w:rsidRDefault="009B715F" w:rsidP="00526006">
      <w:pPr>
        <w:pStyle w:val="Title"/>
        <w:rPr>
          <w:sz w:val="54"/>
          <w:szCs w:val="54"/>
        </w:rPr>
      </w:pPr>
      <w:r>
        <w:rPr>
          <w:sz w:val="54"/>
          <w:szCs w:val="54"/>
        </w:rPr>
        <w:t>New</w:t>
      </w:r>
      <w:r w:rsidR="005C7980">
        <w:rPr>
          <w:sz w:val="54"/>
          <w:szCs w:val="54"/>
        </w:rPr>
        <w:t xml:space="preserve"> Parking Charges</w:t>
      </w:r>
    </w:p>
    <w:p w14:paraId="535E3832" w14:textId="77777777" w:rsidR="00526006" w:rsidRDefault="00526006" w:rsidP="00526006">
      <w:pPr>
        <w:pStyle w:val="Subtitle"/>
        <w:rPr>
          <w:sz w:val="21"/>
          <w:szCs w:val="21"/>
        </w:rPr>
      </w:pPr>
      <w:r w:rsidRPr="000C0642">
        <w:rPr>
          <w:sz w:val="21"/>
          <w:szCs w:val="21"/>
        </w:rPr>
        <w:t>Projected price plans and income modelling</w:t>
      </w:r>
    </w:p>
    <w:p w14:paraId="609EAA88" w14:textId="77777777" w:rsidR="007C0249" w:rsidRPr="007C0249" w:rsidRDefault="007C0249" w:rsidP="007C0249">
      <w:pPr>
        <w:rPr>
          <w:i/>
        </w:rPr>
      </w:pPr>
      <w:r w:rsidRPr="007C0249">
        <w:rPr>
          <w:i/>
        </w:rPr>
        <w:t xml:space="preserve">All </w:t>
      </w:r>
      <w:r w:rsidR="000943C3">
        <w:rPr>
          <w:i/>
        </w:rPr>
        <w:t>changes come</w:t>
      </w:r>
      <w:r>
        <w:rPr>
          <w:i/>
        </w:rPr>
        <w:t xml:space="preserve"> into effect as of 1 April</w:t>
      </w:r>
    </w:p>
    <w:p w14:paraId="4201117A" w14:textId="77777777" w:rsidR="00526006" w:rsidRPr="000C0642" w:rsidRDefault="00526006" w:rsidP="00526006">
      <w:pPr>
        <w:rPr>
          <w:sz w:val="21"/>
          <w:szCs w:val="21"/>
        </w:rPr>
      </w:pPr>
    </w:p>
    <w:sdt>
      <w:sdtPr>
        <w:rPr>
          <w:rFonts w:asciiTheme="minorHAnsi" w:eastAsiaTheme="minorHAnsi" w:hAnsiTheme="minorHAnsi" w:cstheme="minorBidi"/>
          <w:color w:val="auto"/>
          <w:sz w:val="21"/>
          <w:szCs w:val="21"/>
          <w:lang w:val="en-GB"/>
        </w:rPr>
        <w:id w:val="-1473520537"/>
        <w:docPartObj>
          <w:docPartGallery w:val="Table of Contents"/>
          <w:docPartUnique/>
        </w:docPartObj>
      </w:sdtPr>
      <w:sdtEndPr>
        <w:rPr>
          <w:b/>
          <w:bCs/>
          <w:noProof/>
        </w:rPr>
      </w:sdtEndPr>
      <w:sdtContent>
        <w:p w14:paraId="3E0848A4" w14:textId="77777777" w:rsidR="00526006" w:rsidRPr="000C0642" w:rsidRDefault="00526006">
          <w:pPr>
            <w:pStyle w:val="TOCHeading"/>
            <w:rPr>
              <w:sz w:val="31"/>
              <w:szCs w:val="31"/>
            </w:rPr>
          </w:pPr>
          <w:r w:rsidRPr="000C0642">
            <w:rPr>
              <w:sz w:val="31"/>
              <w:szCs w:val="31"/>
            </w:rPr>
            <w:t>Contents</w:t>
          </w:r>
        </w:p>
        <w:p w14:paraId="5ED794D1" w14:textId="77777777" w:rsidR="0007371B" w:rsidRDefault="00526006">
          <w:pPr>
            <w:pStyle w:val="TOC1"/>
            <w:tabs>
              <w:tab w:val="left" w:pos="440"/>
              <w:tab w:val="right" w:leader="dot" w:pos="10456"/>
            </w:tabs>
            <w:rPr>
              <w:rFonts w:eastAsiaTheme="minorEastAsia"/>
              <w:noProof/>
              <w:lang w:eastAsia="en-GB"/>
            </w:rPr>
          </w:pPr>
          <w:r w:rsidRPr="000C0642">
            <w:rPr>
              <w:sz w:val="21"/>
              <w:szCs w:val="21"/>
            </w:rPr>
            <w:fldChar w:fldCharType="begin"/>
          </w:r>
          <w:r w:rsidRPr="000C0642">
            <w:rPr>
              <w:sz w:val="21"/>
              <w:szCs w:val="21"/>
            </w:rPr>
            <w:instrText xml:space="preserve"> TOC \o "1-3" \h \z \u </w:instrText>
          </w:r>
          <w:r w:rsidRPr="000C0642">
            <w:rPr>
              <w:sz w:val="21"/>
              <w:szCs w:val="21"/>
            </w:rPr>
            <w:fldChar w:fldCharType="separate"/>
          </w:r>
          <w:hyperlink w:anchor="_Toc21951003" w:history="1">
            <w:r w:rsidR="0007371B" w:rsidRPr="000B6F07">
              <w:rPr>
                <w:rStyle w:val="Hyperlink"/>
                <w:noProof/>
              </w:rPr>
              <w:t>1.</w:t>
            </w:r>
            <w:r w:rsidR="0007371B">
              <w:rPr>
                <w:rFonts w:eastAsiaTheme="minorEastAsia"/>
                <w:noProof/>
                <w:lang w:eastAsia="en-GB"/>
              </w:rPr>
              <w:tab/>
            </w:r>
            <w:r w:rsidR="0007371B" w:rsidRPr="000B6F07">
              <w:rPr>
                <w:rStyle w:val="Hyperlink"/>
                <w:noProof/>
              </w:rPr>
              <w:t>Emissions-Based Bands</w:t>
            </w:r>
            <w:r w:rsidR="0007371B">
              <w:rPr>
                <w:noProof/>
                <w:webHidden/>
              </w:rPr>
              <w:tab/>
            </w:r>
            <w:r w:rsidR="0007371B">
              <w:rPr>
                <w:noProof/>
                <w:webHidden/>
              </w:rPr>
              <w:fldChar w:fldCharType="begin"/>
            </w:r>
            <w:r w:rsidR="0007371B">
              <w:rPr>
                <w:noProof/>
                <w:webHidden/>
              </w:rPr>
              <w:instrText xml:space="preserve"> PAGEREF _Toc21951003 \h </w:instrText>
            </w:r>
            <w:r w:rsidR="0007371B">
              <w:rPr>
                <w:noProof/>
                <w:webHidden/>
              </w:rPr>
            </w:r>
            <w:r w:rsidR="0007371B">
              <w:rPr>
                <w:noProof/>
                <w:webHidden/>
              </w:rPr>
              <w:fldChar w:fldCharType="separate"/>
            </w:r>
            <w:r w:rsidR="0007371B">
              <w:rPr>
                <w:noProof/>
                <w:webHidden/>
              </w:rPr>
              <w:t>2</w:t>
            </w:r>
            <w:r w:rsidR="0007371B">
              <w:rPr>
                <w:noProof/>
                <w:webHidden/>
              </w:rPr>
              <w:fldChar w:fldCharType="end"/>
            </w:r>
          </w:hyperlink>
        </w:p>
        <w:p w14:paraId="0F74FC95" w14:textId="77777777" w:rsidR="0007371B" w:rsidRDefault="00920A9C">
          <w:pPr>
            <w:pStyle w:val="TOC1"/>
            <w:tabs>
              <w:tab w:val="left" w:pos="440"/>
              <w:tab w:val="right" w:leader="dot" w:pos="10456"/>
            </w:tabs>
            <w:rPr>
              <w:rFonts w:eastAsiaTheme="minorEastAsia"/>
              <w:noProof/>
              <w:lang w:eastAsia="en-GB"/>
            </w:rPr>
          </w:pPr>
          <w:hyperlink w:anchor="_Toc21951004" w:history="1">
            <w:r w:rsidR="0007371B" w:rsidRPr="000B6F07">
              <w:rPr>
                <w:rStyle w:val="Hyperlink"/>
                <w:noProof/>
              </w:rPr>
              <w:t>2.</w:t>
            </w:r>
            <w:r w:rsidR="0007371B">
              <w:rPr>
                <w:rFonts w:eastAsiaTheme="minorEastAsia"/>
                <w:noProof/>
                <w:lang w:eastAsia="en-GB"/>
              </w:rPr>
              <w:tab/>
            </w:r>
            <w:r w:rsidR="0007371B" w:rsidRPr="000B6F07">
              <w:rPr>
                <w:rStyle w:val="Hyperlink"/>
                <w:noProof/>
              </w:rPr>
              <w:t>Introduction of New Permit Fees</w:t>
            </w:r>
            <w:r w:rsidR="0007371B">
              <w:rPr>
                <w:noProof/>
                <w:webHidden/>
              </w:rPr>
              <w:tab/>
            </w:r>
            <w:r w:rsidR="0007371B">
              <w:rPr>
                <w:noProof/>
                <w:webHidden/>
              </w:rPr>
              <w:fldChar w:fldCharType="begin"/>
            </w:r>
            <w:r w:rsidR="0007371B">
              <w:rPr>
                <w:noProof/>
                <w:webHidden/>
              </w:rPr>
              <w:instrText xml:space="preserve"> PAGEREF _Toc21951004 \h </w:instrText>
            </w:r>
            <w:r w:rsidR="0007371B">
              <w:rPr>
                <w:noProof/>
                <w:webHidden/>
              </w:rPr>
            </w:r>
            <w:r w:rsidR="0007371B">
              <w:rPr>
                <w:noProof/>
                <w:webHidden/>
              </w:rPr>
              <w:fldChar w:fldCharType="separate"/>
            </w:r>
            <w:r w:rsidR="0007371B">
              <w:rPr>
                <w:noProof/>
                <w:webHidden/>
              </w:rPr>
              <w:t>2</w:t>
            </w:r>
            <w:r w:rsidR="0007371B">
              <w:rPr>
                <w:noProof/>
                <w:webHidden/>
              </w:rPr>
              <w:fldChar w:fldCharType="end"/>
            </w:r>
          </w:hyperlink>
        </w:p>
        <w:p w14:paraId="160A8DC3" w14:textId="77777777" w:rsidR="0007371B" w:rsidRDefault="00920A9C">
          <w:pPr>
            <w:pStyle w:val="TOC1"/>
            <w:tabs>
              <w:tab w:val="left" w:pos="440"/>
              <w:tab w:val="right" w:leader="dot" w:pos="10456"/>
            </w:tabs>
            <w:rPr>
              <w:rFonts w:eastAsiaTheme="minorEastAsia"/>
              <w:noProof/>
              <w:lang w:eastAsia="en-GB"/>
            </w:rPr>
          </w:pPr>
          <w:hyperlink w:anchor="_Toc21951005" w:history="1">
            <w:r w:rsidR="0007371B" w:rsidRPr="000B6F07">
              <w:rPr>
                <w:rStyle w:val="Hyperlink"/>
                <w:noProof/>
              </w:rPr>
              <w:t>3.</w:t>
            </w:r>
            <w:r w:rsidR="0007371B">
              <w:rPr>
                <w:rFonts w:eastAsiaTheme="minorEastAsia"/>
                <w:noProof/>
                <w:lang w:eastAsia="en-GB"/>
              </w:rPr>
              <w:tab/>
            </w:r>
            <w:r w:rsidR="0007371B" w:rsidRPr="000B6F07">
              <w:rPr>
                <w:rStyle w:val="Hyperlink"/>
                <w:noProof/>
              </w:rPr>
              <w:t>Permit Pricing</w:t>
            </w:r>
            <w:r w:rsidR="0007371B">
              <w:rPr>
                <w:noProof/>
                <w:webHidden/>
              </w:rPr>
              <w:tab/>
            </w:r>
            <w:r w:rsidR="0007371B">
              <w:rPr>
                <w:noProof/>
                <w:webHidden/>
              </w:rPr>
              <w:fldChar w:fldCharType="begin"/>
            </w:r>
            <w:r w:rsidR="0007371B">
              <w:rPr>
                <w:noProof/>
                <w:webHidden/>
              </w:rPr>
              <w:instrText xml:space="preserve"> PAGEREF _Toc21951005 \h </w:instrText>
            </w:r>
            <w:r w:rsidR="0007371B">
              <w:rPr>
                <w:noProof/>
                <w:webHidden/>
              </w:rPr>
            </w:r>
            <w:r w:rsidR="0007371B">
              <w:rPr>
                <w:noProof/>
                <w:webHidden/>
              </w:rPr>
              <w:fldChar w:fldCharType="separate"/>
            </w:r>
            <w:r w:rsidR="0007371B">
              <w:rPr>
                <w:noProof/>
                <w:webHidden/>
              </w:rPr>
              <w:t>3</w:t>
            </w:r>
            <w:r w:rsidR="0007371B">
              <w:rPr>
                <w:noProof/>
                <w:webHidden/>
              </w:rPr>
              <w:fldChar w:fldCharType="end"/>
            </w:r>
          </w:hyperlink>
        </w:p>
        <w:p w14:paraId="2DED3D12" w14:textId="77777777" w:rsidR="0007371B" w:rsidRDefault="00920A9C">
          <w:pPr>
            <w:pStyle w:val="TOC2"/>
            <w:tabs>
              <w:tab w:val="right" w:leader="dot" w:pos="10456"/>
            </w:tabs>
            <w:rPr>
              <w:rFonts w:eastAsiaTheme="minorEastAsia"/>
              <w:noProof/>
              <w:lang w:eastAsia="en-GB"/>
            </w:rPr>
          </w:pPr>
          <w:hyperlink w:anchor="_Toc21951006" w:history="1">
            <w:r w:rsidR="0007371B" w:rsidRPr="000B6F07">
              <w:rPr>
                <w:rStyle w:val="Hyperlink"/>
                <w:noProof/>
              </w:rPr>
              <w:t>Resident Permits</w:t>
            </w:r>
            <w:r w:rsidR="0007371B">
              <w:rPr>
                <w:noProof/>
                <w:webHidden/>
              </w:rPr>
              <w:tab/>
            </w:r>
            <w:r w:rsidR="0007371B">
              <w:rPr>
                <w:noProof/>
                <w:webHidden/>
              </w:rPr>
              <w:fldChar w:fldCharType="begin"/>
            </w:r>
            <w:r w:rsidR="0007371B">
              <w:rPr>
                <w:noProof/>
                <w:webHidden/>
              </w:rPr>
              <w:instrText xml:space="preserve"> PAGEREF _Toc21951006 \h </w:instrText>
            </w:r>
            <w:r w:rsidR="0007371B">
              <w:rPr>
                <w:noProof/>
                <w:webHidden/>
              </w:rPr>
            </w:r>
            <w:r w:rsidR="0007371B">
              <w:rPr>
                <w:noProof/>
                <w:webHidden/>
              </w:rPr>
              <w:fldChar w:fldCharType="separate"/>
            </w:r>
            <w:r w:rsidR="0007371B">
              <w:rPr>
                <w:noProof/>
                <w:webHidden/>
              </w:rPr>
              <w:t>3</w:t>
            </w:r>
            <w:r w:rsidR="0007371B">
              <w:rPr>
                <w:noProof/>
                <w:webHidden/>
              </w:rPr>
              <w:fldChar w:fldCharType="end"/>
            </w:r>
          </w:hyperlink>
        </w:p>
        <w:p w14:paraId="014C9D1B" w14:textId="77777777" w:rsidR="0007371B" w:rsidRDefault="00920A9C">
          <w:pPr>
            <w:pStyle w:val="TOC2"/>
            <w:tabs>
              <w:tab w:val="right" w:leader="dot" w:pos="10456"/>
            </w:tabs>
            <w:rPr>
              <w:rFonts w:eastAsiaTheme="minorEastAsia"/>
              <w:noProof/>
              <w:lang w:eastAsia="en-GB"/>
            </w:rPr>
          </w:pPr>
          <w:hyperlink w:anchor="_Toc21951007" w:history="1">
            <w:r w:rsidR="0007371B" w:rsidRPr="000B6F07">
              <w:rPr>
                <w:rStyle w:val="Hyperlink"/>
                <w:noProof/>
              </w:rPr>
              <w:t>Business Permits</w:t>
            </w:r>
            <w:r w:rsidR="0007371B">
              <w:rPr>
                <w:noProof/>
                <w:webHidden/>
              </w:rPr>
              <w:tab/>
            </w:r>
            <w:r w:rsidR="0007371B">
              <w:rPr>
                <w:noProof/>
                <w:webHidden/>
              </w:rPr>
              <w:fldChar w:fldCharType="begin"/>
            </w:r>
            <w:r w:rsidR="0007371B">
              <w:rPr>
                <w:noProof/>
                <w:webHidden/>
              </w:rPr>
              <w:instrText xml:space="preserve"> PAGEREF _Toc21951007 \h </w:instrText>
            </w:r>
            <w:r w:rsidR="0007371B">
              <w:rPr>
                <w:noProof/>
                <w:webHidden/>
              </w:rPr>
            </w:r>
            <w:r w:rsidR="0007371B">
              <w:rPr>
                <w:noProof/>
                <w:webHidden/>
              </w:rPr>
              <w:fldChar w:fldCharType="separate"/>
            </w:r>
            <w:r w:rsidR="0007371B">
              <w:rPr>
                <w:noProof/>
                <w:webHidden/>
              </w:rPr>
              <w:t>4</w:t>
            </w:r>
            <w:r w:rsidR="0007371B">
              <w:rPr>
                <w:noProof/>
                <w:webHidden/>
              </w:rPr>
              <w:fldChar w:fldCharType="end"/>
            </w:r>
          </w:hyperlink>
        </w:p>
        <w:p w14:paraId="7333C5CF" w14:textId="77777777" w:rsidR="0007371B" w:rsidRDefault="00920A9C">
          <w:pPr>
            <w:pStyle w:val="TOC2"/>
            <w:tabs>
              <w:tab w:val="right" w:leader="dot" w:pos="10456"/>
            </w:tabs>
            <w:rPr>
              <w:rFonts w:eastAsiaTheme="minorEastAsia"/>
              <w:noProof/>
              <w:lang w:eastAsia="en-GB"/>
            </w:rPr>
          </w:pPr>
          <w:hyperlink w:anchor="_Toc21951008" w:history="1">
            <w:r w:rsidR="0007371B" w:rsidRPr="000B6F07">
              <w:rPr>
                <w:rStyle w:val="Hyperlink"/>
                <w:noProof/>
              </w:rPr>
              <w:t>Business All Zones Permits</w:t>
            </w:r>
            <w:r w:rsidR="0007371B">
              <w:rPr>
                <w:noProof/>
                <w:webHidden/>
              </w:rPr>
              <w:tab/>
            </w:r>
            <w:r w:rsidR="0007371B">
              <w:rPr>
                <w:noProof/>
                <w:webHidden/>
              </w:rPr>
              <w:fldChar w:fldCharType="begin"/>
            </w:r>
            <w:r w:rsidR="0007371B">
              <w:rPr>
                <w:noProof/>
                <w:webHidden/>
              </w:rPr>
              <w:instrText xml:space="preserve"> PAGEREF _Toc21951008 \h </w:instrText>
            </w:r>
            <w:r w:rsidR="0007371B">
              <w:rPr>
                <w:noProof/>
                <w:webHidden/>
              </w:rPr>
            </w:r>
            <w:r w:rsidR="0007371B">
              <w:rPr>
                <w:noProof/>
                <w:webHidden/>
              </w:rPr>
              <w:fldChar w:fldCharType="separate"/>
            </w:r>
            <w:r w:rsidR="0007371B">
              <w:rPr>
                <w:noProof/>
                <w:webHidden/>
              </w:rPr>
              <w:t>5</w:t>
            </w:r>
            <w:r w:rsidR="0007371B">
              <w:rPr>
                <w:noProof/>
                <w:webHidden/>
              </w:rPr>
              <w:fldChar w:fldCharType="end"/>
            </w:r>
          </w:hyperlink>
        </w:p>
        <w:p w14:paraId="24388E76" w14:textId="77777777" w:rsidR="0007371B" w:rsidRDefault="00920A9C">
          <w:pPr>
            <w:pStyle w:val="TOC2"/>
            <w:tabs>
              <w:tab w:val="right" w:leader="dot" w:pos="10456"/>
            </w:tabs>
            <w:rPr>
              <w:rFonts w:eastAsiaTheme="minorEastAsia"/>
              <w:noProof/>
              <w:lang w:eastAsia="en-GB"/>
            </w:rPr>
          </w:pPr>
          <w:hyperlink w:anchor="_Toc21951009" w:history="1">
            <w:r w:rsidR="0007371B" w:rsidRPr="000B6F07">
              <w:rPr>
                <w:rStyle w:val="Hyperlink"/>
                <w:noProof/>
              </w:rPr>
              <w:t>Business Hospital Permits</w:t>
            </w:r>
            <w:r w:rsidR="0007371B">
              <w:rPr>
                <w:noProof/>
                <w:webHidden/>
              </w:rPr>
              <w:tab/>
            </w:r>
            <w:r w:rsidR="0007371B">
              <w:rPr>
                <w:noProof/>
                <w:webHidden/>
              </w:rPr>
              <w:fldChar w:fldCharType="begin"/>
            </w:r>
            <w:r w:rsidR="0007371B">
              <w:rPr>
                <w:noProof/>
                <w:webHidden/>
              </w:rPr>
              <w:instrText xml:space="preserve"> PAGEREF _Toc21951009 \h </w:instrText>
            </w:r>
            <w:r w:rsidR="0007371B">
              <w:rPr>
                <w:noProof/>
                <w:webHidden/>
              </w:rPr>
            </w:r>
            <w:r w:rsidR="0007371B">
              <w:rPr>
                <w:noProof/>
                <w:webHidden/>
              </w:rPr>
              <w:fldChar w:fldCharType="separate"/>
            </w:r>
            <w:r w:rsidR="0007371B">
              <w:rPr>
                <w:noProof/>
                <w:webHidden/>
              </w:rPr>
              <w:t>5</w:t>
            </w:r>
            <w:r w:rsidR="0007371B">
              <w:rPr>
                <w:noProof/>
                <w:webHidden/>
              </w:rPr>
              <w:fldChar w:fldCharType="end"/>
            </w:r>
          </w:hyperlink>
        </w:p>
        <w:p w14:paraId="28BE186A" w14:textId="77777777" w:rsidR="0007371B" w:rsidRDefault="00920A9C">
          <w:pPr>
            <w:pStyle w:val="TOC2"/>
            <w:tabs>
              <w:tab w:val="right" w:leader="dot" w:pos="10456"/>
            </w:tabs>
            <w:rPr>
              <w:rFonts w:eastAsiaTheme="minorEastAsia"/>
              <w:noProof/>
              <w:lang w:eastAsia="en-GB"/>
            </w:rPr>
          </w:pPr>
          <w:hyperlink w:anchor="_Toc21951010" w:history="1">
            <w:r w:rsidR="0007371B" w:rsidRPr="000B6F07">
              <w:rPr>
                <w:rStyle w:val="Hyperlink"/>
                <w:noProof/>
              </w:rPr>
              <w:t>Health Permits</w:t>
            </w:r>
            <w:r w:rsidR="0007371B">
              <w:rPr>
                <w:noProof/>
                <w:webHidden/>
              </w:rPr>
              <w:tab/>
            </w:r>
            <w:r w:rsidR="0007371B">
              <w:rPr>
                <w:noProof/>
                <w:webHidden/>
              </w:rPr>
              <w:fldChar w:fldCharType="begin"/>
            </w:r>
            <w:r w:rsidR="0007371B">
              <w:rPr>
                <w:noProof/>
                <w:webHidden/>
              </w:rPr>
              <w:instrText xml:space="preserve"> PAGEREF _Toc21951010 \h </w:instrText>
            </w:r>
            <w:r w:rsidR="0007371B">
              <w:rPr>
                <w:noProof/>
                <w:webHidden/>
              </w:rPr>
            </w:r>
            <w:r w:rsidR="0007371B">
              <w:rPr>
                <w:noProof/>
                <w:webHidden/>
              </w:rPr>
              <w:fldChar w:fldCharType="separate"/>
            </w:r>
            <w:r w:rsidR="0007371B">
              <w:rPr>
                <w:noProof/>
                <w:webHidden/>
              </w:rPr>
              <w:t>6</w:t>
            </w:r>
            <w:r w:rsidR="0007371B">
              <w:rPr>
                <w:noProof/>
                <w:webHidden/>
              </w:rPr>
              <w:fldChar w:fldCharType="end"/>
            </w:r>
          </w:hyperlink>
        </w:p>
        <w:p w14:paraId="1FBB624B" w14:textId="77777777" w:rsidR="0007371B" w:rsidRDefault="00920A9C">
          <w:pPr>
            <w:pStyle w:val="TOC2"/>
            <w:tabs>
              <w:tab w:val="right" w:leader="dot" w:pos="10456"/>
            </w:tabs>
            <w:rPr>
              <w:rFonts w:eastAsiaTheme="minorEastAsia"/>
              <w:noProof/>
              <w:lang w:eastAsia="en-GB"/>
            </w:rPr>
          </w:pPr>
          <w:hyperlink w:anchor="_Toc21951011" w:history="1">
            <w:r w:rsidR="0007371B" w:rsidRPr="000B6F07">
              <w:rPr>
                <w:rStyle w:val="Hyperlink"/>
                <w:noProof/>
              </w:rPr>
              <w:t>Business Staff Permits</w:t>
            </w:r>
            <w:r w:rsidR="0007371B">
              <w:rPr>
                <w:noProof/>
                <w:webHidden/>
              </w:rPr>
              <w:tab/>
            </w:r>
            <w:r w:rsidR="0007371B">
              <w:rPr>
                <w:noProof/>
                <w:webHidden/>
              </w:rPr>
              <w:fldChar w:fldCharType="begin"/>
            </w:r>
            <w:r w:rsidR="0007371B">
              <w:rPr>
                <w:noProof/>
                <w:webHidden/>
              </w:rPr>
              <w:instrText xml:space="preserve"> PAGEREF _Toc21951011 \h </w:instrText>
            </w:r>
            <w:r w:rsidR="0007371B">
              <w:rPr>
                <w:noProof/>
                <w:webHidden/>
              </w:rPr>
            </w:r>
            <w:r w:rsidR="0007371B">
              <w:rPr>
                <w:noProof/>
                <w:webHidden/>
              </w:rPr>
              <w:fldChar w:fldCharType="separate"/>
            </w:r>
            <w:r w:rsidR="0007371B">
              <w:rPr>
                <w:noProof/>
                <w:webHidden/>
              </w:rPr>
              <w:t>7</w:t>
            </w:r>
            <w:r w:rsidR="0007371B">
              <w:rPr>
                <w:noProof/>
                <w:webHidden/>
              </w:rPr>
              <w:fldChar w:fldCharType="end"/>
            </w:r>
          </w:hyperlink>
        </w:p>
        <w:p w14:paraId="72B68B2B" w14:textId="77777777" w:rsidR="0007371B" w:rsidRDefault="00920A9C">
          <w:pPr>
            <w:pStyle w:val="TOC2"/>
            <w:tabs>
              <w:tab w:val="right" w:leader="dot" w:pos="10456"/>
            </w:tabs>
            <w:rPr>
              <w:rFonts w:eastAsiaTheme="minorEastAsia"/>
              <w:noProof/>
              <w:lang w:eastAsia="en-GB"/>
            </w:rPr>
          </w:pPr>
          <w:hyperlink w:anchor="_Toc21951012" w:history="1">
            <w:r w:rsidR="0007371B" w:rsidRPr="000B6F07">
              <w:rPr>
                <w:rStyle w:val="Hyperlink"/>
                <w:noProof/>
              </w:rPr>
              <w:t>Hospital Health Permits</w:t>
            </w:r>
            <w:r w:rsidR="0007371B">
              <w:rPr>
                <w:noProof/>
                <w:webHidden/>
              </w:rPr>
              <w:tab/>
            </w:r>
            <w:r w:rsidR="0007371B">
              <w:rPr>
                <w:noProof/>
                <w:webHidden/>
              </w:rPr>
              <w:fldChar w:fldCharType="begin"/>
            </w:r>
            <w:r w:rsidR="0007371B">
              <w:rPr>
                <w:noProof/>
                <w:webHidden/>
              </w:rPr>
              <w:instrText xml:space="preserve"> PAGEREF _Toc21951012 \h </w:instrText>
            </w:r>
            <w:r w:rsidR="0007371B">
              <w:rPr>
                <w:noProof/>
                <w:webHidden/>
              </w:rPr>
            </w:r>
            <w:r w:rsidR="0007371B">
              <w:rPr>
                <w:noProof/>
                <w:webHidden/>
              </w:rPr>
              <w:fldChar w:fldCharType="separate"/>
            </w:r>
            <w:r w:rsidR="0007371B">
              <w:rPr>
                <w:noProof/>
                <w:webHidden/>
              </w:rPr>
              <w:t>8</w:t>
            </w:r>
            <w:r w:rsidR="0007371B">
              <w:rPr>
                <w:noProof/>
                <w:webHidden/>
              </w:rPr>
              <w:fldChar w:fldCharType="end"/>
            </w:r>
          </w:hyperlink>
        </w:p>
        <w:p w14:paraId="6005EC1A" w14:textId="77777777" w:rsidR="0007371B" w:rsidRDefault="00920A9C">
          <w:pPr>
            <w:pStyle w:val="TOC2"/>
            <w:tabs>
              <w:tab w:val="right" w:leader="dot" w:pos="10456"/>
            </w:tabs>
            <w:rPr>
              <w:rFonts w:eastAsiaTheme="minorEastAsia"/>
              <w:noProof/>
              <w:lang w:eastAsia="en-GB"/>
            </w:rPr>
          </w:pPr>
          <w:hyperlink w:anchor="_Toc21951013" w:history="1">
            <w:r w:rsidR="0007371B" w:rsidRPr="000B6F07">
              <w:rPr>
                <w:rStyle w:val="Hyperlink"/>
                <w:noProof/>
              </w:rPr>
              <w:t>Visitor Permits</w:t>
            </w:r>
            <w:r w:rsidR="0007371B">
              <w:rPr>
                <w:noProof/>
                <w:webHidden/>
              </w:rPr>
              <w:tab/>
            </w:r>
            <w:r w:rsidR="0007371B">
              <w:rPr>
                <w:noProof/>
                <w:webHidden/>
              </w:rPr>
              <w:fldChar w:fldCharType="begin"/>
            </w:r>
            <w:r w:rsidR="0007371B">
              <w:rPr>
                <w:noProof/>
                <w:webHidden/>
              </w:rPr>
              <w:instrText xml:space="preserve"> PAGEREF _Toc21951013 \h </w:instrText>
            </w:r>
            <w:r w:rsidR="0007371B">
              <w:rPr>
                <w:noProof/>
                <w:webHidden/>
              </w:rPr>
            </w:r>
            <w:r w:rsidR="0007371B">
              <w:rPr>
                <w:noProof/>
                <w:webHidden/>
              </w:rPr>
              <w:fldChar w:fldCharType="separate"/>
            </w:r>
            <w:r w:rsidR="0007371B">
              <w:rPr>
                <w:noProof/>
                <w:webHidden/>
              </w:rPr>
              <w:t>9</w:t>
            </w:r>
            <w:r w:rsidR="0007371B">
              <w:rPr>
                <w:noProof/>
                <w:webHidden/>
              </w:rPr>
              <w:fldChar w:fldCharType="end"/>
            </w:r>
          </w:hyperlink>
        </w:p>
        <w:p w14:paraId="5E3F8878" w14:textId="77777777" w:rsidR="00077FFA" w:rsidRPr="005820CF" w:rsidRDefault="00920A9C" w:rsidP="005820CF">
          <w:pPr>
            <w:pStyle w:val="TOC1"/>
            <w:tabs>
              <w:tab w:val="left" w:pos="440"/>
              <w:tab w:val="right" w:leader="dot" w:pos="10456"/>
            </w:tabs>
            <w:rPr>
              <w:rFonts w:eastAsiaTheme="minorEastAsia"/>
              <w:noProof/>
              <w:lang w:eastAsia="en-GB"/>
            </w:rPr>
          </w:pPr>
          <w:hyperlink w:anchor="_Toc21951014" w:history="1">
            <w:r w:rsidR="0007371B" w:rsidRPr="000B6F07">
              <w:rPr>
                <w:rStyle w:val="Hyperlink"/>
                <w:noProof/>
              </w:rPr>
              <w:t>4.</w:t>
            </w:r>
            <w:r w:rsidR="0007371B">
              <w:rPr>
                <w:rFonts w:eastAsiaTheme="minorEastAsia"/>
                <w:noProof/>
                <w:lang w:eastAsia="en-GB"/>
              </w:rPr>
              <w:tab/>
            </w:r>
            <w:r w:rsidR="005820CF" w:rsidRPr="005820CF">
              <w:rPr>
                <w:rFonts w:eastAsiaTheme="minorEastAsia"/>
                <w:noProof/>
                <w:lang w:eastAsia="en-GB"/>
              </w:rPr>
              <w:t>Pay and Display Review</w:t>
            </w:r>
            <w:r w:rsidR="0007371B">
              <w:rPr>
                <w:noProof/>
                <w:webHidden/>
              </w:rPr>
              <w:tab/>
            </w:r>
            <w:r w:rsidR="0007371B">
              <w:rPr>
                <w:noProof/>
                <w:webHidden/>
              </w:rPr>
              <w:fldChar w:fldCharType="begin"/>
            </w:r>
            <w:r w:rsidR="0007371B">
              <w:rPr>
                <w:noProof/>
                <w:webHidden/>
              </w:rPr>
              <w:instrText xml:space="preserve"> PAGEREF _Toc21951014 \h </w:instrText>
            </w:r>
            <w:r w:rsidR="0007371B">
              <w:rPr>
                <w:noProof/>
                <w:webHidden/>
              </w:rPr>
            </w:r>
            <w:r w:rsidR="0007371B">
              <w:rPr>
                <w:noProof/>
                <w:webHidden/>
              </w:rPr>
              <w:fldChar w:fldCharType="separate"/>
            </w:r>
            <w:r w:rsidR="0007371B">
              <w:rPr>
                <w:noProof/>
                <w:webHidden/>
              </w:rPr>
              <w:t>10</w:t>
            </w:r>
            <w:r w:rsidR="0007371B">
              <w:rPr>
                <w:noProof/>
                <w:webHidden/>
              </w:rPr>
              <w:fldChar w:fldCharType="end"/>
            </w:r>
          </w:hyperlink>
          <w:r w:rsidR="00526006" w:rsidRPr="000C0642">
            <w:rPr>
              <w:b/>
              <w:bCs/>
              <w:noProof/>
              <w:sz w:val="21"/>
              <w:szCs w:val="21"/>
            </w:rPr>
            <w:fldChar w:fldCharType="end"/>
          </w:r>
        </w:p>
      </w:sdtContent>
    </w:sdt>
    <w:p w14:paraId="46635A6E" w14:textId="77777777" w:rsidR="00524E29" w:rsidRPr="000C0642" w:rsidRDefault="00524E29" w:rsidP="00524E29">
      <w:pPr>
        <w:rPr>
          <w:sz w:val="21"/>
          <w:szCs w:val="21"/>
        </w:rPr>
      </w:pPr>
    </w:p>
    <w:p w14:paraId="6C910AF2" w14:textId="77777777" w:rsidR="00524E29" w:rsidRPr="000C0642" w:rsidRDefault="00524E29" w:rsidP="00524E29">
      <w:pPr>
        <w:rPr>
          <w:sz w:val="21"/>
          <w:szCs w:val="21"/>
        </w:rPr>
      </w:pPr>
    </w:p>
    <w:p w14:paraId="135DCFB7" w14:textId="77777777" w:rsidR="00524E29" w:rsidRPr="000C0642" w:rsidRDefault="00524E29" w:rsidP="00524E29">
      <w:pPr>
        <w:rPr>
          <w:sz w:val="21"/>
          <w:szCs w:val="21"/>
        </w:rPr>
      </w:pPr>
    </w:p>
    <w:p w14:paraId="10F6653E" w14:textId="77777777" w:rsidR="00524E29" w:rsidRPr="000C0642" w:rsidRDefault="00524E29" w:rsidP="00524E29">
      <w:pPr>
        <w:rPr>
          <w:sz w:val="21"/>
          <w:szCs w:val="21"/>
        </w:rPr>
        <w:sectPr w:rsidR="00524E29" w:rsidRPr="000C0642" w:rsidSect="00DC5FC9">
          <w:footerReference w:type="default" r:id="rId11"/>
          <w:pgSz w:w="11906" w:h="16838"/>
          <w:pgMar w:top="720" w:right="720" w:bottom="720" w:left="720" w:header="708" w:footer="708" w:gutter="0"/>
          <w:cols w:space="708"/>
          <w:titlePg/>
          <w:docGrid w:linePitch="360"/>
        </w:sectPr>
      </w:pPr>
    </w:p>
    <w:p w14:paraId="5796B31E" w14:textId="77777777" w:rsidR="003E0423" w:rsidRPr="000C0642" w:rsidRDefault="00526006" w:rsidP="00526006">
      <w:pPr>
        <w:pStyle w:val="Heading1"/>
        <w:numPr>
          <w:ilvl w:val="0"/>
          <w:numId w:val="2"/>
        </w:numPr>
        <w:ind w:left="284"/>
        <w:rPr>
          <w:sz w:val="31"/>
          <w:szCs w:val="31"/>
        </w:rPr>
      </w:pPr>
      <w:bookmarkStart w:id="0" w:name="_Toc21951003"/>
      <w:r w:rsidRPr="000C0642">
        <w:rPr>
          <w:sz w:val="31"/>
          <w:szCs w:val="31"/>
        </w:rPr>
        <w:lastRenderedPageBreak/>
        <w:t>Emissions</w:t>
      </w:r>
      <w:r w:rsidR="00C16930" w:rsidRPr="000C0642">
        <w:rPr>
          <w:sz w:val="31"/>
          <w:szCs w:val="31"/>
        </w:rPr>
        <w:t>-Based</w:t>
      </w:r>
      <w:r w:rsidRPr="000C0642">
        <w:rPr>
          <w:sz w:val="31"/>
          <w:szCs w:val="31"/>
        </w:rPr>
        <w:t xml:space="preserve"> Bands</w:t>
      </w:r>
      <w:bookmarkEnd w:id="0"/>
    </w:p>
    <w:p w14:paraId="4B627D8F" w14:textId="77777777" w:rsidR="003E0423" w:rsidRPr="000C0642" w:rsidRDefault="00E13F30" w:rsidP="00526006">
      <w:pPr>
        <w:rPr>
          <w:sz w:val="21"/>
          <w:szCs w:val="21"/>
        </w:rPr>
      </w:pPr>
      <w:r w:rsidRPr="000C0642">
        <w:rPr>
          <w:sz w:val="21"/>
          <w:szCs w:val="21"/>
        </w:rPr>
        <w:t>The following bands reflect HMRC banding of</w:t>
      </w:r>
      <w:r w:rsidR="00E0648E" w:rsidRPr="000C0642">
        <w:rPr>
          <w:sz w:val="21"/>
          <w:szCs w:val="21"/>
        </w:rPr>
        <w:t xml:space="preserve"> cars</w:t>
      </w:r>
      <w:r w:rsidR="0066046D" w:rsidRPr="000C0642">
        <w:rPr>
          <w:sz w:val="21"/>
          <w:szCs w:val="21"/>
        </w:rPr>
        <w:t xml:space="preserve"> (i.e. the bandings that are used to determine tax rates)</w:t>
      </w:r>
      <w:r w:rsidRPr="000C0642">
        <w:rPr>
          <w:sz w:val="21"/>
          <w:szCs w:val="21"/>
        </w:rPr>
        <w:t xml:space="preserve">. </w:t>
      </w:r>
    </w:p>
    <w:tbl>
      <w:tblPr>
        <w:tblW w:w="0" w:type="auto"/>
        <w:tblLook w:val="04A0" w:firstRow="1" w:lastRow="0" w:firstColumn="1" w:lastColumn="0" w:noHBand="0" w:noVBand="1"/>
        <w:tblCaption w:val="Emissions-Based Bands table "/>
        <w:tblDescription w:val="Table shows emissions-based bands for vehicles corresponding with HMRC bands for vehicles "/>
      </w:tblPr>
      <w:tblGrid>
        <w:gridCol w:w="1726"/>
        <w:gridCol w:w="2195"/>
        <w:gridCol w:w="2823"/>
        <w:gridCol w:w="3888"/>
      </w:tblGrid>
      <w:tr w:rsidR="00461CD3" w:rsidRPr="000C0642" w14:paraId="3A6C324E" w14:textId="77777777" w:rsidTr="00C618AF">
        <w:trPr>
          <w:trHeight w:val="299"/>
        </w:trPr>
        <w:tc>
          <w:tcPr>
            <w:tcW w:w="1726" w:type="dxa"/>
            <w:tcBorders>
              <w:top w:val="nil"/>
              <w:left w:val="nil"/>
              <w:bottom w:val="double" w:sz="6" w:space="0" w:color="auto"/>
              <w:right w:val="single" w:sz="4" w:space="0" w:color="auto"/>
            </w:tcBorders>
            <w:shd w:val="clear" w:color="auto" w:fill="auto"/>
            <w:vAlign w:val="bottom"/>
            <w:hideMark/>
          </w:tcPr>
          <w:p w14:paraId="1C77B3DD" w14:textId="77777777" w:rsidR="00461CD3" w:rsidRPr="000C0642" w:rsidRDefault="00461CD3" w:rsidP="00E0648E">
            <w:pPr>
              <w:spacing w:after="0" w:line="240" w:lineRule="auto"/>
              <w:jc w:val="center"/>
              <w:rPr>
                <w:rFonts w:ascii="Calibri" w:eastAsia="Times New Roman" w:hAnsi="Calibri" w:cs="Calibri"/>
                <w:b/>
                <w:bCs/>
                <w:color w:val="000000"/>
                <w:sz w:val="21"/>
                <w:szCs w:val="21"/>
                <w:lang w:eastAsia="en-GB"/>
              </w:rPr>
            </w:pPr>
            <w:r w:rsidRPr="000C0642">
              <w:rPr>
                <w:rFonts w:ascii="Calibri" w:eastAsia="Times New Roman" w:hAnsi="Calibri" w:cs="Calibri"/>
                <w:b/>
                <w:bCs/>
                <w:color w:val="000000"/>
                <w:sz w:val="21"/>
                <w:szCs w:val="21"/>
                <w:lang w:eastAsia="en-GB"/>
              </w:rPr>
              <w:t>Emissions Based Band</w:t>
            </w:r>
          </w:p>
        </w:tc>
        <w:tc>
          <w:tcPr>
            <w:tcW w:w="2195" w:type="dxa"/>
            <w:tcBorders>
              <w:top w:val="nil"/>
              <w:left w:val="nil"/>
              <w:bottom w:val="double" w:sz="6" w:space="0" w:color="auto"/>
              <w:right w:val="nil"/>
            </w:tcBorders>
            <w:shd w:val="clear" w:color="auto" w:fill="auto"/>
            <w:vAlign w:val="bottom"/>
            <w:hideMark/>
          </w:tcPr>
          <w:p w14:paraId="373BE1C1" w14:textId="77777777" w:rsidR="00895842" w:rsidRDefault="00461CD3" w:rsidP="00895842">
            <w:pPr>
              <w:spacing w:after="0" w:line="240" w:lineRule="auto"/>
              <w:jc w:val="center"/>
              <w:rPr>
                <w:rFonts w:ascii="Calibri" w:eastAsia="Times New Roman" w:hAnsi="Calibri" w:cs="Calibri"/>
                <w:b/>
                <w:bCs/>
                <w:color w:val="000000"/>
                <w:sz w:val="21"/>
                <w:szCs w:val="21"/>
                <w:lang w:eastAsia="en-GB"/>
              </w:rPr>
            </w:pPr>
            <w:r w:rsidRPr="000C0642">
              <w:rPr>
                <w:rFonts w:ascii="Calibri" w:eastAsia="Times New Roman" w:hAnsi="Calibri" w:cs="Calibri"/>
                <w:b/>
                <w:bCs/>
                <w:color w:val="000000"/>
                <w:sz w:val="21"/>
                <w:szCs w:val="21"/>
                <w:lang w:eastAsia="en-GB"/>
              </w:rPr>
              <w:t>Pre-2001</w:t>
            </w:r>
          </w:p>
          <w:p w14:paraId="0F5072FF" w14:textId="77777777" w:rsidR="00461CD3" w:rsidRPr="000C0642" w:rsidRDefault="00461CD3" w:rsidP="00895842">
            <w:pPr>
              <w:spacing w:after="0" w:line="240" w:lineRule="auto"/>
              <w:jc w:val="center"/>
              <w:rPr>
                <w:rFonts w:ascii="Calibri" w:eastAsia="Times New Roman" w:hAnsi="Calibri" w:cs="Calibri"/>
                <w:b/>
                <w:bCs/>
                <w:color w:val="000000"/>
                <w:sz w:val="21"/>
                <w:szCs w:val="21"/>
                <w:lang w:eastAsia="en-GB"/>
              </w:rPr>
            </w:pPr>
            <w:r w:rsidRPr="000C0642">
              <w:rPr>
                <w:rFonts w:ascii="Calibri" w:eastAsia="Times New Roman" w:hAnsi="Calibri" w:cs="Calibri"/>
                <w:b/>
                <w:bCs/>
                <w:color w:val="000000"/>
                <w:sz w:val="21"/>
                <w:szCs w:val="21"/>
                <w:lang w:eastAsia="en-GB"/>
              </w:rPr>
              <w:t>(engine size, cc)</w:t>
            </w:r>
          </w:p>
        </w:tc>
        <w:tc>
          <w:tcPr>
            <w:tcW w:w="2823" w:type="dxa"/>
            <w:tcBorders>
              <w:top w:val="nil"/>
              <w:left w:val="nil"/>
              <w:bottom w:val="double" w:sz="6" w:space="0" w:color="auto"/>
              <w:right w:val="nil"/>
            </w:tcBorders>
            <w:shd w:val="clear" w:color="auto" w:fill="auto"/>
            <w:vAlign w:val="bottom"/>
            <w:hideMark/>
          </w:tcPr>
          <w:p w14:paraId="1C5857DD" w14:textId="77777777" w:rsidR="00895842" w:rsidRDefault="00461CD3" w:rsidP="00E0648E">
            <w:pPr>
              <w:spacing w:after="0" w:line="240" w:lineRule="auto"/>
              <w:jc w:val="center"/>
              <w:rPr>
                <w:rFonts w:ascii="Calibri" w:eastAsia="Times New Roman" w:hAnsi="Calibri" w:cs="Calibri"/>
                <w:b/>
                <w:bCs/>
                <w:color w:val="000000"/>
                <w:sz w:val="21"/>
                <w:szCs w:val="21"/>
                <w:lang w:eastAsia="en-GB"/>
              </w:rPr>
            </w:pPr>
            <w:r w:rsidRPr="000C0642">
              <w:rPr>
                <w:rFonts w:ascii="Calibri" w:eastAsia="Times New Roman" w:hAnsi="Calibri" w:cs="Calibri"/>
                <w:b/>
                <w:bCs/>
                <w:color w:val="000000"/>
                <w:sz w:val="21"/>
                <w:szCs w:val="21"/>
                <w:lang w:eastAsia="en-GB"/>
              </w:rPr>
              <w:t>Post-2001</w:t>
            </w:r>
          </w:p>
          <w:p w14:paraId="042F67BF" w14:textId="77777777" w:rsidR="00461CD3" w:rsidRPr="000C0642" w:rsidRDefault="00461CD3" w:rsidP="00E0648E">
            <w:pPr>
              <w:spacing w:after="0" w:line="240" w:lineRule="auto"/>
              <w:jc w:val="center"/>
              <w:rPr>
                <w:rFonts w:ascii="Calibri" w:eastAsia="Times New Roman" w:hAnsi="Calibri" w:cs="Calibri"/>
                <w:b/>
                <w:bCs/>
                <w:color w:val="000000"/>
                <w:sz w:val="21"/>
                <w:szCs w:val="21"/>
                <w:lang w:eastAsia="en-GB"/>
              </w:rPr>
            </w:pPr>
            <w:r w:rsidRPr="000C0642">
              <w:rPr>
                <w:rFonts w:ascii="Calibri" w:eastAsia="Times New Roman" w:hAnsi="Calibri" w:cs="Calibri"/>
                <w:b/>
                <w:bCs/>
                <w:color w:val="000000"/>
                <w:sz w:val="21"/>
                <w:szCs w:val="21"/>
                <w:lang w:eastAsia="en-GB"/>
              </w:rPr>
              <w:t>(emissions, CO2g/km)</w:t>
            </w:r>
          </w:p>
        </w:tc>
        <w:tc>
          <w:tcPr>
            <w:tcW w:w="3888" w:type="dxa"/>
            <w:tcBorders>
              <w:top w:val="nil"/>
              <w:left w:val="nil"/>
              <w:bottom w:val="double" w:sz="6" w:space="0" w:color="auto"/>
              <w:right w:val="nil"/>
            </w:tcBorders>
          </w:tcPr>
          <w:p w14:paraId="29ABAF2E" w14:textId="77777777" w:rsidR="00461CD3" w:rsidRPr="000C0642" w:rsidRDefault="00362E54" w:rsidP="00E0648E">
            <w:pPr>
              <w:spacing w:after="0" w:line="240" w:lineRule="auto"/>
              <w:jc w:val="center"/>
              <w:rPr>
                <w:rFonts w:ascii="Calibri" w:eastAsia="Times New Roman" w:hAnsi="Calibri" w:cs="Calibri"/>
                <w:b/>
                <w:bCs/>
                <w:color w:val="000000"/>
                <w:sz w:val="21"/>
                <w:szCs w:val="21"/>
                <w:lang w:eastAsia="en-GB"/>
              </w:rPr>
            </w:pPr>
            <w:r w:rsidRPr="000C0642">
              <w:rPr>
                <w:rFonts w:ascii="Calibri" w:eastAsia="Times New Roman" w:hAnsi="Calibri" w:cs="Calibri"/>
                <w:b/>
                <w:bCs/>
                <w:color w:val="000000"/>
                <w:sz w:val="21"/>
                <w:szCs w:val="21"/>
                <w:lang w:eastAsia="en-GB"/>
              </w:rPr>
              <w:t>Example vehicle in band</w:t>
            </w:r>
          </w:p>
        </w:tc>
      </w:tr>
      <w:tr w:rsidR="00461CD3" w:rsidRPr="000C0642" w14:paraId="4BCA048E" w14:textId="77777777" w:rsidTr="00C618AF">
        <w:trPr>
          <w:trHeight w:val="303"/>
        </w:trPr>
        <w:tc>
          <w:tcPr>
            <w:tcW w:w="1726" w:type="dxa"/>
            <w:tcBorders>
              <w:top w:val="nil"/>
              <w:left w:val="nil"/>
              <w:bottom w:val="nil"/>
              <w:right w:val="single" w:sz="4" w:space="0" w:color="auto"/>
            </w:tcBorders>
            <w:shd w:val="clear" w:color="auto" w:fill="auto"/>
            <w:noWrap/>
            <w:vAlign w:val="bottom"/>
            <w:hideMark/>
          </w:tcPr>
          <w:p w14:paraId="63D2B5D2"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w:t>
            </w:r>
          </w:p>
        </w:tc>
        <w:tc>
          <w:tcPr>
            <w:tcW w:w="2195" w:type="dxa"/>
            <w:tcBorders>
              <w:top w:val="nil"/>
              <w:left w:val="nil"/>
              <w:bottom w:val="nil"/>
              <w:right w:val="nil"/>
            </w:tcBorders>
            <w:shd w:val="clear" w:color="auto" w:fill="auto"/>
            <w:noWrap/>
            <w:vAlign w:val="bottom"/>
            <w:hideMark/>
          </w:tcPr>
          <w:p w14:paraId="2596312D"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0-1300</w:t>
            </w:r>
          </w:p>
        </w:tc>
        <w:tc>
          <w:tcPr>
            <w:tcW w:w="2823" w:type="dxa"/>
            <w:tcBorders>
              <w:top w:val="nil"/>
              <w:left w:val="nil"/>
              <w:bottom w:val="nil"/>
              <w:right w:val="nil"/>
            </w:tcBorders>
            <w:shd w:val="clear" w:color="auto" w:fill="auto"/>
            <w:noWrap/>
            <w:vAlign w:val="bottom"/>
            <w:hideMark/>
          </w:tcPr>
          <w:p w14:paraId="0DE956CE"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0</w:t>
            </w:r>
          </w:p>
        </w:tc>
        <w:tc>
          <w:tcPr>
            <w:tcW w:w="3888" w:type="dxa"/>
            <w:tcBorders>
              <w:top w:val="nil"/>
              <w:left w:val="nil"/>
              <w:bottom w:val="nil"/>
              <w:right w:val="nil"/>
            </w:tcBorders>
          </w:tcPr>
          <w:p w14:paraId="4BB3CCF1" w14:textId="77777777" w:rsidR="00461CD3" w:rsidRPr="000C0642" w:rsidRDefault="00362E54" w:rsidP="00E0648E">
            <w:pPr>
              <w:spacing w:after="0" w:line="240" w:lineRule="auto"/>
              <w:jc w:val="center"/>
              <w:rPr>
                <w:rFonts w:ascii="Calibri" w:eastAsia="Times New Roman" w:hAnsi="Calibri" w:cs="Calibri"/>
                <w:i/>
                <w:color w:val="000000"/>
                <w:sz w:val="21"/>
                <w:szCs w:val="21"/>
                <w:lang w:eastAsia="en-GB"/>
              </w:rPr>
            </w:pPr>
            <w:r w:rsidRPr="000C0642">
              <w:rPr>
                <w:rFonts w:ascii="Calibri" w:eastAsia="Times New Roman" w:hAnsi="Calibri" w:cs="Calibri"/>
                <w:i/>
                <w:color w:val="000000"/>
                <w:sz w:val="21"/>
                <w:szCs w:val="21"/>
                <w:lang w:eastAsia="en-GB"/>
              </w:rPr>
              <w:t>Electric Vehicles</w:t>
            </w:r>
          </w:p>
        </w:tc>
      </w:tr>
      <w:tr w:rsidR="00461CD3" w:rsidRPr="000C0642" w14:paraId="008D991D" w14:textId="77777777" w:rsidTr="00C618AF">
        <w:trPr>
          <w:trHeight w:val="293"/>
        </w:trPr>
        <w:tc>
          <w:tcPr>
            <w:tcW w:w="1726" w:type="dxa"/>
            <w:tcBorders>
              <w:top w:val="nil"/>
              <w:left w:val="nil"/>
              <w:bottom w:val="nil"/>
              <w:right w:val="single" w:sz="4" w:space="0" w:color="auto"/>
            </w:tcBorders>
            <w:shd w:val="clear" w:color="auto" w:fill="auto"/>
            <w:noWrap/>
            <w:vAlign w:val="bottom"/>
            <w:hideMark/>
          </w:tcPr>
          <w:p w14:paraId="201D8E9C"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2</w:t>
            </w:r>
          </w:p>
        </w:tc>
        <w:tc>
          <w:tcPr>
            <w:tcW w:w="2195" w:type="dxa"/>
            <w:tcBorders>
              <w:top w:val="nil"/>
              <w:left w:val="nil"/>
              <w:bottom w:val="nil"/>
              <w:right w:val="nil"/>
            </w:tcBorders>
            <w:shd w:val="clear" w:color="auto" w:fill="auto"/>
            <w:noWrap/>
            <w:vAlign w:val="bottom"/>
            <w:hideMark/>
          </w:tcPr>
          <w:p w14:paraId="28F4B40A"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1301-1400</w:t>
            </w:r>
          </w:p>
        </w:tc>
        <w:tc>
          <w:tcPr>
            <w:tcW w:w="2823" w:type="dxa"/>
            <w:tcBorders>
              <w:top w:val="nil"/>
              <w:left w:val="nil"/>
              <w:bottom w:val="nil"/>
              <w:right w:val="nil"/>
            </w:tcBorders>
            <w:shd w:val="clear" w:color="auto" w:fill="auto"/>
            <w:noWrap/>
            <w:vAlign w:val="bottom"/>
            <w:hideMark/>
          </w:tcPr>
          <w:p w14:paraId="4EABB468"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101-110</w:t>
            </w:r>
          </w:p>
        </w:tc>
        <w:tc>
          <w:tcPr>
            <w:tcW w:w="3888" w:type="dxa"/>
            <w:tcBorders>
              <w:top w:val="nil"/>
              <w:left w:val="nil"/>
              <w:bottom w:val="nil"/>
              <w:right w:val="nil"/>
            </w:tcBorders>
          </w:tcPr>
          <w:p w14:paraId="2C34CC47" w14:textId="77777777" w:rsidR="00461CD3" w:rsidRPr="000C0642" w:rsidRDefault="00FB47D5" w:rsidP="00E0648E">
            <w:pPr>
              <w:spacing w:after="0" w:line="240" w:lineRule="auto"/>
              <w:jc w:val="center"/>
              <w:rPr>
                <w:rFonts w:ascii="Calibri" w:eastAsia="Times New Roman" w:hAnsi="Calibri" w:cs="Calibri"/>
                <w:i/>
                <w:color w:val="000000"/>
                <w:sz w:val="21"/>
                <w:szCs w:val="21"/>
                <w:lang w:eastAsia="en-GB"/>
              </w:rPr>
            </w:pPr>
            <w:r w:rsidRPr="000C0642">
              <w:rPr>
                <w:rFonts w:ascii="Calibri" w:eastAsia="Times New Roman" w:hAnsi="Calibri" w:cs="Calibri"/>
                <w:i/>
                <w:color w:val="000000"/>
                <w:sz w:val="21"/>
                <w:szCs w:val="21"/>
                <w:lang w:eastAsia="en-GB"/>
              </w:rPr>
              <w:t xml:space="preserve">VW Golf </w:t>
            </w:r>
            <w:r w:rsidR="00362E54" w:rsidRPr="000C0642">
              <w:rPr>
                <w:rFonts w:ascii="Calibri" w:eastAsia="Times New Roman" w:hAnsi="Calibri" w:cs="Calibri"/>
                <w:i/>
                <w:color w:val="000000"/>
                <w:sz w:val="21"/>
                <w:szCs w:val="21"/>
                <w:lang w:eastAsia="en-GB"/>
              </w:rPr>
              <w:t xml:space="preserve">Hatchback </w:t>
            </w:r>
            <w:r w:rsidRPr="000C0642">
              <w:rPr>
                <w:rFonts w:ascii="Calibri" w:eastAsia="Times New Roman" w:hAnsi="Calibri" w:cs="Calibri"/>
                <w:i/>
                <w:color w:val="000000"/>
                <w:sz w:val="21"/>
                <w:szCs w:val="21"/>
                <w:lang w:eastAsia="en-GB"/>
              </w:rPr>
              <w:t>1.0L</w:t>
            </w:r>
          </w:p>
        </w:tc>
      </w:tr>
      <w:tr w:rsidR="00461CD3" w:rsidRPr="000C0642" w14:paraId="58AB9CE8" w14:textId="77777777" w:rsidTr="00C618AF">
        <w:trPr>
          <w:trHeight w:val="293"/>
        </w:trPr>
        <w:tc>
          <w:tcPr>
            <w:tcW w:w="1726" w:type="dxa"/>
            <w:tcBorders>
              <w:top w:val="nil"/>
              <w:left w:val="nil"/>
              <w:bottom w:val="nil"/>
              <w:right w:val="single" w:sz="4" w:space="0" w:color="auto"/>
            </w:tcBorders>
            <w:shd w:val="clear" w:color="auto" w:fill="auto"/>
            <w:noWrap/>
            <w:vAlign w:val="bottom"/>
            <w:hideMark/>
          </w:tcPr>
          <w:p w14:paraId="53378E6E"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3</w:t>
            </w:r>
          </w:p>
        </w:tc>
        <w:tc>
          <w:tcPr>
            <w:tcW w:w="2195" w:type="dxa"/>
            <w:tcBorders>
              <w:top w:val="nil"/>
              <w:left w:val="nil"/>
              <w:bottom w:val="nil"/>
              <w:right w:val="nil"/>
            </w:tcBorders>
            <w:shd w:val="clear" w:color="auto" w:fill="auto"/>
            <w:noWrap/>
            <w:vAlign w:val="bottom"/>
            <w:hideMark/>
          </w:tcPr>
          <w:p w14:paraId="155FE1D7"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1401-1450</w:t>
            </w:r>
          </w:p>
        </w:tc>
        <w:tc>
          <w:tcPr>
            <w:tcW w:w="2823" w:type="dxa"/>
            <w:tcBorders>
              <w:top w:val="nil"/>
              <w:left w:val="nil"/>
              <w:bottom w:val="nil"/>
              <w:right w:val="nil"/>
            </w:tcBorders>
            <w:shd w:val="clear" w:color="auto" w:fill="auto"/>
            <w:noWrap/>
            <w:vAlign w:val="bottom"/>
            <w:hideMark/>
          </w:tcPr>
          <w:p w14:paraId="1A67A5D0"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111-120</w:t>
            </w:r>
          </w:p>
        </w:tc>
        <w:tc>
          <w:tcPr>
            <w:tcW w:w="3888" w:type="dxa"/>
            <w:tcBorders>
              <w:top w:val="nil"/>
              <w:left w:val="nil"/>
              <w:bottom w:val="nil"/>
              <w:right w:val="nil"/>
            </w:tcBorders>
          </w:tcPr>
          <w:p w14:paraId="1550D297" w14:textId="77777777" w:rsidR="00461CD3" w:rsidRPr="000C0642" w:rsidRDefault="00FB47D5" w:rsidP="00E0648E">
            <w:pPr>
              <w:spacing w:after="0" w:line="240" w:lineRule="auto"/>
              <w:jc w:val="center"/>
              <w:rPr>
                <w:rFonts w:ascii="Calibri" w:eastAsia="Times New Roman" w:hAnsi="Calibri" w:cs="Calibri"/>
                <w:i/>
                <w:color w:val="000000"/>
                <w:sz w:val="21"/>
                <w:szCs w:val="21"/>
                <w:lang w:eastAsia="en-GB"/>
              </w:rPr>
            </w:pPr>
            <w:r w:rsidRPr="000C0642">
              <w:rPr>
                <w:rFonts w:ascii="Calibri" w:eastAsia="Times New Roman" w:hAnsi="Calibri" w:cs="Calibri"/>
                <w:i/>
                <w:color w:val="000000"/>
                <w:sz w:val="21"/>
                <w:szCs w:val="21"/>
                <w:lang w:eastAsia="en-GB"/>
              </w:rPr>
              <w:t>VW Passat 1.4L</w:t>
            </w:r>
          </w:p>
        </w:tc>
      </w:tr>
      <w:tr w:rsidR="00461CD3" w:rsidRPr="000C0642" w14:paraId="4FB2FE79" w14:textId="77777777" w:rsidTr="00C618AF">
        <w:trPr>
          <w:trHeight w:val="293"/>
        </w:trPr>
        <w:tc>
          <w:tcPr>
            <w:tcW w:w="1726" w:type="dxa"/>
            <w:tcBorders>
              <w:top w:val="nil"/>
              <w:left w:val="nil"/>
              <w:bottom w:val="nil"/>
              <w:right w:val="single" w:sz="4" w:space="0" w:color="auto"/>
            </w:tcBorders>
            <w:shd w:val="clear" w:color="auto" w:fill="auto"/>
            <w:noWrap/>
            <w:vAlign w:val="bottom"/>
            <w:hideMark/>
          </w:tcPr>
          <w:p w14:paraId="4AAF5702"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4</w:t>
            </w:r>
          </w:p>
        </w:tc>
        <w:tc>
          <w:tcPr>
            <w:tcW w:w="2195" w:type="dxa"/>
            <w:tcBorders>
              <w:top w:val="nil"/>
              <w:left w:val="nil"/>
              <w:bottom w:val="nil"/>
              <w:right w:val="nil"/>
            </w:tcBorders>
            <w:shd w:val="clear" w:color="auto" w:fill="auto"/>
            <w:noWrap/>
            <w:vAlign w:val="bottom"/>
            <w:hideMark/>
          </w:tcPr>
          <w:p w14:paraId="43A9C2B1"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1451-1500</w:t>
            </w:r>
          </w:p>
        </w:tc>
        <w:tc>
          <w:tcPr>
            <w:tcW w:w="2823" w:type="dxa"/>
            <w:tcBorders>
              <w:top w:val="nil"/>
              <w:left w:val="nil"/>
              <w:bottom w:val="nil"/>
              <w:right w:val="nil"/>
            </w:tcBorders>
            <w:shd w:val="clear" w:color="auto" w:fill="auto"/>
            <w:noWrap/>
            <w:vAlign w:val="bottom"/>
            <w:hideMark/>
          </w:tcPr>
          <w:p w14:paraId="629EC768"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121-130</w:t>
            </w:r>
          </w:p>
        </w:tc>
        <w:tc>
          <w:tcPr>
            <w:tcW w:w="3888" w:type="dxa"/>
            <w:tcBorders>
              <w:top w:val="nil"/>
              <w:left w:val="nil"/>
              <w:bottom w:val="nil"/>
              <w:right w:val="nil"/>
            </w:tcBorders>
          </w:tcPr>
          <w:p w14:paraId="0054C916" w14:textId="77777777" w:rsidR="00461CD3" w:rsidRPr="000C0642" w:rsidRDefault="00FB47D5" w:rsidP="00E0648E">
            <w:pPr>
              <w:spacing w:after="0" w:line="240" w:lineRule="auto"/>
              <w:jc w:val="center"/>
              <w:rPr>
                <w:rFonts w:ascii="Calibri" w:eastAsia="Times New Roman" w:hAnsi="Calibri" w:cs="Calibri"/>
                <w:i/>
                <w:color w:val="000000"/>
                <w:sz w:val="21"/>
                <w:szCs w:val="21"/>
                <w:lang w:eastAsia="en-GB"/>
              </w:rPr>
            </w:pPr>
            <w:r w:rsidRPr="000C0642">
              <w:rPr>
                <w:rFonts w:ascii="Calibri" w:eastAsia="Times New Roman" w:hAnsi="Calibri" w:cs="Calibri"/>
                <w:i/>
                <w:color w:val="000000"/>
                <w:sz w:val="21"/>
                <w:szCs w:val="21"/>
                <w:lang w:eastAsia="en-GB"/>
              </w:rPr>
              <w:t xml:space="preserve">Nissan </w:t>
            </w:r>
            <w:proofErr w:type="spellStart"/>
            <w:r w:rsidRPr="000C0642">
              <w:rPr>
                <w:rFonts w:ascii="Calibri" w:eastAsia="Times New Roman" w:hAnsi="Calibri" w:cs="Calibri"/>
                <w:i/>
                <w:color w:val="000000"/>
                <w:sz w:val="21"/>
                <w:szCs w:val="21"/>
                <w:lang w:eastAsia="en-GB"/>
              </w:rPr>
              <w:t>Quashqai</w:t>
            </w:r>
            <w:proofErr w:type="spellEnd"/>
            <w:r w:rsidRPr="000C0642">
              <w:rPr>
                <w:rFonts w:ascii="Calibri" w:eastAsia="Times New Roman" w:hAnsi="Calibri" w:cs="Calibri"/>
                <w:i/>
                <w:color w:val="000000"/>
                <w:sz w:val="21"/>
                <w:szCs w:val="21"/>
                <w:lang w:eastAsia="en-GB"/>
              </w:rPr>
              <w:t xml:space="preserve"> 1.2L</w:t>
            </w:r>
          </w:p>
        </w:tc>
      </w:tr>
      <w:tr w:rsidR="00461CD3" w:rsidRPr="000C0642" w14:paraId="78367683" w14:textId="77777777" w:rsidTr="00C618AF">
        <w:trPr>
          <w:trHeight w:val="293"/>
        </w:trPr>
        <w:tc>
          <w:tcPr>
            <w:tcW w:w="1726" w:type="dxa"/>
            <w:tcBorders>
              <w:top w:val="nil"/>
              <w:left w:val="nil"/>
              <w:bottom w:val="nil"/>
              <w:right w:val="single" w:sz="4" w:space="0" w:color="auto"/>
            </w:tcBorders>
            <w:shd w:val="clear" w:color="auto" w:fill="auto"/>
            <w:noWrap/>
            <w:vAlign w:val="bottom"/>
            <w:hideMark/>
          </w:tcPr>
          <w:p w14:paraId="20D94B9E"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5</w:t>
            </w:r>
          </w:p>
        </w:tc>
        <w:tc>
          <w:tcPr>
            <w:tcW w:w="2195" w:type="dxa"/>
            <w:tcBorders>
              <w:top w:val="nil"/>
              <w:left w:val="nil"/>
              <w:bottom w:val="nil"/>
              <w:right w:val="nil"/>
            </w:tcBorders>
            <w:shd w:val="clear" w:color="auto" w:fill="auto"/>
            <w:noWrap/>
            <w:vAlign w:val="bottom"/>
            <w:hideMark/>
          </w:tcPr>
          <w:p w14:paraId="4B369E3A"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1501-1575</w:t>
            </w:r>
          </w:p>
        </w:tc>
        <w:tc>
          <w:tcPr>
            <w:tcW w:w="2823" w:type="dxa"/>
            <w:tcBorders>
              <w:top w:val="nil"/>
              <w:left w:val="nil"/>
              <w:bottom w:val="nil"/>
              <w:right w:val="nil"/>
            </w:tcBorders>
            <w:shd w:val="clear" w:color="auto" w:fill="auto"/>
            <w:noWrap/>
            <w:vAlign w:val="bottom"/>
            <w:hideMark/>
          </w:tcPr>
          <w:p w14:paraId="0960E8E5"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131-140</w:t>
            </w:r>
          </w:p>
        </w:tc>
        <w:tc>
          <w:tcPr>
            <w:tcW w:w="3888" w:type="dxa"/>
            <w:tcBorders>
              <w:top w:val="nil"/>
              <w:left w:val="nil"/>
              <w:bottom w:val="nil"/>
              <w:right w:val="nil"/>
            </w:tcBorders>
          </w:tcPr>
          <w:p w14:paraId="65D35A27" w14:textId="77777777" w:rsidR="00461CD3" w:rsidRPr="000C0642" w:rsidRDefault="00362E54" w:rsidP="00E0648E">
            <w:pPr>
              <w:spacing w:after="0" w:line="240" w:lineRule="auto"/>
              <w:jc w:val="center"/>
              <w:rPr>
                <w:rFonts w:ascii="Calibri" w:eastAsia="Times New Roman" w:hAnsi="Calibri" w:cs="Calibri"/>
                <w:i/>
                <w:color w:val="000000"/>
                <w:sz w:val="21"/>
                <w:szCs w:val="21"/>
                <w:lang w:eastAsia="en-GB"/>
              </w:rPr>
            </w:pPr>
            <w:r w:rsidRPr="000C0642">
              <w:rPr>
                <w:rFonts w:ascii="Calibri" w:eastAsia="Times New Roman" w:hAnsi="Calibri" w:cs="Calibri"/>
                <w:i/>
                <w:color w:val="000000"/>
                <w:sz w:val="21"/>
                <w:szCs w:val="21"/>
                <w:lang w:eastAsia="en-GB"/>
              </w:rPr>
              <w:t>Audi A3 1.4L</w:t>
            </w:r>
          </w:p>
        </w:tc>
      </w:tr>
      <w:tr w:rsidR="00461CD3" w:rsidRPr="000C0642" w14:paraId="727AE0F2" w14:textId="77777777" w:rsidTr="00C618AF">
        <w:trPr>
          <w:trHeight w:val="293"/>
        </w:trPr>
        <w:tc>
          <w:tcPr>
            <w:tcW w:w="1726" w:type="dxa"/>
            <w:tcBorders>
              <w:top w:val="nil"/>
              <w:left w:val="nil"/>
              <w:bottom w:val="nil"/>
              <w:right w:val="single" w:sz="4" w:space="0" w:color="auto"/>
            </w:tcBorders>
            <w:shd w:val="clear" w:color="auto" w:fill="auto"/>
            <w:noWrap/>
            <w:vAlign w:val="bottom"/>
            <w:hideMark/>
          </w:tcPr>
          <w:p w14:paraId="5C6D7274"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6</w:t>
            </w:r>
          </w:p>
        </w:tc>
        <w:tc>
          <w:tcPr>
            <w:tcW w:w="2195" w:type="dxa"/>
            <w:tcBorders>
              <w:top w:val="nil"/>
              <w:left w:val="nil"/>
              <w:bottom w:val="nil"/>
              <w:right w:val="nil"/>
            </w:tcBorders>
            <w:shd w:val="clear" w:color="auto" w:fill="auto"/>
            <w:noWrap/>
            <w:vAlign w:val="bottom"/>
            <w:hideMark/>
          </w:tcPr>
          <w:p w14:paraId="6DCCB783"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1576-1650</w:t>
            </w:r>
          </w:p>
        </w:tc>
        <w:tc>
          <w:tcPr>
            <w:tcW w:w="2823" w:type="dxa"/>
            <w:tcBorders>
              <w:top w:val="nil"/>
              <w:left w:val="nil"/>
              <w:bottom w:val="nil"/>
              <w:right w:val="nil"/>
            </w:tcBorders>
            <w:shd w:val="clear" w:color="auto" w:fill="auto"/>
            <w:noWrap/>
            <w:vAlign w:val="bottom"/>
            <w:hideMark/>
          </w:tcPr>
          <w:p w14:paraId="61A90197"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141-150</w:t>
            </w:r>
          </w:p>
        </w:tc>
        <w:tc>
          <w:tcPr>
            <w:tcW w:w="3888" w:type="dxa"/>
            <w:tcBorders>
              <w:top w:val="nil"/>
              <w:left w:val="nil"/>
              <w:bottom w:val="nil"/>
              <w:right w:val="nil"/>
            </w:tcBorders>
          </w:tcPr>
          <w:p w14:paraId="2BAEF85D" w14:textId="77777777" w:rsidR="00461CD3" w:rsidRPr="000C0642" w:rsidRDefault="00925FF0" w:rsidP="00E0648E">
            <w:pPr>
              <w:spacing w:after="0" w:line="240" w:lineRule="auto"/>
              <w:jc w:val="center"/>
              <w:rPr>
                <w:rFonts w:ascii="Calibri" w:eastAsia="Times New Roman" w:hAnsi="Calibri" w:cs="Calibri"/>
                <w:i/>
                <w:color w:val="000000"/>
                <w:sz w:val="21"/>
                <w:szCs w:val="21"/>
                <w:lang w:eastAsia="en-GB"/>
              </w:rPr>
            </w:pPr>
            <w:r w:rsidRPr="000C0642">
              <w:rPr>
                <w:i/>
                <w:sz w:val="21"/>
                <w:szCs w:val="21"/>
              </w:rPr>
              <w:t xml:space="preserve">Ford Focus Titanium 2.0 </w:t>
            </w:r>
            <w:proofErr w:type="spellStart"/>
            <w:r w:rsidRPr="000C0642">
              <w:rPr>
                <w:i/>
                <w:sz w:val="21"/>
                <w:szCs w:val="21"/>
              </w:rPr>
              <w:t>TDCi</w:t>
            </w:r>
            <w:proofErr w:type="spellEnd"/>
          </w:p>
        </w:tc>
      </w:tr>
      <w:tr w:rsidR="00461CD3" w:rsidRPr="000C0642" w14:paraId="778AB610" w14:textId="77777777" w:rsidTr="00C618AF">
        <w:trPr>
          <w:trHeight w:val="293"/>
        </w:trPr>
        <w:tc>
          <w:tcPr>
            <w:tcW w:w="1726" w:type="dxa"/>
            <w:tcBorders>
              <w:top w:val="nil"/>
              <w:left w:val="nil"/>
              <w:bottom w:val="nil"/>
              <w:right w:val="single" w:sz="4" w:space="0" w:color="auto"/>
            </w:tcBorders>
            <w:shd w:val="clear" w:color="auto" w:fill="auto"/>
            <w:noWrap/>
            <w:vAlign w:val="bottom"/>
            <w:hideMark/>
          </w:tcPr>
          <w:p w14:paraId="6F14A9F5"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7</w:t>
            </w:r>
          </w:p>
        </w:tc>
        <w:tc>
          <w:tcPr>
            <w:tcW w:w="2195" w:type="dxa"/>
            <w:tcBorders>
              <w:top w:val="nil"/>
              <w:left w:val="nil"/>
              <w:bottom w:val="nil"/>
              <w:right w:val="nil"/>
            </w:tcBorders>
            <w:shd w:val="clear" w:color="auto" w:fill="auto"/>
            <w:vAlign w:val="bottom"/>
            <w:hideMark/>
          </w:tcPr>
          <w:p w14:paraId="06C91A90"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1651-1750</w:t>
            </w:r>
          </w:p>
        </w:tc>
        <w:tc>
          <w:tcPr>
            <w:tcW w:w="2823" w:type="dxa"/>
            <w:tcBorders>
              <w:top w:val="nil"/>
              <w:left w:val="nil"/>
              <w:bottom w:val="nil"/>
              <w:right w:val="nil"/>
            </w:tcBorders>
            <w:shd w:val="clear" w:color="auto" w:fill="auto"/>
            <w:noWrap/>
            <w:vAlign w:val="bottom"/>
            <w:hideMark/>
          </w:tcPr>
          <w:p w14:paraId="6C0CB1D8"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151-165</w:t>
            </w:r>
          </w:p>
        </w:tc>
        <w:tc>
          <w:tcPr>
            <w:tcW w:w="3888" w:type="dxa"/>
            <w:tcBorders>
              <w:top w:val="nil"/>
              <w:left w:val="nil"/>
              <w:bottom w:val="nil"/>
              <w:right w:val="nil"/>
            </w:tcBorders>
          </w:tcPr>
          <w:p w14:paraId="3E0F99C3" w14:textId="77777777" w:rsidR="00461CD3" w:rsidRPr="000C0642" w:rsidRDefault="00362E54" w:rsidP="00E0648E">
            <w:pPr>
              <w:spacing w:after="0" w:line="240" w:lineRule="auto"/>
              <w:jc w:val="center"/>
              <w:rPr>
                <w:rFonts w:ascii="Calibri" w:eastAsia="Times New Roman" w:hAnsi="Calibri" w:cs="Calibri"/>
                <w:i/>
                <w:color w:val="000000"/>
                <w:sz w:val="21"/>
                <w:szCs w:val="21"/>
                <w:lang w:eastAsia="en-GB"/>
              </w:rPr>
            </w:pPr>
            <w:r w:rsidRPr="000C0642">
              <w:rPr>
                <w:rFonts w:ascii="Calibri" w:eastAsia="Times New Roman" w:hAnsi="Calibri" w:cs="Calibri"/>
                <w:i/>
                <w:color w:val="000000"/>
                <w:sz w:val="21"/>
                <w:szCs w:val="21"/>
                <w:lang w:eastAsia="en-GB"/>
              </w:rPr>
              <w:t>Ford Mondeo 2.0L</w:t>
            </w:r>
          </w:p>
        </w:tc>
      </w:tr>
      <w:tr w:rsidR="00461CD3" w:rsidRPr="000C0642" w14:paraId="556BC788" w14:textId="77777777" w:rsidTr="00C618AF">
        <w:trPr>
          <w:trHeight w:val="293"/>
        </w:trPr>
        <w:tc>
          <w:tcPr>
            <w:tcW w:w="1726" w:type="dxa"/>
            <w:tcBorders>
              <w:top w:val="nil"/>
              <w:left w:val="nil"/>
              <w:bottom w:val="nil"/>
              <w:right w:val="single" w:sz="4" w:space="0" w:color="auto"/>
            </w:tcBorders>
            <w:shd w:val="clear" w:color="auto" w:fill="auto"/>
            <w:noWrap/>
            <w:vAlign w:val="bottom"/>
            <w:hideMark/>
          </w:tcPr>
          <w:p w14:paraId="1F77770E"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8</w:t>
            </w:r>
          </w:p>
        </w:tc>
        <w:tc>
          <w:tcPr>
            <w:tcW w:w="2195" w:type="dxa"/>
            <w:tcBorders>
              <w:top w:val="nil"/>
              <w:left w:val="nil"/>
              <w:bottom w:val="nil"/>
              <w:right w:val="nil"/>
            </w:tcBorders>
            <w:shd w:val="clear" w:color="auto" w:fill="auto"/>
            <w:vAlign w:val="bottom"/>
            <w:hideMark/>
          </w:tcPr>
          <w:p w14:paraId="451F15A6"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1751-1850</w:t>
            </w:r>
          </w:p>
        </w:tc>
        <w:tc>
          <w:tcPr>
            <w:tcW w:w="2823" w:type="dxa"/>
            <w:tcBorders>
              <w:top w:val="nil"/>
              <w:left w:val="nil"/>
              <w:bottom w:val="nil"/>
              <w:right w:val="nil"/>
            </w:tcBorders>
            <w:shd w:val="clear" w:color="auto" w:fill="auto"/>
            <w:vAlign w:val="bottom"/>
            <w:hideMark/>
          </w:tcPr>
          <w:p w14:paraId="548E58AC"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166-175</w:t>
            </w:r>
          </w:p>
        </w:tc>
        <w:tc>
          <w:tcPr>
            <w:tcW w:w="3888" w:type="dxa"/>
            <w:tcBorders>
              <w:top w:val="nil"/>
              <w:left w:val="nil"/>
              <w:bottom w:val="nil"/>
              <w:right w:val="nil"/>
            </w:tcBorders>
          </w:tcPr>
          <w:p w14:paraId="73EC9061" w14:textId="77777777" w:rsidR="00461CD3" w:rsidRPr="000C0642" w:rsidRDefault="00362E54" w:rsidP="00E0648E">
            <w:pPr>
              <w:spacing w:after="0" w:line="240" w:lineRule="auto"/>
              <w:jc w:val="center"/>
              <w:rPr>
                <w:rFonts w:ascii="Calibri" w:eastAsia="Times New Roman" w:hAnsi="Calibri" w:cs="Calibri"/>
                <w:i/>
                <w:color w:val="000000"/>
                <w:sz w:val="21"/>
                <w:szCs w:val="21"/>
                <w:lang w:eastAsia="en-GB"/>
              </w:rPr>
            </w:pPr>
            <w:r w:rsidRPr="000C0642">
              <w:rPr>
                <w:rFonts w:ascii="Calibri" w:eastAsia="Times New Roman" w:hAnsi="Calibri" w:cs="Calibri"/>
                <w:i/>
                <w:color w:val="000000"/>
                <w:sz w:val="21"/>
                <w:szCs w:val="21"/>
                <w:lang w:eastAsia="en-GB"/>
              </w:rPr>
              <w:t>Peugeot 308 1.6L</w:t>
            </w:r>
          </w:p>
        </w:tc>
      </w:tr>
      <w:tr w:rsidR="00461CD3" w:rsidRPr="000C0642" w14:paraId="0A38C7FB" w14:textId="77777777" w:rsidTr="00C618AF">
        <w:trPr>
          <w:trHeight w:val="293"/>
        </w:trPr>
        <w:tc>
          <w:tcPr>
            <w:tcW w:w="1726" w:type="dxa"/>
            <w:tcBorders>
              <w:top w:val="nil"/>
              <w:left w:val="nil"/>
              <w:bottom w:val="nil"/>
              <w:right w:val="single" w:sz="4" w:space="0" w:color="auto"/>
            </w:tcBorders>
            <w:shd w:val="clear" w:color="auto" w:fill="auto"/>
            <w:noWrap/>
            <w:vAlign w:val="bottom"/>
            <w:hideMark/>
          </w:tcPr>
          <w:p w14:paraId="22D294A2"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9</w:t>
            </w:r>
          </w:p>
        </w:tc>
        <w:tc>
          <w:tcPr>
            <w:tcW w:w="2195" w:type="dxa"/>
            <w:tcBorders>
              <w:top w:val="nil"/>
              <w:left w:val="nil"/>
              <w:bottom w:val="nil"/>
              <w:right w:val="nil"/>
            </w:tcBorders>
            <w:shd w:val="clear" w:color="auto" w:fill="auto"/>
            <w:vAlign w:val="bottom"/>
            <w:hideMark/>
          </w:tcPr>
          <w:p w14:paraId="039CD7BB"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1851-1975</w:t>
            </w:r>
          </w:p>
        </w:tc>
        <w:tc>
          <w:tcPr>
            <w:tcW w:w="2823" w:type="dxa"/>
            <w:tcBorders>
              <w:top w:val="nil"/>
              <w:left w:val="nil"/>
              <w:bottom w:val="nil"/>
              <w:right w:val="nil"/>
            </w:tcBorders>
            <w:shd w:val="clear" w:color="auto" w:fill="auto"/>
            <w:vAlign w:val="bottom"/>
            <w:hideMark/>
          </w:tcPr>
          <w:p w14:paraId="330CE259"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176-185</w:t>
            </w:r>
          </w:p>
        </w:tc>
        <w:tc>
          <w:tcPr>
            <w:tcW w:w="3888" w:type="dxa"/>
            <w:tcBorders>
              <w:top w:val="nil"/>
              <w:left w:val="nil"/>
              <w:bottom w:val="nil"/>
              <w:right w:val="nil"/>
            </w:tcBorders>
          </w:tcPr>
          <w:p w14:paraId="105439C4" w14:textId="77777777" w:rsidR="00461CD3" w:rsidRPr="000C0642" w:rsidRDefault="00282B4D" w:rsidP="00E0648E">
            <w:pPr>
              <w:spacing w:after="0" w:line="240" w:lineRule="auto"/>
              <w:jc w:val="center"/>
              <w:rPr>
                <w:rFonts w:ascii="Calibri" w:eastAsia="Times New Roman" w:hAnsi="Calibri" w:cs="Calibri"/>
                <w:i/>
                <w:color w:val="000000"/>
                <w:sz w:val="21"/>
                <w:szCs w:val="21"/>
                <w:lang w:eastAsia="en-GB"/>
              </w:rPr>
            </w:pPr>
            <w:r w:rsidRPr="000C0642">
              <w:rPr>
                <w:rStyle w:val="header-view-car"/>
                <w:rFonts w:cs="Arial"/>
                <w:i/>
                <w:sz w:val="21"/>
                <w:szCs w:val="21"/>
                <w:lang w:val="en"/>
              </w:rPr>
              <w:t>Range Rover Velar 2.0</w:t>
            </w:r>
          </w:p>
        </w:tc>
      </w:tr>
      <w:tr w:rsidR="00461CD3" w:rsidRPr="000C0642" w14:paraId="0E6DA4B8" w14:textId="77777777" w:rsidTr="00C618AF">
        <w:trPr>
          <w:trHeight w:val="293"/>
        </w:trPr>
        <w:tc>
          <w:tcPr>
            <w:tcW w:w="1726" w:type="dxa"/>
            <w:tcBorders>
              <w:top w:val="nil"/>
              <w:left w:val="nil"/>
              <w:bottom w:val="nil"/>
              <w:right w:val="single" w:sz="4" w:space="0" w:color="auto"/>
            </w:tcBorders>
            <w:shd w:val="clear" w:color="auto" w:fill="auto"/>
            <w:noWrap/>
            <w:vAlign w:val="bottom"/>
            <w:hideMark/>
          </w:tcPr>
          <w:p w14:paraId="3F5CAF5E"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10</w:t>
            </w:r>
          </w:p>
        </w:tc>
        <w:tc>
          <w:tcPr>
            <w:tcW w:w="2195" w:type="dxa"/>
            <w:tcBorders>
              <w:top w:val="nil"/>
              <w:left w:val="nil"/>
              <w:bottom w:val="nil"/>
              <w:right w:val="nil"/>
            </w:tcBorders>
            <w:shd w:val="clear" w:color="auto" w:fill="auto"/>
            <w:vAlign w:val="bottom"/>
            <w:hideMark/>
          </w:tcPr>
          <w:p w14:paraId="61C0720D"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1976-2100</w:t>
            </w:r>
          </w:p>
        </w:tc>
        <w:tc>
          <w:tcPr>
            <w:tcW w:w="2823" w:type="dxa"/>
            <w:tcBorders>
              <w:top w:val="nil"/>
              <w:left w:val="nil"/>
              <w:bottom w:val="nil"/>
              <w:right w:val="nil"/>
            </w:tcBorders>
            <w:shd w:val="clear" w:color="auto" w:fill="auto"/>
            <w:vAlign w:val="bottom"/>
            <w:hideMark/>
          </w:tcPr>
          <w:p w14:paraId="2EE452D0"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186-200</w:t>
            </w:r>
          </w:p>
        </w:tc>
        <w:tc>
          <w:tcPr>
            <w:tcW w:w="3888" w:type="dxa"/>
            <w:tcBorders>
              <w:top w:val="nil"/>
              <w:left w:val="nil"/>
              <w:bottom w:val="nil"/>
              <w:right w:val="nil"/>
            </w:tcBorders>
          </w:tcPr>
          <w:p w14:paraId="0849B33B" w14:textId="77777777" w:rsidR="00461CD3" w:rsidRPr="000C0642" w:rsidRDefault="00362E54" w:rsidP="00E0648E">
            <w:pPr>
              <w:spacing w:after="0" w:line="240" w:lineRule="auto"/>
              <w:jc w:val="center"/>
              <w:rPr>
                <w:rFonts w:ascii="Calibri" w:eastAsia="Times New Roman" w:hAnsi="Calibri" w:cs="Calibri"/>
                <w:i/>
                <w:color w:val="000000"/>
                <w:sz w:val="21"/>
                <w:szCs w:val="21"/>
                <w:lang w:eastAsia="en-GB"/>
              </w:rPr>
            </w:pPr>
            <w:r w:rsidRPr="000C0642">
              <w:rPr>
                <w:rFonts w:ascii="Calibri" w:eastAsia="Times New Roman" w:hAnsi="Calibri" w:cs="Calibri"/>
                <w:i/>
                <w:color w:val="000000"/>
                <w:sz w:val="21"/>
                <w:szCs w:val="21"/>
                <w:lang w:eastAsia="en-GB"/>
              </w:rPr>
              <w:t>Alfa Romeo 147 1.6L</w:t>
            </w:r>
          </w:p>
        </w:tc>
      </w:tr>
      <w:tr w:rsidR="00461CD3" w:rsidRPr="000C0642" w14:paraId="0194BF3C" w14:textId="77777777" w:rsidTr="00C618AF">
        <w:trPr>
          <w:trHeight w:val="293"/>
        </w:trPr>
        <w:tc>
          <w:tcPr>
            <w:tcW w:w="1726" w:type="dxa"/>
            <w:tcBorders>
              <w:top w:val="nil"/>
              <w:left w:val="nil"/>
              <w:bottom w:val="nil"/>
              <w:right w:val="single" w:sz="4" w:space="0" w:color="auto"/>
            </w:tcBorders>
            <w:shd w:val="clear" w:color="auto" w:fill="auto"/>
            <w:noWrap/>
            <w:vAlign w:val="bottom"/>
            <w:hideMark/>
          </w:tcPr>
          <w:p w14:paraId="1F54E8DC"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11</w:t>
            </w:r>
          </w:p>
        </w:tc>
        <w:tc>
          <w:tcPr>
            <w:tcW w:w="2195" w:type="dxa"/>
            <w:tcBorders>
              <w:top w:val="nil"/>
              <w:left w:val="nil"/>
              <w:bottom w:val="nil"/>
              <w:right w:val="nil"/>
            </w:tcBorders>
            <w:shd w:val="clear" w:color="auto" w:fill="auto"/>
            <w:vAlign w:val="bottom"/>
            <w:hideMark/>
          </w:tcPr>
          <w:p w14:paraId="1775F460"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2101-2500</w:t>
            </w:r>
          </w:p>
        </w:tc>
        <w:tc>
          <w:tcPr>
            <w:tcW w:w="2823" w:type="dxa"/>
            <w:tcBorders>
              <w:top w:val="nil"/>
              <w:left w:val="nil"/>
              <w:bottom w:val="nil"/>
              <w:right w:val="nil"/>
            </w:tcBorders>
            <w:shd w:val="clear" w:color="auto" w:fill="auto"/>
            <w:vAlign w:val="bottom"/>
            <w:hideMark/>
          </w:tcPr>
          <w:p w14:paraId="232CC00C"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201-225</w:t>
            </w:r>
          </w:p>
        </w:tc>
        <w:tc>
          <w:tcPr>
            <w:tcW w:w="3888" w:type="dxa"/>
            <w:tcBorders>
              <w:top w:val="nil"/>
              <w:left w:val="nil"/>
              <w:bottom w:val="nil"/>
              <w:right w:val="nil"/>
            </w:tcBorders>
          </w:tcPr>
          <w:p w14:paraId="06D0568B" w14:textId="77777777" w:rsidR="00461CD3" w:rsidRPr="000C0642" w:rsidRDefault="00362E54" w:rsidP="00E0648E">
            <w:pPr>
              <w:spacing w:after="0" w:line="240" w:lineRule="auto"/>
              <w:jc w:val="center"/>
              <w:rPr>
                <w:rFonts w:ascii="Calibri" w:eastAsia="Times New Roman" w:hAnsi="Calibri" w:cs="Calibri"/>
                <w:i/>
                <w:color w:val="000000"/>
                <w:sz w:val="21"/>
                <w:szCs w:val="21"/>
                <w:lang w:eastAsia="en-GB"/>
              </w:rPr>
            </w:pPr>
            <w:r w:rsidRPr="000C0642">
              <w:rPr>
                <w:rFonts w:ascii="Calibri" w:eastAsia="Times New Roman" w:hAnsi="Calibri" w:cs="Calibri"/>
                <w:i/>
                <w:color w:val="000000"/>
                <w:sz w:val="21"/>
                <w:szCs w:val="21"/>
                <w:lang w:eastAsia="en-GB"/>
              </w:rPr>
              <w:t>Audi A8 3.0L</w:t>
            </w:r>
          </w:p>
        </w:tc>
      </w:tr>
      <w:tr w:rsidR="00461CD3" w:rsidRPr="000C0642" w14:paraId="51D9DC37" w14:textId="77777777" w:rsidTr="00C618AF">
        <w:trPr>
          <w:trHeight w:val="293"/>
        </w:trPr>
        <w:tc>
          <w:tcPr>
            <w:tcW w:w="1726" w:type="dxa"/>
            <w:tcBorders>
              <w:top w:val="nil"/>
              <w:left w:val="nil"/>
              <w:bottom w:val="nil"/>
              <w:right w:val="single" w:sz="4" w:space="0" w:color="auto"/>
            </w:tcBorders>
            <w:shd w:val="clear" w:color="auto" w:fill="auto"/>
            <w:noWrap/>
            <w:vAlign w:val="bottom"/>
            <w:hideMark/>
          </w:tcPr>
          <w:p w14:paraId="4278FEC5"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12</w:t>
            </w:r>
          </w:p>
        </w:tc>
        <w:tc>
          <w:tcPr>
            <w:tcW w:w="2195" w:type="dxa"/>
            <w:tcBorders>
              <w:top w:val="nil"/>
              <w:left w:val="nil"/>
              <w:bottom w:val="nil"/>
              <w:right w:val="nil"/>
            </w:tcBorders>
            <w:shd w:val="clear" w:color="auto" w:fill="auto"/>
            <w:vAlign w:val="bottom"/>
            <w:hideMark/>
          </w:tcPr>
          <w:p w14:paraId="36D29838"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2501-2750</w:t>
            </w:r>
          </w:p>
        </w:tc>
        <w:tc>
          <w:tcPr>
            <w:tcW w:w="2823" w:type="dxa"/>
            <w:tcBorders>
              <w:top w:val="nil"/>
              <w:left w:val="nil"/>
              <w:bottom w:val="nil"/>
              <w:right w:val="nil"/>
            </w:tcBorders>
            <w:shd w:val="clear" w:color="auto" w:fill="auto"/>
            <w:vAlign w:val="bottom"/>
            <w:hideMark/>
          </w:tcPr>
          <w:p w14:paraId="48267AAE"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226-255</w:t>
            </w:r>
          </w:p>
        </w:tc>
        <w:tc>
          <w:tcPr>
            <w:tcW w:w="3888" w:type="dxa"/>
            <w:tcBorders>
              <w:top w:val="nil"/>
              <w:left w:val="nil"/>
              <w:bottom w:val="nil"/>
              <w:right w:val="nil"/>
            </w:tcBorders>
          </w:tcPr>
          <w:p w14:paraId="073D32FE" w14:textId="77777777" w:rsidR="00461CD3" w:rsidRPr="000C0642" w:rsidRDefault="00362E54" w:rsidP="00E0648E">
            <w:pPr>
              <w:spacing w:after="0" w:line="240" w:lineRule="auto"/>
              <w:jc w:val="center"/>
              <w:rPr>
                <w:rFonts w:ascii="Calibri" w:eastAsia="Times New Roman" w:hAnsi="Calibri" w:cs="Calibri"/>
                <w:i/>
                <w:color w:val="000000"/>
                <w:sz w:val="21"/>
                <w:szCs w:val="21"/>
                <w:lang w:eastAsia="en-GB"/>
              </w:rPr>
            </w:pPr>
            <w:r w:rsidRPr="000C0642">
              <w:rPr>
                <w:rFonts w:ascii="Calibri" w:eastAsia="Times New Roman" w:hAnsi="Calibri" w:cs="Calibri"/>
                <w:i/>
                <w:color w:val="000000"/>
                <w:sz w:val="21"/>
                <w:szCs w:val="21"/>
                <w:lang w:eastAsia="en-GB"/>
              </w:rPr>
              <w:t>Mercedes Benz C-Class 350</w:t>
            </w:r>
          </w:p>
        </w:tc>
      </w:tr>
      <w:tr w:rsidR="00461CD3" w:rsidRPr="000C0642" w14:paraId="59BCE7A5" w14:textId="77777777" w:rsidTr="00C618AF">
        <w:trPr>
          <w:trHeight w:val="293"/>
        </w:trPr>
        <w:tc>
          <w:tcPr>
            <w:tcW w:w="1726" w:type="dxa"/>
            <w:tcBorders>
              <w:top w:val="nil"/>
              <w:left w:val="nil"/>
              <w:bottom w:val="nil"/>
              <w:right w:val="single" w:sz="4" w:space="0" w:color="auto"/>
            </w:tcBorders>
            <w:shd w:val="clear" w:color="auto" w:fill="auto"/>
            <w:noWrap/>
            <w:vAlign w:val="bottom"/>
            <w:hideMark/>
          </w:tcPr>
          <w:p w14:paraId="2DE20EAF"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13</w:t>
            </w:r>
          </w:p>
        </w:tc>
        <w:tc>
          <w:tcPr>
            <w:tcW w:w="2195" w:type="dxa"/>
            <w:tcBorders>
              <w:top w:val="nil"/>
              <w:left w:val="nil"/>
              <w:bottom w:val="nil"/>
              <w:right w:val="nil"/>
            </w:tcBorders>
            <w:shd w:val="clear" w:color="auto" w:fill="auto"/>
            <w:noWrap/>
            <w:vAlign w:val="bottom"/>
            <w:hideMark/>
          </w:tcPr>
          <w:p w14:paraId="545A2E35"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2751+</w:t>
            </w:r>
          </w:p>
        </w:tc>
        <w:tc>
          <w:tcPr>
            <w:tcW w:w="2823" w:type="dxa"/>
            <w:tcBorders>
              <w:top w:val="nil"/>
              <w:left w:val="nil"/>
              <w:bottom w:val="nil"/>
              <w:right w:val="nil"/>
            </w:tcBorders>
            <w:shd w:val="clear" w:color="auto" w:fill="auto"/>
            <w:noWrap/>
            <w:vAlign w:val="bottom"/>
            <w:hideMark/>
          </w:tcPr>
          <w:p w14:paraId="22AB90E8" w14:textId="77777777" w:rsidR="00461CD3" w:rsidRPr="000C0642" w:rsidRDefault="00461CD3" w:rsidP="00E0648E">
            <w:pPr>
              <w:spacing w:after="0" w:line="240" w:lineRule="auto"/>
              <w:jc w:val="center"/>
              <w:rPr>
                <w:rFonts w:ascii="Calibri" w:eastAsia="Times New Roman" w:hAnsi="Calibri" w:cs="Calibri"/>
                <w:color w:val="000000"/>
                <w:sz w:val="21"/>
                <w:szCs w:val="21"/>
                <w:lang w:eastAsia="en-GB"/>
              </w:rPr>
            </w:pPr>
            <w:r w:rsidRPr="000C0642">
              <w:rPr>
                <w:rFonts w:ascii="Calibri" w:eastAsia="Times New Roman" w:hAnsi="Calibri" w:cs="Calibri"/>
                <w:color w:val="000000"/>
                <w:sz w:val="21"/>
                <w:szCs w:val="21"/>
                <w:lang w:eastAsia="en-GB"/>
              </w:rPr>
              <w:t>256+</w:t>
            </w:r>
          </w:p>
        </w:tc>
        <w:tc>
          <w:tcPr>
            <w:tcW w:w="3888" w:type="dxa"/>
            <w:tcBorders>
              <w:top w:val="nil"/>
              <w:left w:val="nil"/>
              <w:bottom w:val="nil"/>
              <w:right w:val="nil"/>
            </w:tcBorders>
          </w:tcPr>
          <w:p w14:paraId="2AE2CC1B" w14:textId="77777777" w:rsidR="00461CD3" w:rsidRPr="000C0642" w:rsidRDefault="00C618AF" w:rsidP="00E0648E">
            <w:pPr>
              <w:spacing w:after="0" w:line="240" w:lineRule="auto"/>
              <w:jc w:val="center"/>
              <w:rPr>
                <w:rFonts w:ascii="Calibri" w:eastAsia="Times New Roman" w:hAnsi="Calibri" w:cs="Calibri"/>
                <w:i/>
                <w:color w:val="000000"/>
                <w:sz w:val="21"/>
                <w:szCs w:val="21"/>
                <w:lang w:eastAsia="en-GB"/>
              </w:rPr>
            </w:pPr>
            <w:r w:rsidRPr="00C618AF">
              <w:rPr>
                <w:rFonts w:ascii="Calibri" w:eastAsia="Times New Roman" w:hAnsi="Calibri" w:cs="Calibri"/>
                <w:i/>
                <w:color w:val="000000"/>
                <w:sz w:val="21"/>
                <w:szCs w:val="21"/>
                <w:lang w:val="en" w:eastAsia="en-GB"/>
              </w:rPr>
              <w:t>Range Rover Sport 5.0 V8 Supercharged</w:t>
            </w:r>
          </w:p>
        </w:tc>
      </w:tr>
    </w:tbl>
    <w:p w14:paraId="3F0F9BDA" w14:textId="77777777" w:rsidR="00526006" w:rsidRPr="000C0642" w:rsidRDefault="00526006" w:rsidP="00526006">
      <w:pPr>
        <w:rPr>
          <w:sz w:val="21"/>
          <w:szCs w:val="21"/>
        </w:rPr>
      </w:pPr>
    </w:p>
    <w:p w14:paraId="54DADE26" w14:textId="77777777" w:rsidR="00202EEE" w:rsidRPr="000C0642" w:rsidRDefault="00526006" w:rsidP="00526006">
      <w:pPr>
        <w:pStyle w:val="ListParagraph"/>
        <w:numPr>
          <w:ilvl w:val="0"/>
          <w:numId w:val="1"/>
        </w:numPr>
        <w:rPr>
          <w:sz w:val="21"/>
          <w:szCs w:val="21"/>
        </w:rPr>
      </w:pPr>
      <w:r w:rsidRPr="000C0642">
        <w:rPr>
          <w:sz w:val="21"/>
          <w:szCs w:val="21"/>
        </w:rPr>
        <w:t>Vehicles made prior to 2001 will be banded based on their engine size as per the details above</w:t>
      </w:r>
      <w:r w:rsidR="00E13F30" w:rsidRPr="000C0642">
        <w:rPr>
          <w:sz w:val="21"/>
          <w:szCs w:val="21"/>
        </w:rPr>
        <w:t>; the DVLA does not hold information on the emissions of vehicles of this age</w:t>
      </w:r>
      <w:r w:rsidRPr="000C0642">
        <w:rPr>
          <w:sz w:val="21"/>
          <w:szCs w:val="21"/>
        </w:rPr>
        <w:t xml:space="preserve">. </w:t>
      </w:r>
    </w:p>
    <w:p w14:paraId="6B893D7B" w14:textId="77777777" w:rsidR="00526006" w:rsidRPr="000C0642" w:rsidRDefault="007E5A52" w:rsidP="00526006">
      <w:pPr>
        <w:pStyle w:val="Heading1"/>
        <w:numPr>
          <w:ilvl w:val="0"/>
          <w:numId w:val="2"/>
        </w:numPr>
        <w:ind w:left="284"/>
        <w:rPr>
          <w:sz w:val="31"/>
          <w:szCs w:val="31"/>
        </w:rPr>
      </w:pPr>
      <w:bookmarkStart w:id="1" w:name="_Toc21951004"/>
      <w:r w:rsidRPr="000C0642">
        <w:rPr>
          <w:sz w:val="31"/>
          <w:szCs w:val="31"/>
        </w:rPr>
        <w:t>Introduction of New Permit Fees</w:t>
      </w:r>
      <w:bookmarkEnd w:id="1"/>
    </w:p>
    <w:p w14:paraId="0B08842F" w14:textId="77777777" w:rsidR="00355ACC" w:rsidRPr="000C0642" w:rsidRDefault="007E5A52" w:rsidP="00E927B9">
      <w:pPr>
        <w:rPr>
          <w:sz w:val="21"/>
          <w:szCs w:val="21"/>
        </w:rPr>
      </w:pPr>
      <w:r w:rsidRPr="000C0642">
        <w:rPr>
          <w:sz w:val="21"/>
          <w:szCs w:val="21"/>
        </w:rPr>
        <w:t>Applicant vehicles will be banded</w:t>
      </w:r>
      <w:r w:rsidR="00F7095B" w:rsidRPr="000C0642">
        <w:rPr>
          <w:sz w:val="21"/>
          <w:szCs w:val="21"/>
        </w:rPr>
        <w:t xml:space="preserve"> according to HMRC’s emissions banding</w:t>
      </w:r>
      <w:r w:rsidRPr="000C0642">
        <w:rPr>
          <w:sz w:val="21"/>
          <w:szCs w:val="21"/>
        </w:rPr>
        <w:t>, t</w:t>
      </w:r>
      <w:r w:rsidR="00526006" w:rsidRPr="000C0642">
        <w:rPr>
          <w:sz w:val="21"/>
          <w:szCs w:val="21"/>
        </w:rPr>
        <w:t xml:space="preserve">he cost of all permits will increase or decrease to the full new price </w:t>
      </w:r>
      <w:r w:rsidRPr="000C0642">
        <w:rPr>
          <w:sz w:val="21"/>
          <w:szCs w:val="21"/>
        </w:rPr>
        <w:t xml:space="preserve">from the date the </w:t>
      </w:r>
      <w:r w:rsidR="00C16930" w:rsidRPr="000C0642">
        <w:rPr>
          <w:sz w:val="21"/>
          <w:szCs w:val="21"/>
        </w:rPr>
        <w:t>emissions-based</w:t>
      </w:r>
      <w:r w:rsidR="00F7095B" w:rsidRPr="000C0642">
        <w:rPr>
          <w:sz w:val="21"/>
          <w:szCs w:val="21"/>
        </w:rPr>
        <w:t xml:space="preserve"> permits are introduced and implemented at t</w:t>
      </w:r>
      <w:r w:rsidR="003E0423" w:rsidRPr="000C0642">
        <w:rPr>
          <w:sz w:val="21"/>
          <w:szCs w:val="21"/>
        </w:rPr>
        <w:t>he next renewal or application.</w:t>
      </w:r>
    </w:p>
    <w:p w14:paraId="60C3B326" w14:textId="77777777" w:rsidR="00E927B9" w:rsidRPr="000C0642" w:rsidRDefault="00E927B9" w:rsidP="00E927B9">
      <w:pPr>
        <w:rPr>
          <w:sz w:val="21"/>
          <w:szCs w:val="21"/>
        </w:rPr>
      </w:pPr>
    </w:p>
    <w:p w14:paraId="4EBC9BDC" w14:textId="77777777" w:rsidR="003E0423" w:rsidRDefault="003E0423" w:rsidP="00E927B9">
      <w:pPr>
        <w:rPr>
          <w:sz w:val="21"/>
          <w:szCs w:val="21"/>
        </w:rPr>
      </w:pPr>
    </w:p>
    <w:p w14:paraId="34B425B5" w14:textId="77777777" w:rsidR="00157233" w:rsidRDefault="00157233" w:rsidP="00E927B9">
      <w:pPr>
        <w:rPr>
          <w:sz w:val="21"/>
          <w:szCs w:val="21"/>
        </w:rPr>
      </w:pPr>
    </w:p>
    <w:p w14:paraId="7E1761F9" w14:textId="77777777" w:rsidR="00F364FC" w:rsidRDefault="00F364FC" w:rsidP="00E927B9">
      <w:pPr>
        <w:rPr>
          <w:sz w:val="21"/>
          <w:szCs w:val="21"/>
        </w:rPr>
      </w:pPr>
    </w:p>
    <w:p w14:paraId="621689C3" w14:textId="77777777" w:rsidR="00F364FC" w:rsidRPr="000C0642" w:rsidRDefault="00F364FC" w:rsidP="00E927B9">
      <w:pPr>
        <w:rPr>
          <w:sz w:val="21"/>
          <w:szCs w:val="21"/>
        </w:rPr>
      </w:pPr>
    </w:p>
    <w:p w14:paraId="15AFE4DF" w14:textId="77777777" w:rsidR="007E5A52" w:rsidRPr="000C0642" w:rsidRDefault="007E5A52" w:rsidP="007E5A52">
      <w:pPr>
        <w:pStyle w:val="Heading1"/>
        <w:numPr>
          <w:ilvl w:val="0"/>
          <w:numId w:val="2"/>
        </w:numPr>
        <w:ind w:left="284"/>
        <w:rPr>
          <w:sz w:val="31"/>
          <w:szCs w:val="31"/>
        </w:rPr>
      </w:pPr>
      <w:bookmarkStart w:id="2" w:name="_Toc21951005"/>
      <w:r w:rsidRPr="000C0642">
        <w:rPr>
          <w:sz w:val="31"/>
          <w:szCs w:val="31"/>
        </w:rPr>
        <w:lastRenderedPageBreak/>
        <w:t>Permit Pricing</w:t>
      </w:r>
      <w:bookmarkEnd w:id="2"/>
    </w:p>
    <w:p w14:paraId="17EBE920" w14:textId="77777777" w:rsidR="007E5A52" w:rsidRPr="000C0642" w:rsidRDefault="007E5A52" w:rsidP="003E0423">
      <w:pPr>
        <w:spacing w:after="0" w:line="240" w:lineRule="auto"/>
        <w:rPr>
          <w:sz w:val="21"/>
          <w:szCs w:val="21"/>
        </w:rPr>
      </w:pPr>
      <w:r w:rsidRPr="000C0642">
        <w:rPr>
          <w:sz w:val="21"/>
          <w:szCs w:val="21"/>
        </w:rPr>
        <w:t>The tables below outline the final cost of each type of permit</w:t>
      </w:r>
      <w:r w:rsidR="00C16930" w:rsidRPr="000C0642">
        <w:rPr>
          <w:sz w:val="21"/>
          <w:szCs w:val="21"/>
        </w:rPr>
        <w:t xml:space="preserve">, along with the </w:t>
      </w:r>
      <w:r w:rsidR="00760540" w:rsidRPr="000C0642">
        <w:rPr>
          <w:sz w:val="21"/>
          <w:szCs w:val="21"/>
        </w:rPr>
        <w:t>percentage</w:t>
      </w:r>
      <w:r w:rsidR="003E0423" w:rsidRPr="000C0642">
        <w:rPr>
          <w:sz w:val="21"/>
          <w:szCs w:val="21"/>
        </w:rPr>
        <w:t xml:space="preserve"> and </w:t>
      </w:r>
      <w:r w:rsidR="00FD25CE">
        <w:rPr>
          <w:sz w:val="21"/>
          <w:szCs w:val="21"/>
        </w:rPr>
        <w:t>number</w:t>
      </w:r>
      <w:r w:rsidR="00760540" w:rsidRPr="000C0642">
        <w:rPr>
          <w:sz w:val="21"/>
          <w:szCs w:val="21"/>
        </w:rPr>
        <w:t xml:space="preserve"> </w:t>
      </w:r>
      <w:r w:rsidR="00C16930" w:rsidRPr="000C0642">
        <w:rPr>
          <w:sz w:val="21"/>
          <w:szCs w:val="21"/>
        </w:rPr>
        <w:t xml:space="preserve">of vehicles that will </w:t>
      </w:r>
      <w:r w:rsidR="0031605B" w:rsidRPr="000C0642">
        <w:rPr>
          <w:sz w:val="21"/>
          <w:szCs w:val="21"/>
        </w:rPr>
        <w:t xml:space="preserve">be </w:t>
      </w:r>
      <w:r w:rsidR="00C16930" w:rsidRPr="000C0642">
        <w:rPr>
          <w:sz w:val="21"/>
          <w:szCs w:val="21"/>
        </w:rPr>
        <w:t>affected</w:t>
      </w:r>
      <w:r w:rsidRPr="000C0642">
        <w:rPr>
          <w:sz w:val="21"/>
          <w:szCs w:val="21"/>
        </w:rPr>
        <w:t>.</w:t>
      </w:r>
    </w:p>
    <w:p w14:paraId="505B273F" w14:textId="77777777" w:rsidR="003E0423" w:rsidRPr="000C0642" w:rsidRDefault="003E0423" w:rsidP="003E0423">
      <w:pPr>
        <w:spacing w:after="0" w:line="240" w:lineRule="auto"/>
        <w:rPr>
          <w:sz w:val="21"/>
          <w:szCs w:val="21"/>
        </w:rPr>
      </w:pPr>
    </w:p>
    <w:p w14:paraId="553E76FE" w14:textId="02EB8386" w:rsidR="00654609" w:rsidRDefault="00957FD3" w:rsidP="009F584A">
      <w:pPr>
        <w:pStyle w:val="Heading2"/>
        <w:rPr>
          <w:sz w:val="25"/>
          <w:szCs w:val="25"/>
        </w:rPr>
      </w:pPr>
      <w:bookmarkStart w:id="3" w:name="_Toc21951006"/>
      <w:r w:rsidRPr="000C0642">
        <w:rPr>
          <w:sz w:val="25"/>
          <w:szCs w:val="25"/>
        </w:rPr>
        <w:t>Resident</w:t>
      </w:r>
      <w:r w:rsidR="007E5A52" w:rsidRPr="000C0642">
        <w:rPr>
          <w:sz w:val="25"/>
          <w:szCs w:val="25"/>
        </w:rPr>
        <w:t xml:space="preserve"> Permits</w:t>
      </w:r>
      <w:bookmarkEnd w:id="3"/>
    </w:p>
    <w:p w14:paraId="20215139" w14:textId="77777777" w:rsidR="009F584A" w:rsidRPr="009F584A" w:rsidRDefault="009F584A" w:rsidP="009F584A"/>
    <w:tbl>
      <w:tblPr>
        <w:tblStyle w:val="TableGrid"/>
        <w:tblW w:w="0" w:type="auto"/>
        <w:tblLook w:val="04A0" w:firstRow="1" w:lastRow="0" w:firstColumn="1" w:lastColumn="0" w:noHBand="0" w:noVBand="1"/>
        <w:tblCaption w:val="Residents Permits - table "/>
        <w:tblDescription w:val="Table shows an outline of the final cost of each type of Resident Permit "/>
      </w:tblPr>
      <w:tblGrid>
        <w:gridCol w:w="1183"/>
        <w:gridCol w:w="1085"/>
        <w:gridCol w:w="1281"/>
        <w:gridCol w:w="1183"/>
        <w:gridCol w:w="1184"/>
        <w:gridCol w:w="1184"/>
        <w:gridCol w:w="980"/>
        <w:gridCol w:w="1388"/>
        <w:gridCol w:w="1184"/>
        <w:gridCol w:w="1114"/>
        <w:gridCol w:w="1134"/>
        <w:gridCol w:w="1275"/>
        <w:gridCol w:w="1213"/>
      </w:tblGrid>
      <w:tr w:rsidR="00654609" w:rsidRPr="00AB1BFD" w14:paraId="10F1924A" w14:textId="77777777" w:rsidTr="009F584A">
        <w:trPr>
          <w:trHeight w:val="346"/>
        </w:trPr>
        <w:tc>
          <w:tcPr>
            <w:tcW w:w="1183" w:type="dxa"/>
            <w:tcBorders>
              <w:top w:val="nil"/>
              <w:left w:val="nil"/>
              <w:bottom w:val="nil"/>
            </w:tcBorders>
          </w:tcPr>
          <w:p w14:paraId="33DB6133" w14:textId="77777777" w:rsidR="00654609" w:rsidRPr="007C08BB" w:rsidRDefault="00654609" w:rsidP="00501B25">
            <w:pPr>
              <w:jc w:val="center"/>
              <w:rPr>
                <w:sz w:val="16"/>
                <w:szCs w:val="16"/>
              </w:rPr>
            </w:pPr>
          </w:p>
        </w:tc>
        <w:tc>
          <w:tcPr>
            <w:tcW w:w="2366" w:type="dxa"/>
            <w:gridSpan w:val="2"/>
            <w:tcBorders>
              <w:top w:val="nil"/>
              <w:bottom w:val="nil"/>
            </w:tcBorders>
          </w:tcPr>
          <w:p w14:paraId="022CB214" w14:textId="77777777" w:rsidR="00654609" w:rsidRPr="007C08BB" w:rsidRDefault="00654609" w:rsidP="00501B25">
            <w:pPr>
              <w:jc w:val="center"/>
              <w:rPr>
                <w:sz w:val="16"/>
                <w:szCs w:val="16"/>
              </w:rPr>
            </w:pPr>
          </w:p>
        </w:tc>
        <w:tc>
          <w:tcPr>
            <w:tcW w:w="5919" w:type="dxa"/>
            <w:gridSpan w:val="5"/>
            <w:tcBorders>
              <w:top w:val="nil"/>
              <w:bottom w:val="nil"/>
            </w:tcBorders>
          </w:tcPr>
          <w:p w14:paraId="07B866DC" w14:textId="77777777" w:rsidR="00654609" w:rsidRPr="00AB1BFD" w:rsidRDefault="00654609" w:rsidP="00501B25">
            <w:pPr>
              <w:jc w:val="center"/>
              <w:rPr>
                <w:i/>
                <w:sz w:val="16"/>
                <w:szCs w:val="16"/>
              </w:rPr>
            </w:pPr>
            <w:r w:rsidRPr="00AB1BFD">
              <w:rPr>
                <w:i/>
                <w:sz w:val="16"/>
                <w:szCs w:val="16"/>
              </w:rPr>
              <w:t>Petrol Vehicles</w:t>
            </w:r>
          </w:p>
        </w:tc>
        <w:tc>
          <w:tcPr>
            <w:tcW w:w="5920" w:type="dxa"/>
            <w:gridSpan w:val="5"/>
            <w:tcBorders>
              <w:top w:val="nil"/>
              <w:bottom w:val="nil"/>
              <w:right w:val="nil"/>
            </w:tcBorders>
          </w:tcPr>
          <w:p w14:paraId="484EC53D" w14:textId="77777777" w:rsidR="00654609" w:rsidRPr="00AB1BFD" w:rsidRDefault="00654609" w:rsidP="00501B25">
            <w:pPr>
              <w:jc w:val="center"/>
              <w:rPr>
                <w:i/>
                <w:sz w:val="16"/>
                <w:szCs w:val="16"/>
              </w:rPr>
            </w:pPr>
            <w:r w:rsidRPr="00AB1BFD">
              <w:rPr>
                <w:i/>
                <w:sz w:val="16"/>
                <w:szCs w:val="16"/>
              </w:rPr>
              <w:t>Diesel Vehicles</w:t>
            </w:r>
          </w:p>
        </w:tc>
      </w:tr>
      <w:tr w:rsidR="00654609" w:rsidRPr="00AB1BFD" w14:paraId="1C2837F7" w14:textId="77777777" w:rsidTr="009F584A">
        <w:tc>
          <w:tcPr>
            <w:tcW w:w="1183" w:type="dxa"/>
            <w:tcBorders>
              <w:top w:val="nil"/>
              <w:left w:val="nil"/>
              <w:bottom w:val="single" w:sz="4" w:space="0" w:color="auto"/>
            </w:tcBorders>
          </w:tcPr>
          <w:p w14:paraId="1E85E2F9" w14:textId="77777777" w:rsidR="00654609" w:rsidRPr="00AB1BFD" w:rsidRDefault="00654609" w:rsidP="00501B25">
            <w:pPr>
              <w:jc w:val="center"/>
              <w:rPr>
                <w:b/>
                <w:sz w:val="16"/>
                <w:szCs w:val="16"/>
              </w:rPr>
            </w:pPr>
            <w:r w:rsidRPr="00AB1BFD">
              <w:rPr>
                <w:b/>
                <w:sz w:val="16"/>
                <w:szCs w:val="16"/>
              </w:rPr>
              <w:t>Emissions Based Band</w:t>
            </w:r>
          </w:p>
        </w:tc>
        <w:tc>
          <w:tcPr>
            <w:tcW w:w="1085" w:type="dxa"/>
            <w:tcBorders>
              <w:top w:val="nil"/>
              <w:bottom w:val="single" w:sz="4" w:space="0" w:color="auto"/>
              <w:right w:val="nil"/>
            </w:tcBorders>
          </w:tcPr>
          <w:p w14:paraId="116125E1" w14:textId="77777777" w:rsidR="00654609" w:rsidRPr="00AB1BFD" w:rsidRDefault="00654609" w:rsidP="00501B25">
            <w:pPr>
              <w:jc w:val="center"/>
              <w:rPr>
                <w:b/>
                <w:sz w:val="16"/>
                <w:szCs w:val="16"/>
              </w:rPr>
            </w:pPr>
            <w:r w:rsidRPr="00AB1BFD">
              <w:rPr>
                <w:b/>
                <w:sz w:val="16"/>
                <w:szCs w:val="16"/>
              </w:rPr>
              <w:t># of vehicles in each band</w:t>
            </w:r>
          </w:p>
        </w:tc>
        <w:tc>
          <w:tcPr>
            <w:tcW w:w="1281" w:type="dxa"/>
            <w:tcBorders>
              <w:top w:val="nil"/>
              <w:left w:val="nil"/>
              <w:bottom w:val="single" w:sz="4" w:space="0" w:color="auto"/>
            </w:tcBorders>
          </w:tcPr>
          <w:p w14:paraId="56F6DDC9" w14:textId="77777777" w:rsidR="00654609" w:rsidRPr="00AB1BFD" w:rsidRDefault="00654609" w:rsidP="00501B25">
            <w:pPr>
              <w:jc w:val="center"/>
              <w:rPr>
                <w:b/>
                <w:sz w:val="16"/>
                <w:szCs w:val="16"/>
              </w:rPr>
            </w:pPr>
            <w:r w:rsidRPr="00AB1BFD">
              <w:rPr>
                <w:b/>
                <w:sz w:val="16"/>
                <w:szCs w:val="16"/>
              </w:rPr>
              <w:t>% of total vehicles in each band</w:t>
            </w:r>
          </w:p>
        </w:tc>
        <w:tc>
          <w:tcPr>
            <w:tcW w:w="1183" w:type="dxa"/>
            <w:tcBorders>
              <w:top w:val="nil"/>
              <w:bottom w:val="single" w:sz="4" w:space="0" w:color="auto"/>
              <w:right w:val="nil"/>
            </w:tcBorders>
          </w:tcPr>
          <w:p w14:paraId="57A758EF" w14:textId="77777777" w:rsidR="00654609" w:rsidRPr="00AB1BFD" w:rsidRDefault="00654609" w:rsidP="00501B25">
            <w:pPr>
              <w:jc w:val="center"/>
              <w:rPr>
                <w:b/>
                <w:sz w:val="16"/>
                <w:szCs w:val="16"/>
              </w:rPr>
            </w:pPr>
            <w:r w:rsidRPr="00AB1BFD">
              <w:rPr>
                <w:b/>
                <w:sz w:val="16"/>
                <w:szCs w:val="16"/>
              </w:rPr>
              <w:t>Permit Price (3 months)</w:t>
            </w:r>
          </w:p>
        </w:tc>
        <w:tc>
          <w:tcPr>
            <w:tcW w:w="1184" w:type="dxa"/>
            <w:tcBorders>
              <w:top w:val="nil"/>
              <w:left w:val="nil"/>
              <w:bottom w:val="single" w:sz="4" w:space="0" w:color="auto"/>
              <w:right w:val="nil"/>
            </w:tcBorders>
          </w:tcPr>
          <w:p w14:paraId="4A0BBEC3" w14:textId="77777777" w:rsidR="00654609" w:rsidRPr="00AB1BFD" w:rsidRDefault="00654609" w:rsidP="00501B25">
            <w:pPr>
              <w:jc w:val="center"/>
              <w:rPr>
                <w:b/>
                <w:sz w:val="16"/>
                <w:szCs w:val="16"/>
              </w:rPr>
            </w:pPr>
            <w:r w:rsidRPr="00AB1BFD">
              <w:rPr>
                <w:b/>
                <w:sz w:val="16"/>
                <w:szCs w:val="16"/>
              </w:rPr>
              <w:t>Permit Price (6 months)</w:t>
            </w:r>
          </w:p>
        </w:tc>
        <w:tc>
          <w:tcPr>
            <w:tcW w:w="1184" w:type="dxa"/>
            <w:tcBorders>
              <w:top w:val="nil"/>
              <w:left w:val="nil"/>
              <w:bottom w:val="single" w:sz="4" w:space="0" w:color="auto"/>
              <w:right w:val="nil"/>
            </w:tcBorders>
            <w:shd w:val="clear" w:color="auto" w:fill="F2F2F2" w:themeFill="background1" w:themeFillShade="F2"/>
          </w:tcPr>
          <w:p w14:paraId="3FA214EF" w14:textId="77777777" w:rsidR="00654609" w:rsidRPr="00AB1BFD" w:rsidRDefault="00654609" w:rsidP="00501B25">
            <w:pPr>
              <w:jc w:val="center"/>
              <w:rPr>
                <w:b/>
                <w:sz w:val="16"/>
                <w:szCs w:val="16"/>
              </w:rPr>
            </w:pPr>
            <w:r w:rsidRPr="00AB1BFD">
              <w:rPr>
                <w:b/>
                <w:sz w:val="16"/>
                <w:szCs w:val="16"/>
              </w:rPr>
              <w:t>Permit Price (12 months)</w:t>
            </w:r>
          </w:p>
        </w:tc>
        <w:tc>
          <w:tcPr>
            <w:tcW w:w="980" w:type="dxa"/>
            <w:tcBorders>
              <w:top w:val="nil"/>
              <w:left w:val="nil"/>
              <w:bottom w:val="single" w:sz="4" w:space="0" w:color="auto"/>
              <w:right w:val="nil"/>
            </w:tcBorders>
          </w:tcPr>
          <w:p w14:paraId="4809E359" w14:textId="77777777" w:rsidR="00654609" w:rsidRPr="00AB1BFD" w:rsidRDefault="00654609" w:rsidP="00501B25">
            <w:pPr>
              <w:jc w:val="center"/>
              <w:rPr>
                <w:b/>
                <w:sz w:val="16"/>
                <w:szCs w:val="16"/>
              </w:rPr>
            </w:pPr>
            <w:r w:rsidRPr="00AB1BFD">
              <w:rPr>
                <w:b/>
                <w:sz w:val="16"/>
                <w:szCs w:val="16"/>
              </w:rPr>
              <w:t># of petrol vehicles in band</w:t>
            </w:r>
          </w:p>
        </w:tc>
        <w:tc>
          <w:tcPr>
            <w:tcW w:w="1388" w:type="dxa"/>
            <w:tcBorders>
              <w:top w:val="nil"/>
              <w:left w:val="nil"/>
              <w:bottom w:val="single" w:sz="4" w:space="0" w:color="auto"/>
            </w:tcBorders>
          </w:tcPr>
          <w:p w14:paraId="3E63B4F5" w14:textId="77777777" w:rsidR="00654609" w:rsidRPr="00AB1BFD" w:rsidRDefault="00654609" w:rsidP="00501B25">
            <w:pPr>
              <w:jc w:val="center"/>
              <w:rPr>
                <w:b/>
                <w:sz w:val="16"/>
                <w:szCs w:val="16"/>
              </w:rPr>
            </w:pPr>
            <w:r w:rsidRPr="00AB1BFD">
              <w:rPr>
                <w:b/>
                <w:sz w:val="16"/>
                <w:szCs w:val="16"/>
              </w:rPr>
              <w:t>% of all petrol vehicles in band</w:t>
            </w:r>
          </w:p>
        </w:tc>
        <w:tc>
          <w:tcPr>
            <w:tcW w:w="1184" w:type="dxa"/>
            <w:tcBorders>
              <w:top w:val="nil"/>
              <w:bottom w:val="single" w:sz="4" w:space="0" w:color="auto"/>
              <w:right w:val="nil"/>
            </w:tcBorders>
          </w:tcPr>
          <w:p w14:paraId="1221FCDD" w14:textId="77777777" w:rsidR="00654609" w:rsidRPr="00AB1BFD" w:rsidRDefault="00654609" w:rsidP="00501B25">
            <w:pPr>
              <w:jc w:val="center"/>
              <w:rPr>
                <w:b/>
                <w:sz w:val="16"/>
                <w:szCs w:val="16"/>
              </w:rPr>
            </w:pPr>
            <w:r w:rsidRPr="00AB1BFD">
              <w:rPr>
                <w:b/>
                <w:sz w:val="16"/>
                <w:szCs w:val="16"/>
              </w:rPr>
              <w:t>Permit Price (3 months)</w:t>
            </w:r>
          </w:p>
        </w:tc>
        <w:tc>
          <w:tcPr>
            <w:tcW w:w="1114" w:type="dxa"/>
            <w:tcBorders>
              <w:top w:val="nil"/>
              <w:left w:val="nil"/>
              <w:bottom w:val="single" w:sz="4" w:space="0" w:color="auto"/>
              <w:right w:val="nil"/>
            </w:tcBorders>
          </w:tcPr>
          <w:p w14:paraId="3CEE664E" w14:textId="77777777" w:rsidR="00654609" w:rsidRPr="00AB1BFD" w:rsidRDefault="00654609" w:rsidP="00501B25">
            <w:pPr>
              <w:jc w:val="center"/>
              <w:rPr>
                <w:b/>
                <w:sz w:val="16"/>
                <w:szCs w:val="16"/>
              </w:rPr>
            </w:pPr>
            <w:r w:rsidRPr="00AB1BFD">
              <w:rPr>
                <w:b/>
                <w:sz w:val="16"/>
                <w:szCs w:val="16"/>
              </w:rPr>
              <w:t>Permit Price (6 months))</w:t>
            </w:r>
          </w:p>
        </w:tc>
        <w:tc>
          <w:tcPr>
            <w:tcW w:w="1134" w:type="dxa"/>
            <w:tcBorders>
              <w:top w:val="nil"/>
              <w:left w:val="nil"/>
              <w:bottom w:val="single" w:sz="4" w:space="0" w:color="auto"/>
              <w:right w:val="nil"/>
            </w:tcBorders>
            <w:shd w:val="clear" w:color="auto" w:fill="F2F2F2" w:themeFill="background1" w:themeFillShade="F2"/>
          </w:tcPr>
          <w:p w14:paraId="20D784C5" w14:textId="77777777" w:rsidR="00654609" w:rsidRPr="00AB1BFD" w:rsidRDefault="00654609" w:rsidP="00501B25">
            <w:pPr>
              <w:jc w:val="center"/>
              <w:rPr>
                <w:b/>
                <w:sz w:val="16"/>
                <w:szCs w:val="16"/>
              </w:rPr>
            </w:pPr>
            <w:r w:rsidRPr="00AB1BFD">
              <w:rPr>
                <w:b/>
                <w:sz w:val="16"/>
                <w:szCs w:val="16"/>
              </w:rPr>
              <w:t>Permit Price (12 months)</w:t>
            </w:r>
          </w:p>
        </w:tc>
        <w:tc>
          <w:tcPr>
            <w:tcW w:w="1275" w:type="dxa"/>
            <w:tcBorders>
              <w:top w:val="nil"/>
              <w:left w:val="nil"/>
              <w:bottom w:val="single" w:sz="4" w:space="0" w:color="auto"/>
              <w:right w:val="nil"/>
            </w:tcBorders>
          </w:tcPr>
          <w:p w14:paraId="070D4985" w14:textId="77777777" w:rsidR="00654609" w:rsidRPr="00AB1BFD" w:rsidRDefault="00654609" w:rsidP="00501B25">
            <w:pPr>
              <w:jc w:val="center"/>
              <w:rPr>
                <w:b/>
                <w:sz w:val="16"/>
                <w:szCs w:val="16"/>
              </w:rPr>
            </w:pPr>
            <w:r w:rsidRPr="00AB1BFD">
              <w:rPr>
                <w:b/>
                <w:sz w:val="16"/>
                <w:szCs w:val="16"/>
              </w:rPr>
              <w:t># of diesel vehicles in band</w:t>
            </w:r>
          </w:p>
        </w:tc>
        <w:tc>
          <w:tcPr>
            <w:tcW w:w="1213" w:type="dxa"/>
            <w:tcBorders>
              <w:top w:val="nil"/>
              <w:left w:val="nil"/>
              <w:bottom w:val="single" w:sz="4" w:space="0" w:color="auto"/>
              <w:right w:val="nil"/>
            </w:tcBorders>
          </w:tcPr>
          <w:p w14:paraId="23CA1F87" w14:textId="77777777" w:rsidR="00654609" w:rsidRPr="00AB1BFD" w:rsidRDefault="00654609" w:rsidP="00501B25">
            <w:pPr>
              <w:jc w:val="center"/>
              <w:rPr>
                <w:b/>
                <w:sz w:val="16"/>
                <w:szCs w:val="16"/>
              </w:rPr>
            </w:pPr>
            <w:r w:rsidRPr="00AB1BFD">
              <w:rPr>
                <w:b/>
                <w:sz w:val="16"/>
                <w:szCs w:val="16"/>
              </w:rPr>
              <w:t>% of all diesel vehicles in band</w:t>
            </w:r>
          </w:p>
        </w:tc>
      </w:tr>
      <w:tr w:rsidR="00654609" w:rsidRPr="00AB1BFD" w14:paraId="4AF497D5" w14:textId="77777777" w:rsidTr="009F584A">
        <w:tc>
          <w:tcPr>
            <w:tcW w:w="1183" w:type="dxa"/>
            <w:tcBorders>
              <w:left w:val="nil"/>
              <w:bottom w:val="nil"/>
            </w:tcBorders>
          </w:tcPr>
          <w:p w14:paraId="4DF7C1DE" w14:textId="77777777" w:rsidR="00654609" w:rsidRPr="00AB1BFD" w:rsidRDefault="00654609" w:rsidP="00501B25">
            <w:pPr>
              <w:jc w:val="center"/>
              <w:rPr>
                <w:sz w:val="16"/>
                <w:szCs w:val="16"/>
              </w:rPr>
            </w:pPr>
            <w:r w:rsidRPr="00AB1BFD">
              <w:rPr>
                <w:sz w:val="16"/>
                <w:szCs w:val="16"/>
              </w:rPr>
              <w:t>1</w:t>
            </w:r>
          </w:p>
        </w:tc>
        <w:tc>
          <w:tcPr>
            <w:tcW w:w="1085" w:type="dxa"/>
            <w:tcBorders>
              <w:bottom w:val="nil"/>
              <w:right w:val="nil"/>
            </w:tcBorders>
          </w:tcPr>
          <w:p w14:paraId="34D531E6" w14:textId="77777777" w:rsidR="00654609" w:rsidRPr="00AB1BFD" w:rsidRDefault="00654609" w:rsidP="00501B25">
            <w:pPr>
              <w:jc w:val="center"/>
              <w:rPr>
                <w:sz w:val="16"/>
                <w:szCs w:val="16"/>
              </w:rPr>
            </w:pPr>
            <w:r w:rsidRPr="00AB1BFD">
              <w:rPr>
                <w:sz w:val="16"/>
                <w:szCs w:val="16"/>
              </w:rPr>
              <w:t>717</w:t>
            </w:r>
          </w:p>
        </w:tc>
        <w:tc>
          <w:tcPr>
            <w:tcW w:w="1281" w:type="dxa"/>
            <w:tcBorders>
              <w:left w:val="nil"/>
              <w:bottom w:val="nil"/>
            </w:tcBorders>
          </w:tcPr>
          <w:p w14:paraId="71E80CA2" w14:textId="77777777" w:rsidR="00654609" w:rsidRPr="00AB1BFD" w:rsidRDefault="00654609" w:rsidP="00501B25">
            <w:pPr>
              <w:jc w:val="center"/>
              <w:rPr>
                <w:sz w:val="16"/>
                <w:szCs w:val="16"/>
              </w:rPr>
            </w:pPr>
            <w:r w:rsidRPr="00AB1BFD">
              <w:rPr>
                <w:sz w:val="16"/>
                <w:szCs w:val="16"/>
              </w:rPr>
              <w:t>6%</w:t>
            </w:r>
          </w:p>
        </w:tc>
        <w:tc>
          <w:tcPr>
            <w:tcW w:w="1183" w:type="dxa"/>
            <w:tcBorders>
              <w:bottom w:val="nil"/>
              <w:right w:val="nil"/>
            </w:tcBorders>
          </w:tcPr>
          <w:p w14:paraId="6E399903" w14:textId="73B7B910" w:rsidR="00654609" w:rsidRPr="00AB1BFD" w:rsidRDefault="00922D4A" w:rsidP="00501B25">
            <w:pPr>
              <w:jc w:val="center"/>
              <w:rPr>
                <w:sz w:val="16"/>
                <w:szCs w:val="16"/>
              </w:rPr>
            </w:pPr>
            <w:r w:rsidRPr="00AB1BFD">
              <w:rPr>
                <w:sz w:val="16"/>
                <w:szCs w:val="16"/>
              </w:rPr>
              <w:t>£17.5</w:t>
            </w:r>
            <w:r w:rsidR="00654609" w:rsidRPr="00AB1BFD">
              <w:rPr>
                <w:sz w:val="16"/>
                <w:szCs w:val="16"/>
              </w:rPr>
              <w:t>0</w:t>
            </w:r>
          </w:p>
        </w:tc>
        <w:tc>
          <w:tcPr>
            <w:tcW w:w="1184" w:type="dxa"/>
            <w:tcBorders>
              <w:left w:val="nil"/>
              <w:bottom w:val="nil"/>
              <w:right w:val="nil"/>
            </w:tcBorders>
          </w:tcPr>
          <w:p w14:paraId="32AFF32A" w14:textId="77777777" w:rsidR="00654609" w:rsidRPr="00AB1BFD" w:rsidRDefault="00654609" w:rsidP="00501B25">
            <w:pPr>
              <w:jc w:val="center"/>
              <w:rPr>
                <w:sz w:val="16"/>
                <w:szCs w:val="16"/>
              </w:rPr>
            </w:pPr>
            <w:r w:rsidRPr="00AB1BFD">
              <w:rPr>
                <w:sz w:val="16"/>
                <w:szCs w:val="16"/>
              </w:rPr>
              <w:t>£35.00</w:t>
            </w:r>
          </w:p>
        </w:tc>
        <w:tc>
          <w:tcPr>
            <w:tcW w:w="1184" w:type="dxa"/>
            <w:tcBorders>
              <w:left w:val="nil"/>
              <w:bottom w:val="nil"/>
              <w:right w:val="nil"/>
            </w:tcBorders>
            <w:shd w:val="clear" w:color="auto" w:fill="F2F2F2" w:themeFill="background1" w:themeFillShade="F2"/>
          </w:tcPr>
          <w:p w14:paraId="23105B77" w14:textId="77777777" w:rsidR="00654609" w:rsidRPr="00AB1BFD" w:rsidRDefault="00654609" w:rsidP="00501B25">
            <w:pPr>
              <w:jc w:val="center"/>
              <w:rPr>
                <w:sz w:val="16"/>
                <w:szCs w:val="16"/>
              </w:rPr>
            </w:pPr>
            <w:r w:rsidRPr="00AB1BFD">
              <w:rPr>
                <w:sz w:val="16"/>
                <w:szCs w:val="16"/>
              </w:rPr>
              <w:t>£70.00</w:t>
            </w:r>
          </w:p>
        </w:tc>
        <w:tc>
          <w:tcPr>
            <w:tcW w:w="980" w:type="dxa"/>
            <w:tcBorders>
              <w:left w:val="nil"/>
              <w:bottom w:val="nil"/>
              <w:right w:val="nil"/>
            </w:tcBorders>
          </w:tcPr>
          <w:p w14:paraId="4591A977" w14:textId="133D0554" w:rsidR="00654609" w:rsidRPr="00AB1BFD" w:rsidRDefault="00501B25" w:rsidP="00501B25">
            <w:pPr>
              <w:jc w:val="center"/>
              <w:rPr>
                <w:sz w:val="16"/>
                <w:szCs w:val="16"/>
              </w:rPr>
            </w:pPr>
            <w:r w:rsidRPr="00AB1BFD">
              <w:rPr>
                <w:sz w:val="16"/>
                <w:szCs w:val="16"/>
              </w:rPr>
              <w:t>534</w:t>
            </w:r>
          </w:p>
        </w:tc>
        <w:tc>
          <w:tcPr>
            <w:tcW w:w="1388" w:type="dxa"/>
            <w:tcBorders>
              <w:left w:val="nil"/>
              <w:bottom w:val="nil"/>
            </w:tcBorders>
          </w:tcPr>
          <w:p w14:paraId="001F0DC8" w14:textId="199E42EE" w:rsidR="00654609" w:rsidRPr="00AB1BFD" w:rsidRDefault="00501B25" w:rsidP="00501B25">
            <w:pPr>
              <w:jc w:val="center"/>
              <w:rPr>
                <w:sz w:val="16"/>
                <w:szCs w:val="16"/>
              </w:rPr>
            </w:pPr>
            <w:r w:rsidRPr="00AB1BFD">
              <w:rPr>
                <w:sz w:val="16"/>
                <w:szCs w:val="16"/>
              </w:rPr>
              <w:t>7%</w:t>
            </w:r>
          </w:p>
        </w:tc>
        <w:tc>
          <w:tcPr>
            <w:tcW w:w="1184" w:type="dxa"/>
            <w:tcBorders>
              <w:bottom w:val="nil"/>
              <w:right w:val="nil"/>
            </w:tcBorders>
          </w:tcPr>
          <w:p w14:paraId="42605313" w14:textId="2E55CDFB" w:rsidR="00654609" w:rsidRPr="00AB1BFD" w:rsidRDefault="00501B25" w:rsidP="00501B25">
            <w:pPr>
              <w:jc w:val="center"/>
              <w:rPr>
                <w:sz w:val="16"/>
                <w:szCs w:val="16"/>
              </w:rPr>
            </w:pPr>
            <w:r w:rsidRPr="00AB1BFD">
              <w:rPr>
                <w:sz w:val="16"/>
                <w:szCs w:val="16"/>
              </w:rPr>
              <w:t>£30.00</w:t>
            </w:r>
          </w:p>
        </w:tc>
        <w:tc>
          <w:tcPr>
            <w:tcW w:w="1114" w:type="dxa"/>
            <w:tcBorders>
              <w:left w:val="nil"/>
              <w:bottom w:val="nil"/>
              <w:right w:val="nil"/>
            </w:tcBorders>
          </w:tcPr>
          <w:p w14:paraId="045FDA32" w14:textId="0BED2001" w:rsidR="00654609" w:rsidRPr="00AB1BFD" w:rsidRDefault="00DC6ADB" w:rsidP="00501B25">
            <w:pPr>
              <w:jc w:val="center"/>
              <w:rPr>
                <w:sz w:val="16"/>
                <w:szCs w:val="16"/>
              </w:rPr>
            </w:pPr>
            <w:r w:rsidRPr="00AB1BFD">
              <w:rPr>
                <w:sz w:val="16"/>
                <w:szCs w:val="16"/>
              </w:rPr>
              <w:t>£60.00</w:t>
            </w:r>
          </w:p>
        </w:tc>
        <w:tc>
          <w:tcPr>
            <w:tcW w:w="1134" w:type="dxa"/>
            <w:tcBorders>
              <w:left w:val="nil"/>
              <w:bottom w:val="nil"/>
              <w:right w:val="nil"/>
            </w:tcBorders>
            <w:shd w:val="clear" w:color="auto" w:fill="F2F2F2" w:themeFill="background1" w:themeFillShade="F2"/>
          </w:tcPr>
          <w:p w14:paraId="6C426D4E" w14:textId="7A160218" w:rsidR="00654609" w:rsidRPr="00AB1BFD" w:rsidRDefault="00DC6ADB" w:rsidP="00501B25">
            <w:pPr>
              <w:jc w:val="center"/>
              <w:rPr>
                <w:sz w:val="16"/>
                <w:szCs w:val="16"/>
              </w:rPr>
            </w:pPr>
            <w:r w:rsidRPr="00AB1BFD">
              <w:rPr>
                <w:sz w:val="16"/>
                <w:szCs w:val="16"/>
              </w:rPr>
              <w:t>£120.00</w:t>
            </w:r>
          </w:p>
        </w:tc>
        <w:tc>
          <w:tcPr>
            <w:tcW w:w="1275" w:type="dxa"/>
            <w:tcBorders>
              <w:left w:val="nil"/>
              <w:bottom w:val="nil"/>
              <w:right w:val="nil"/>
            </w:tcBorders>
          </w:tcPr>
          <w:p w14:paraId="4B682B91" w14:textId="06D4EE08" w:rsidR="00654609" w:rsidRPr="00AB1BFD" w:rsidRDefault="00DC6ADB" w:rsidP="00501B25">
            <w:pPr>
              <w:jc w:val="center"/>
              <w:rPr>
                <w:sz w:val="16"/>
                <w:szCs w:val="16"/>
              </w:rPr>
            </w:pPr>
            <w:r w:rsidRPr="00AB1BFD">
              <w:rPr>
                <w:sz w:val="16"/>
                <w:szCs w:val="16"/>
              </w:rPr>
              <w:t>183</w:t>
            </w:r>
          </w:p>
        </w:tc>
        <w:tc>
          <w:tcPr>
            <w:tcW w:w="1213" w:type="dxa"/>
            <w:tcBorders>
              <w:left w:val="nil"/>
              <w:bottom w:val="nil"/>
              <w:right w:val="nil"/>
            </w:tcBorders>
          </w:tcPr>
          <w:p w14:paraId="765C389B" w14:textId="34BE9D12" w:rsidR="00654609" w:rsidRPr="00AB1BFD" w:rsidRDefault="00DC6ADB" w:rsidP="00501B25">
            <w:pPr>
              <w:jc w:val="center"/>
              <w:rPr>
                <w:sz w:val="16"/>
                <w:szCs w:val="16"/>
              </w:rPr>
            </w:pPr>
            <w:r w:rsidRPr="00AB1BFD">
              <w:rPr>
                <w:sz w:val="16"/>
                <w:szCs w:val="16"/>
              </w:rPr>
              <w:t>5%</w:t>
            </w:r>
          </w:p>
        </w:tc>
      </w:tr>
      <w:tr w:rsidR="00654609" w:rsidRPr="00AB1BFD" w14:paraId="0E55DE83" w14:textId="77777777" w:rsidTr="009F584A">
        <w:tc>
          <w:tcPr>
            <w:tcW w:w="1183" w:type="dxa"/>
            <w:tcBorders>
              <w:top w:val="nil"/>
              <w:left w:val="nil"/>
              <w:bottom w:val="nil"/>
            </w:tcBorders>
          </w:tcPr>
          <w:p w14:paraId="2471943B" w14:textId="77777777" w:rsidR="00654609" w:rsidRPr="00AB1BFD" w:rsidRDefault="00654609" w:rsidP="00501B25">
            <w:pPr>
              <w:jc w:val="center"/>
              <w:rPr>
                <w:sz w:val="16"/>
                <w:szCs w:val="16"/>
              </w:rPr>
            </w:pPr>
            <w:r w:rsidRPr="00AB1BFD">
              <w:rPr>
                <w:sz w:val="16"/>
                <w:szCs w:val="16"/>
              </w:rPr>
              <w:t>2</w:t>
            </w:r>
          </w:p>
        </w:tc>
        <w:tc>
          <w:tcPr>
            <w:tcW w:w="1085" w:type="dxa"/>
            <w:tcBorders>
              <w:top w:val="nil"/>
              <w:bottom w:val="nil"/>
              <w:right w:val="nil"/>
            </w:tcBorders>
          </w:tcPr>
          <w:p w14:paraId="34506AB5" w14:textId="77777777" w:rsidR="00654609" w:rsidRPr="00AB1BFD" w:rsidRDefault="00654609" w:rsidP="00501B25">
            <w:pPr>
              <w:jc w:val="center"/>
              <w:rPr>
                <w:sz w:val="16"/>
                <w:szCs w:val="16"/>
              </w:rPr>
            </w:pPr>
            <w:r w:rsidRPr="00AB1BFD">
              <w:rPr>
                <w:sz w:val="16"/>
                <w:szCs w:val="16"/>
              </w:rPr>
              <w:t>800</w:t>
            </w:r>
          </w:p>
        </w:tc>
        <w:tc>
          <w:tcPr>
            <w:tcW w:w="1281" w:type="dxa"/>
            <w:tcBorders>
              <w:top w:val="nil"/>
              <w:left w:val="nil"/>
              <w:bottom w:val="nil"/>
            </w:tcBorders>
          </w:tcPr>
          <w:p w14:paraId="0C1A8257" w14:textId="77777777" w:rsidR="00654609" w:rsidRPr="00AB1BFD" w:rsidRDefault="00654609" w:rsidP="00501B25">
            <w:pPr>
              <w:jc w:val="center"/>
              <w:rPr>
                <w:sz w:val="16"/>
                <w:szCs w:val="16"/>
              </w:rPr>
            </w:pPr>
            <w:r w:rsidRPr="00AB1BFD">
              <w:rPr>
                <w:sz w:val="16"/>
                <w:szCs w:val="16"/>
              </w:rPr>
              <w:t>7%</w:t>
            </w:r>
          </w:p>
        </w:tc>
        <w:tc>
          <w:tcPr>
            <w:tcW w:w="1183" w:type="dxa"/>
            <w:tcBorders>
              <w:top w:val="nil"/>
              <w:bottom w:val="nil"/>
              <w:right w:val="nil"/>
            </w:tcBorders>
          </w:tcPr>
          <w:p w14:paraId="7006FC40" w14:textId="6EF51F6E" w:rsidR="00654609" w:rsidRPr="00AB1BFD" w:rsidRDefault="00922D4A" w:rsidP="00922D4A">
            <w:pPr>
              <w:jc w:val="center"/>
              <w:rPr>
                <w:sz w:val="16"/>
                <w:szCs w:val="16"/>
              </w:rPr>
            </w:pPr>
            <w:r w:rsidRPr="00AB1BFD">
              <w:rPr>
                <w:sz w:val="16"/>
                <w:szCs w:val="16"/>
              </w:rPr>
              <w:t>£21.25</w:t>
            </w:r>
          </w:p>
        </w:tc>
        <w:tc>
          <w:tcPr>
            <w:tcW w:w="1184" w:type="dxa"/>
            <w:tcBorders>
              <w:top w:val="nil"/>
              <w:left w:val="nil"/>
              <w:bottom w:val="nil"/>
              <w:right w:val="nil"/>
            </w:tcBorders>
          </w:tcPr>
          <w:p w14:paraId="57080960" w14:textId="77777777" w:rsidR="00654609" w:rsidRPr="00AB1BFD" w:rsidRDefault="00654609" w:rsidP="00501B25">
            <w:pPr>
              <w:jc w:val="center"/>
              <w:rPr>
                <w:sz w:val="16"/>
                <w:szCs w:val="16"/>
              </w:rPr>
            </w:pPr>
            <w:r w:rsidRPr="00AB1BFD">
              <w:rPr>
                <w:sz w:val="16"/>
                <w:szCs w:val="16"/>
              </w:rPr>
              <w:t>£42.50</w:t>
            </w:r>
          </w:p>
        </w:tc>
        <w:tc>
          <w:tcPr>
            <w:tcW w:w="1184" w:type="dxa"/>
            <w:tcBorders>
              <w:top w:val="nil"/>
              <w:left w:val="nil"/>
              <w:bottom w:val="nil"/>
              <w:right w:val="nil"/>
            </w:tcBorders>
            <w:shd w:val="clear" w:color="auto" w:fill="F2F2F2" w:themeFill="background1" w:themeFillShade="F2"/>
          </w:tcPr>
          <w:p w14:paraId="6A5C97E4" w14:textId="77777777" w:rsidR="00654609" w:rsidRPr="00AB1BFD" w:rsidRDefault="00654609" w:rsidP="00501B25">
            <w:pPr>
              <w:jc w:val="center"/>
              <w:rPr>
                <w:sz w:val="16"/>
                <w:szCs w:val="16"/>
              </w:rPr>
            </w:pPr>
            <w:r w:rsidRPr="00AB1BFD">
              <w:rPr>
                <w:sz w:val="16"/>
                <w:szCs w:val="16"/>
              </w:rPr>
              <w:t>£85.00</w:t>
            </w:r>
          </w:p>
        </w:tc>
        <w:tc>
          <w:tcPr>
            <w:tcW w:w="980" w:type="dxa"/>
            <w:tcBorders>
              <w:top w:val="nil"/>
              <w:left w:val="nil"/>
              <w:bottom w:val="nil"/>
              <w:right w:val="nil"/>
            </w:tcBorders>
          </w:tcPr>
          <w:p w14:paraId="7D3BF4DE" w14:textId="27021F6A" w:rsidR="00654609" w:rsidRPr="00AB1BFD" w:rsidRDefault="00501B25" w:rsidP="00501B25">
            <w:pPr>
              <w:jc w:val="center"/>
              <w:rPr>
                <w:sz w:val="16"/>
                <w:szCs w:val="16"/>
              </w:rPr>
            </w:pPr>
            <w:r w:rsidRPr="00AB1BFD">
              <w:rPr>
                <w:sz w:val="16"/>
                <w:szCs w:val="16"/>
              </w:rPr>
              <w:t>509</w:t>
            </w:r>
          </w:p>
        </w:tc>
        <w:tc>
          <w:tcPr>
            <w:tcW w:w="1388" w:type="dxa"/>
            <w:tcBorders>
              <w:top w:val="nil"/>
              <w:left w:val="nil"/>
              <w:bottom w:val="nil"/>
            </w:tcBorders>
          </w:tcPr>
          <w:p w14:paraId="002DF033" w14:textId="677A6D70" w:rsidR="00654609" w:rsidRPr="00AB1BFD" w:rsidRDefault="00501B25" w:rsidP="00501B25">
            <w:pPr>
              <w:jc w:val="center"/>
              <w:rPr>
                <w:sz w:val="16"/>
                <w:szCs w:val="16"/>
              </w:rPr>
            </w:pPr>
            <w:r w:rsidRPr="00AB1BFD">
              <w:rPr>
                <w:sz w:val="16"/>
                <w:szCs w:val="16"/>
              </w:rPr>
              <w:t>7%</w:t>
            </w:r>
          </w:p>
        </w:tc>
        <w:tc>
          <w:tcPr>
            <w:tcW w:w="1184" w:type="dxa"/>
            <w:tcBorders>
              <w:top w:val="nil"/>
              <w:bottom w:val="nil"/>
              <w:right w:val="nil"/>
            </w:tcBorders>
          </w:tcPr>
          <w:p w14:paraId="7D647844" w14:textId="62D4ABF3" w:rsidR="00654609" w:rsidRPr="00AB1BFD" w:rsidRDefault="00922D4A" w:rsidP="00501B25">
            <w:pPr>
              <w:jc w:val="center"/>
              <w:rPr>
                <w:sz w:val="16"/>
                <w:szCs w:val="16"/>
              </w:rPr>
            </w:pPr>
            <w:r w:rsidRPr="00AB1BFD">
              <w:rPr>
                <w:sz w:val="16"/>
                <w:szCs w:val="16"/>
              </w:rPr>
              <w:t>£33.75</w:t>
            </w:r>
          </w:p>
        </w:tc>
        <w:tc>
          <w:tcPr>
            <w:tcW w:w="1114" w:type="dxa"/>
            <w:tcBorders>
              <w:top w:val="nil"/>
              <w:left w:val="nil"/>
              <w:bottom w:val="nil"/>
              <w:right w:val="nil"/>
            </w:tcBorders>
          </w:tcPr>
          <w:p w14:paraId="1266BB33" w14:textId="5168609A" w:rsidR="00654609" w:rsidRPr="00AB1BFD" w:rsidRDefault="00922D4A" w:rsidP="00501B25">
            <w:pPr>
              <w:jc w:val="center"/>
              <w:rPr>
                <w:sz w:val="16"/>
                <w:szCs w:val="16"/>
              </w:rPr>
            </w:pPr>
            <w:r w:rsidRPr="00AB1BFD">
              <w:rPr>
                <w:sz w:val="16"/>
                <w:szCs w:val="16"/>
              </w:rPr>
              <w:t>£67.5</w:t>
            </w:r>
            <w:r w:rsidR="00DC6ADB" w:rsidRPr="00AB1BFD">
              <w:rPr>
                <w:sz w:val="16"/>
                <w:szCs w:val="16"/>
              </w:rPr>
              <w:t>0</w:t>
            </w:r>
          </w:p>
        </w:tc>
        <w:tc>
          <w:tcPr>
            <w:tcW w:w="1134" w:type="dxa"/>
            <w:tcBorders>
              <w:top w:val="nil"/>
              <w:left w:val="nil"/>
              <w:bottom w:val="nil"/>
              <w:right w:val="nil"/>
            </w:tcBorders>
            <w:shd w:val="clear" w:color="auto" w:fill="F2F2F2" w:themeFill="background1" w:themeFillShade="F2"/>
          </w:tcPr>
          <w:p w14:paraId="0A284402" w14:textId="395B4CB4" w:rsidR="00654609" w:rsidRPr="00AB1BFD" w:rsidRDefault="00DC6ADB" w:rsidP="00501B25">
            <w:pPr>
              <w:jc w:val="center"/>
              <w:rPr>
                <w:sz w:val="16"/>
                <w:szCs w:val="16"/>
              </w:rPr>
            </w:pPr>
            <w:r w:rsidRPr="00AB1BFD">
              <w:rPr>
                <w:sz w:val="16"/>
                <w:szCs w:val="16"/>
              </w:rPr>
              <w:t>£135.00</w:t>
            </w:r>
          </w:p>
        </w:tc>
        <w:tc>
          <w:tcPr>
            <w:tcW w:w="1275" w:type="dxa"/>
            <w:tcBorders>
              <w:top w:val="nil"/>
              <w:left w:val="nil"/>
              <w:bottom w:val="nil"/>
              <w:right w:val="nil"/>
            </w:tcBorders>
          </w:tcPr>
          <w:p w14:paraId="45C5C835" w14:textId="31BC5EB5" w:rsidR="00654609" w:rsidRPr="00AB1BFD" w:rsidRDefault="00DC6ADB" w:rsidP="00501B25">
            <w:pPr>
              <w:jc w:val="center"/>
              <w:rPr>
                <w:sz w:val="16"/>
                <w:szCs w:val="16"/>
              </w:rPr>
            </w:pPr>
            <w:r w:rsidRPr="00AB1BFD">
              <w:rPr>
                <w:sz w:val="16"/>
                <w:szCs w:val="16"/>
              </w:rPr>
              <w:t>291</w:t>
            </w:r>
          </w:p>
        </w:tc>
        <w:tc>
          <w:tcPr>
            <w:tcW w:w="1213" w:type="dxa"/>
            <w:tcBorders>
              <w:top w:val="nil"/>
              <w:left w:val="nil"/>
              <w:bottom w:val="nil"/>
              <w:right w:val="nil"/>
            </w:tcBorders>
          </w:tcPr>
          <w:p w14:paraId="4F9E7E08" w14:textId="0F9C82B9" w:rsidR="00654609" w:rsidRPr="00AB1BFD" w:rsidRDefault="00DC6ADB" w:rsidP="00501B25">
            <w:pPr>
              <w:jc w:val="center"/>
              <w:rPr>
                <w:sz w:val="16"/>
                <w:szCs w:val="16"/>
              </w:rPr>
            </w:pPr>
            <w:r w:rsidRPr="00AB1BFD">
              <w:rPr>
                <w:sz w:val="16"/>
                <w:szCs w:val="16"/>
              </w:rPr>
              <w:t>8%</w:t>
            </w:r>
          </w:p>
        </w:tc>
      </w:tr>
      <w:tr w:rsidR="00654609" w:rsidRPr="00AB1BFD" w14:paraId="52497238" w14:textId="77777777" w:rsidTr="009F584A">
        <w:tc>
          <w:tcPr>
            <w:tcW w:w="1183" w:type="dxa"/>
            <w:tcBorders>
              <w:top w:val="nil"/>
              <w:left w:val="nil"/>
              <w:bottom w:val="nil"/>
            </w:tcBorders>
          </w:tcPr>
          <w:p w14:paraId="0F4606C2" w14:textId="77777777" w:rsidR="00654609" w:rsidRPr="00AB1BFD" w:rsidRDefault="00654609" w:rsidP="00501B25">
            <w:pPr>
              <w:jc w:val="center"/>
              <w:rPr>
                <w:sz w:val="16"/>
                <w:szCs w:val="16"/>
              </w:rPr>
            </w:pPr>
            <w:r w:rsidRPr="00AB1BFD">
              <w:rPr>
                <w:sz w:val="16"/>
                <w:szCs w:val="16"/>
              </w:rPr>
              <w:t>3</w:t>
            </w:r>
          </w:p>
        </w:tc>
        <w:tc>
          <w:tcPr>
            <w:tcW w:w="1085" w:type="dxa"/>
            <w:tcBorders>
              <w:top w:val="nil"/>
              <w:bottom w:val="nil"/>
              <w:right w:val="nil"/>
            </w:tcBorders>
          </w:tcPr>
          <w:p w14:paraId="0C7DF8AD" w14:textId="77777777" w:rsidR="00654609" w:rsidRPr="00AB1BFD" w:rsidRDefault="00654609" w:rsidP="00501B25">
            <w:pPr>
              <w:jc w:val="center"/>
              <w:rPr>
                <w:sz w:val="16"/>
                <w:szCs w:val="16"/>
              </w:rPr>
            </w:pPr>
            <w:r w:rsidRPr="00AB1BFD">
              <w:rPr>
                <w:sz w:val="16"/>
                <w:szCs w:val="16"/>
              </w:rPr>
              <w:t>1005</w:t>
            </w:r>
          </w:p>
        </w:tc>
        <w:tc>
          <w:tcPr>
            <w:tcW w:w="1281" w:type="dxa"/>
            <w:tcBorders>
              <w:top w:val="nil"/>
              <w:left w:val="nil"/>
              <w:bottom w:val="nil"/>
            </w:tcBorders>
          </w:tcPr>
          <w:p w14:paraId="57B9C12A" w14:textId="77777777" w:rsidR="00654609" w:rsidRPr="00AB1BFD" w:rsidRDefault="00654609" w:rsidP="00501B25">
            <w:pPr>
              <w:jc w:val="center"/>
              <w:rPr>
                <w:sz w:val="16"/>
                <w:szCs w:val="16"/>
              </w:rPr>
            </w:pPr>
            <w:r w:rsidRPr="00AB1BFD">
              <w:rPr>
                <w:sz w:val="16"/>
                <w:szCs w:val="16"/>
              </w:rPr>
              <w:t>9%</w:t>
            </w:r>
          </w:p>
        </w:tc>
        <w:tc>
          <w:tcPr>
            <w:tcW w:w="1183" w:type="dxa"/>
            <w:tcBorders>
              <w:top w:val="nil"/>
              <w:bottom w:val="nil"/>
              <w:right w:val="nil"/>
            </w:tcBorders>
          </w:tcPr>
          <w:p w14:paraId="0C344A91" w14:textId="77777777" w:rsidR="00654609" w:rsidRPr="00AB1BFD" w:rsidRDefault="00654609" w:rsidP="00501B25">
            <w:pPr>
              <w:jc w:val="center"/>
              <w:rPr>
                <w:sz w:val="16"/>
                <w:szCs w:val="16"/>
              </w:rPr>
            </w:pPr>
            <w:r w:rsidRPr="00AB1BFD">
              <w:rPr>
                <w:sz w:val="16"/>
                <w:szCs w:val="16"/>
              </w:rPr>
              <w:t>£25.00</w:t>
            </w:r>
          </w:p>
        </w:tc>
        <w:tc>
          <w:tcPr>
            <w:tcW w:w="1184" w:type="dxa"/>
            <w:tcBorders>
              <w:top w:val="nil"/>
              <w:left w:val="nil"/>
              <w:bottom w:val="nil"/>
              <w:right w:val="nil"/>
            </w:tcBorders>
          </w:tcPr>
          <w:p w14:paraId="4D1D5C24" w14:textId="77777777" w:rsidR="00654609" w:rsidRPr="00AB1BFD" w:rsidRDefault="00654609" w:rsidP="00501B25">
            <w:pPr>
              <w:jc w:val="center"/>
              <w:rPr>
                <w:sz w:val="16"/>
                <w:szCs w:val="16"/>
              </w:rPr>
            </w:pPr>
            <w:r w:rsidRPr="00AB1BFD">
              <w:rPr>
                <w:sz w:val="16"/>
                <w:szCs w:val="16"/>
              </w:rPr>
              <w:t>£50.00</w:t>
            </w:r>
          </w:p>
        </w:tc>
        <w:tc>
          <w:tcPr>
            <w:tcW w:w="1184" w:type="dxa"/>
            <w:tcBorders>
              <w:top w:val="nil"/>
              <w:left w:val="nil"/>
              <w:bottom w:val="nil"/>
              <w:right w:val="nil"/>
            </w:tcBorders>
            <w:shd w:val="clear" w:color="auto" w:fill="F2F2F2" w:themeFill="background1" w:themeFillShade="F2"/>
          </w:tcPr>
          <w:p w14:paraId="7A64A525" w14:textId="77777777" w:rsidR="00654609" w:rsidRPr="00AB1BFD" w:rsidRDefault="00654609" w:rsidP="00501B25">
            <w:pPr>
              <w:jc w:val="center"/>
              <w:rPr>
                <w:sz w:val="16"/>
                <w:szCs w:val="16"/>
              </w:rPr>
            </w:pPr>
            <w:r w:rsidRPr="00AB1BFD">
              <w:rPr>
                <w:sz w:val="16"/>
                <w:szCs w:val="16"/>
              </w:rPr>
              <w:t>£100.00</w:t>
            </w:r>
          </w:p>
        </w:tc>
        <w:tc>
          <w:tcPr>
            <w:tcW w:w="980" w:type="dxa"/>
            <w:tcBorders>
              <w:top w:val="nil"/>
              <w:left w:val="nil"/>
              <w:bottom w:val="nil"/>
              <w:right w:val="nil"/>
            </w:tcBorders>
          </w:tcPr>
          <w:p w14:paraId="02207501" w14:textId="177BEC51" w:rsidR="00654609" w:rsidRPr="00AB1BFD" w:rsidRDefault="00501B25" w:rsidP="00501B25">
            <w:pPr>
              <w:jc w:val="center"/>
              <w:rPr>
                <w:sz w:val="16"/>
                <w:szCs w:val="16"/>
              </w:rPr>
            </w:pPr>
            <w:r w:rsidRPr="00AB1BFD">
              <w:rPr>
                <w:sz w:val="16"/>
                <w:szCs w:val="16"/>
              </w:rPr>
              <w:t>573</w:t>
            </w:r>
          </w:p>
        </w:tc>
        <w:tc>
          <w:tcPr>
            <w:tcW w:w="1388" w:type="dxa"/>
            <w:tcBorders>
              <w:top w:val="nil"/>
              <w:left w:val="nil"/>
              <w:bottom w:val="nil"/>
            </w:tcBorders>
          </w:tcPr>
          <w:p w14:paraId="323564E1" w14:textId="5EC55EBE" w:rsidR="00654609" w:rsidRPr="00AB1BFD" w:rsidRDefault="00501B25" w:rsidP="00501B25">
            <w:pPr>
              <w:jc w:val="center"/>
              <w:rPr>
                <w:sz w:val="16"/>
                <w:szCs w:val="16"/>
              </w:rPr>
            </w:pPr>
            <w:r w:rsidRPr="00AB1BFD">
              <w:rPr>
                <w:sz w:val="16"/>
                <w:szCs w:val="16"/>
              </w:rPr>
              <w:t>7%</w:t>
            </w:r>
          </w:p>
        </w:tc>
        <w:tc>
          <w:tcPr>
            <w:tcW w:w="1184" w:type="dxa"/>
            <w:tcBorders>
              <w:top w:val="nil"/>
              <w:bottom w:val="nil"/>
              <w:right w:val="nil"/>
            </w:tcBorders>
          </w:tcPr>
          <w:p w14:paraId="456BEA73" w14:textId="31B759D4" w:rsidR="00654609" w:rsidRPr="00AB1BFD" w:rsidRDefault="00922D4A" w:rsidP="00501B25">
            <w:pPr>
              <w:jc w:val="center"/>
              <w:rPr>
                <w:sz w:val="16"/>
                <w:szCs w:val="16"/>
              </w:rPr>
            </w:pPr>
            <w:r w:rsidRPr="00AB1BFD">
              <w:rPr>
                <w:sz w:val="16"/>
                <w:szCs w:val="16"/>
              </w:rPr>
              <w:t>£37.50</w:t>
            </w:r>
          </w:p>
        </w:tc>
        <w:tc>
          <w:tcPr>
            <w:tcW w:w="1114" w:type="dxa"/>
            <w:tcBorders>
              <w:top w:val="nil"/>
              <w:left w:val="nil"/>
              <w:bottom w:val="nil"/>
              <w:right w:val="nil"/>
            </w:tcBorders>
          </w:tcPr>
          <w:p w14:paraId="580E1F08" w14:textId="24E77E43" w:rsidR="00654609" w:rsidRPr="00AB1BFD" w:rsidRDefault="00DC6ADB" w:rsidP="00501B25">
            <w:pPr>
              <w:jc w:val="center"/>
              <w:rPr>
                <w:sz w:val="16"/>
                <w:szCs w:val="16"/>
              </w:rPr>
            </w:pPr>
            <w:r w:rsidRPr="00AB1BFD">
              <w:rPr>
                <w:sz w:val="16"/>
                <w:szCs w:val="16"/>
              </w:rPr>
              <w:t>£75.00</w:t>
            </w:r>
          </w:p>
        </w:tc>
        <w:tc>
          <w:tcPr>
            <w:tcW w:w="1134" w:type="dxa"/>
            <w:tcBorders>
              <w:top w:val="nil"/>
              <w:left w:val="nil"/>
              <w:bottom w:val="nil"/>
              <w:right w:val="nil"/>
            </w:tcBorders>
            <w:shd w:val="clear" w:color="auto" w:fill="F2F2F2" w:themeFill="background1" w:themeFillShade="F2"/>
          </w:tcPr>
          <w:p w14:paraId="30C96D45" w14:textId="7E9A6423" w:rsidR="00654609" w:rsidRPr="00AB1BFD" w:rsidRDefault="00DC6ADB" w:rsidP="00501B25">
            <w:pPr>
              <w:jc w:val="center"/>
              <w:rPr>
                <w:sz w:val="16"/>
                <w:szCs w:val="16"/>
              </w:rPr>
            </w:pPr>
            <w:r w:rsidRPr="00AB1BFD">
              <w:rPr>
                <w:sz w:val="16"/>
                <w:szCs w:val="16"/>
              </w:rPr>
              <w:t>£150.00</w:t>
            </w:r>
          </w:p>
        </w:tc>
        <w:tc>
          <w:tcPr>
            <w:tcW w:w="1275" w:type="dxa"/>
            <w:tcBorders>
              <w:top w:val="nil"/>
              <w:left w:val="nil"/>
              <w:bottom w:val="nil"/>
              <w:right w:val="nil"/>
            </w:tcBorders>
          </w:tcPr>
          <w:p w14:paraId="3A71B11B" w14:textId="2492426F" w:rsidR="00654609" w:rsidRPr="00AB1BFD" w:rsidRDefault="00DC6ADB" w:rsidP="00501B25">
            <w:pPr>
              <w:jc w:val="center"/>
              <w:rPr>
                <w:sz w:val="16"/>
                <w:szCs w:val="16"/>
              </w:rPr>
            </w:pPr>
            <w:r w:rsidRPr="00AB1BFD">
              <w:rPr>
                <w:sz w:val="16"/>
                <w:szCs w:val="16"/>
              </w:rPr>
              <w:t>432</w:t>
            </w:r>
          </w:p>
        </w:tc>
        <w:tc>
          <w:tcPr>
            <w:tcW w:w="1213" w:type="dxa"/>
            <w:tcBorders>
              <w:top w:val="nil"/>
              <w:left w:val="nil"/>
              <w:bottom w:val="nil"/>
              <w:right w:val="nil"/>
            </w:tcBorders>
          </w:tcPr>
          <w:p w14:paraId="36A425C3" w14:textId="024FBC1E" w:rsidR="00654609" w:rsidRPr="00AB1BFD" w:rsidRDefault="00DC6ADB" w:rsidP="00501B25">
            <w:pPr>
              <w:jc w:val="center"/>
              <w:rPr>
                <w:sz w:val="16"/>
                <w:szCs w:val="16"/>
              </w:rPr>
            </w:pPr>
            <w:r w:rsidRPr="00AB1BFD">
              <w:rPr>
                <w:sz w:val="16"/>
                <w:szCs w:val="16"/>
              </w:rPr>
              <w:t>11%</w:t>
            </w:r>
          </w:p>
        </w:tc>
      </w:tr>
      <w:tr w:rsidR="00654609" w:rsidRPr="00AB1BFD" w14:paraId="755B6587" w14:textId="77777777" w:rsidTr="009F584A">
        <w:tc>
          <w:tcPr>
            <w:tcW w:w="1183" w:type="dxa"/>
            <w:tcBorders>
              <w:top w:val="nil"/>
              <w:left w:val="nil"/>
              <w:bottom w:val="nil"/>
            </w:tcBorders>
          </w:tcPr>
          <w:p w14:paraId="66AFBA03" w14:textId="77777777" w:rsidR="00654609" w:rsidRPr="00AB1BFD" w:rsidRDefault="00654609" w:rsidP="00501B25">
            <w:pPr>
              <w:jc w:val="center"/>
              <w:rPr>
                <w:sz w:val="16"/>
                <w:szCs w:val="16"/>
              </w:rPr>
            </w:pPr>
            <w:r w:rsidRPr="00AB1BFD">
              <w:rPr>
                <w:sz w:val="16"/>
                <w:szCs w:val="16"/>
              </w:rPr>
              <w:t>4</w:t>
            </w:r>
          </w:p>
        </w:tc>
        <w:tc>
          <w:tcPr>
            <w:tcW w:w="1085" w:type="dxa"/>
            <w:tcBorders>
              <w:top w:val="nil"/>
              <w:bottom w:val="nil"/>
              <w:right w:val="nil"/>
            </w:tcBorders>
          </w:tcPr>
          <w:p w14:paraId="7E8005F7" w14:textId="77777777" w:rsidR="00654609" w:rsidRPr="00AB1BFD" w:rsidRDefault="00654609" w:rsidP="00501B25">
            <w:pPr>
              <w:jc w:val="center"/>
              <w:rPr>
                <w:sz w:val="16"/>
                <w:szCs w:val="16"/>
              </w:rPr>
            </w:pPr>
            <w:r w:rsidRPr="00AB1BFD">
              <w:rPr>
                <w:sz w:val="16"/>
                <w:szCs w:val="16"/>
              </w:rPr>
              <w:t>933</w:t>
            </w:r>
          </w:p>
        </w:tc>
        <w:tc>
          <w:tcPr>
            <w:tcW w:w="1281" w:type="dxa"/>
            <w:tcBorders>
              <w:top w:val="nil"/>
              <w:left w:val="nil"/>
              <w:bottom w:val="nil"/>
            </w:tcBorders>
          </w:tcPr>
          <w:p w14:paraId="1071BEC2" w14:textId="77777777" w:rsidR="00654609" w:rsidRPr="00AB1BFD" w:rsidRDefault="00654609" w:rsidP="00501B25">
            <w:pPr>
              <w:jc w:val="center"/>
              <w:rPr>
                <w:sz w:val="16"/>
                <w:szCs w:val="16"/>
              </w:rPr>
            </w:pPr>
            <w:r w:rsidRPr="00AB1BFD">
              <w:rPr>
                <w:sz w:val="16"/>
                <w:szCs w:val="16"/>
              </w:rPr>
              <w:t>8%</w:t>
            </w:r>
          </w:p>
        </w:tc>
        <w:tc>
          <w:tcPr>
            <w:tcW w:w="1183" w:type="dxa"/>
            <w:tcBorders>
              <w:top w:val="nil"/>
              <w:bottom w:val="nil"/>
              <w:right w:val="nil"/>
            </w:tcBorders>
          </w:tcPr>
          <w:p w14:paraId="76AFCCD9" w14:textId="525E21A7" w:rsidR="00654609" w:rsidRPr="00AB1BFD" w:rsidRDefault="00922D4A" w:rsidP="00501B25">
            <w:pPr>
              <w:jc w:val="center"/>
              <w:rPr>
                <w:sz w:val="16"/>
                <w:szCs w:val="16"/>
              </w:rPr>
            </w:pPr>
            <w:r w:rsidRPr="00AB1BFD">
              <w:rPr>
                <w:sz w:val="16"/>
                <w:szCs w:val="16"/>
              </w:rPr>
              <w:t>£28.75</w:t>
            </w:r>
          </w:p>
        </w:tc>
        <w:tc>
          <w:tcPr>
            <w:tcW w:w="1184" w:type="dxa"/>
            <w:tcBorders>
              <w:top w:val="nil"/>
              <w:left w:val="nil"/>
              <w:bottom w:val="nil"/>
              <w:right w:val="nil"/>
            </w:tcBorders>
          </w:tcPr>
          <w:p w14:paraId="51529FC3" w14:textId="77777777" w:rsidR="00654609" w:rsidRPr="00AB1BFD" w:rsidRDefault="00654609" w:rsidP="00501B25">
            <w:pPr>
              <w:jc w:val="center"/>
              <w:rPr>
                <w:sz w:val="16"/>
                <w:szCs w:val="16"/>
              </w:rPr>
            </w:pPr>
            <w:r w:rsidRPr="00AB1BFD">
              <w:rPr>
                <w:sz w:val="16"/>
                <w:szCs w:val="16"/>
              </w:rPr>
              <w:t>£57.50</w:t>
            </w:r>
          </w:p>
        </w:tc>
        <w:tc>
          <w:tcPr>
            <w:tcW w:w="1184" w:type="dxa"/>
            <w:tcBorders>
              <w:top w:val="nil"/>
              <w:left w:val="nil"/>
              <w:bottom w:val="nil"/>
              <w:right w:val="nil"/>
            </w:tcBorders>
            <w:shd w:val="clear" w:color="auto" w:fill="F2F2F2" w:themeFill="background1" w:themeFillShade="F2"/>
          </w:tcPr>
          <w:p w14:paraId="69C7CA4A" w14:textId="77777777" w:rsidR="00654609" w:rsidRPr="00AB1BFD" w:rsidRDefault="00654609" w:rsidP="00501B25">
            <w:pPr>
              <w:jc w:val="center"/>
              <w:rPr>
                <w:sz w:val="16"/>
                <w:szCs w:val="16"/>
              </w:rPr>
            </w:pPr>
            <w:r w:rsidRPr="00AB1BFD">
              <w:rPr>
                <w:sz w:val="16"/>
                <w:szCs w:val="16"/>
              </w:rPr>
              <w:t>£115.00</w:t>
            </w:r>
          </w:p>
        </w:tc>
        <w:tc>
          <w:tcPr>
            <w:tcW w:w="980" w:type="dxa"/>
            <w:tcBorders>
              <w:top w:val="nil"/>
              <w:left w:val="nil"/>
              <w:bottom w:val="nil"/>
              <w:right w:val="nil"/>
            </w:tcBorders>
          </w:tcPr>
          <w:p w14:paraId="30A8598B" w14:textId="0825ABDB" w:rsidR="00654609" w:rsidRPr="00AB1BFD" w:rsidRDefault="00501B25" w:rsidP="00501B25">
            <w:pPr>
              <w:jc w:val="center"/>
              <w:rPr>
                <w:sz w:val="16"/>
                <w:szCs w:val="16"/>
              </w:rPr>
            </w:pPr>
            <w:r w:rsidRPr="00AB1BFD">
              <w:rPr>
                <w:sz w:val="16"/>
                <w:szCs w:val="16"/>
              </w:rPr>
              <w:t>634</w:t>
            </w:r>
          </w:p>
        </w:tc>
        <w:tc>
          <w:tcPr>
            <w:tcW w:w="1388" w:type="dxa"/>
            <w:tcBorders>
              <w:top w:val="nil"/>
              <w:left w:val="nil"/>
              <w:bottom w:val="nil"/>
            </w:tcBorders>
          </w:tcPr>
          <w:p w14:paraId="457FE91C" w14:textId="54D07EEE" w:rsidR="00654609" w:rsidRPr="00AB1BFD" w:rsidRDefault="00501B25" w:rsidP="00501B25">
            <w:pPr>
              <w:jc w:val="center"/>
              <w:rPr>
                <w:sz w:val="16"/>
                <w:szCs w:val="16"/>
              </w:rPr>
            </w:pPr>
            <w:r w:rsidRPr="00AB1BFD">
              <w:rPr>
                <w:sz w:val="16"/>
                <w:szCs w:val="16"/>
              </w:rPr>
              <w:t>8%</w:t>
            </w:r>
          </w:p>
        </w:tc>
        <w:tc>
          <w:tcPr>
            <w:tcW w:w="1184" w:type="dxa"/>
            <w:tcBorders>
              <w:top w:val="nil"/>
              <w:bottom w:val="nil"/>
              <w:right w:val="nil"/>
            </w:tcBorders>
          </w:tcPr>
          <w:p w14:paraId="571EB92D" w14:textId="3B5A3C37" w:rsidR="00654609" w:rsidRPr="00AB1BFD" w:rsidRDefault="00922D4A" w:rsidP="00501B25">
            <w:pPr>
              <w:jc w:val="center"/>
              <w:rPr>
                <w:sz w:val="16"/>
                <w:szCs w:val="16"/>
              </w:rPr>
            </w:pPr>
            <w:r w:rsidRPr="00AB1BFD">
              <w:rPr>
                <w:sz w:val="16"/>
                <w:szCs w:val="16"/>
              </w:rPr>
              <w:t>£41.25</w:t>
            </w:r>
          </w:p>
        </w:tc>
        <w:tc>
          <w:tcPr>
            <w:tcW w:w="1114" w:type="dxa"/>
            <w:tcBorders>
              <w:top w:val="nil"/>
              <w:left w:val="nil"/>
              <w:bottom w:val="nil"/>
              <w:right w:val="nil"/>
            </w:tcBorders>
          </w:tcPr>
          <w:p w14:paraId="50B2E3AA" w14:textId="259DA19A" w:rsidR="00654609" w:rsidRPr="00AB1BFD" w:rsidRDefault="00922D4A" w:rsidP="00501B25">
            <w:pPr>
              <w:jc w:val="center"/>
              <w:rPr>
                <w:sz w:val="16"/>
                <w:szCs w:val="16"/>
              </w:rPr>
            </w:pPr>
            <w:r w:rsidRPr="00AB1BFD">
              <w:rPr>
                <w:sz w:val="16"/>
                <w:szCs w:val="16"/>
              </w:rPr>
              <w:t>£82.5</w:t>
            </w:r>
            <w:r w:rsidR="00DC6ADB" w:rsidRPr="00AB1BFD">
              <w:rPr>
                <w:sz w:val="16"/>
                <w:szCs w:val="16"/>
              </w:rPr>
              <w:t>0</w:t>
            </w:r>
          </w:p>
        </w:tc>
        <w:tc>
          <w:tcPr>
            <w:tcW w:w="1134" w:type="dxa"/>
            <w:tcBorders>
              <w:top w:val="nil"/>
              <w:left w:val="nil"/>
              <w:bottom w:val="nil"/>
              <w:right w:val="nil"/>
            </w:tcBorders>
            <w:shd w:val="clear" w:color="auto" w:fill="F2F2F2" w:themeFill="background1" w:themeFillShade="F2"/>
          </w:tcPr>
          <w:p w14:paraId="79D4D54F" w14:textId="04008F40" w:rsidR="00654609" w:rsidRPr="00AB1BFD" w:rsidRDefault="00DC6ADB" w:rsidP="00501B25">
            <w:pPr>
              <w:jc w:val="center"/>
              <w:rPr>
                <w:sz w:val="16"/>
                <w:szCs w:val="16"/>
              </w:rPr>
            </w:pPr>
            <w:r w:rsidRPr="00AB1BFD">
              <w:rPr>
                <w:sz w:val="16"/>
                <w:szCs w:val="16"/>
              </w:rPr>
              <w:t>£165.00</w:t>
            </w:r>
          </w:p>
        </w:tc>
        <w:tc>
          <w:tcPr>
            <w:tcW w:w="1275" w:type="dxa"/>
            <w:tcBorders>
              <w:top w:val="nil"/>
              <w:left w:val="nil"/>
              <w:bottom w:val="nil"/>
              <w:right w:val="nil"/>
            </w:tcBorders>
          </w:tcPr>
          <w:p w14:paraId="75082EC2" w14:textId="1A0B4FCD" w:rsidR="00654609" w:rsidRPr="00AB1BFD" w:rsidRDefault="00DC6ADB" w:rsidP="00501B25">
            <w:pPr>
              <w:jc w:val="center"/>
              <w:rPr>
                <w:sz w:val="16"/>
                <w:szCs w:val="16"/>
              </w:rPr>
            </w:pPr>
            <w:r w:rsidRPr="00AB1BFD">
              <w:rPr>
                <w:sz w:val="16"/>
                <w:szCs w:val="16"/>
              </w:rPr>
              <w:t>299</w:t>
            </w:r>
          </w:p>
        </w:tc>
        <w:tc>
          <w:tcPr>
            <w:tcW w:w="1213" w:type="dxa"/>
            <w:tcBorders>
              <w:top w:val="nil"/>
              <w:left w:val="nil"/>
              <w:bottom w:val="nil"/>
              <w:right w:val="nil"/>
            </w:tcBorders>
          </w:tcPr>
          <w:p w14:paraId="55F6BA71" w14:textId="47F07442" w:rsidR="00654609" w:rsidRPr="00AB1BFD" w:rsidRDefault="00DC6ADB" w:rsidP="00501B25">
            <w:pPr>
              <w:jc w:val="center"/>
              <w:rPr>
                <w:sz w:val="16"/>
                <w:szCs w:val="16"/>
              </w:rPr>
            </w:pPr>
            <w:r w:rsidRPr="00AB1BFD">
              <w:rPr>
                <w:sz w:val="16"/>
                <w:szCs w:val="16"/>
              </w:rPr>
              <w:t>8%</w:t>
            </w:r>
          </w:p>
        </w:tc>
      </w:tr>
      <w:tr w:rsidR="00654609" w:rsidRPr="00AB1BFD" w14:paraId="49CF66AB" w14:textId="77777777" w:rsidTr="009F584A">
        <w:tc>
          <w:tcPr>
            <w:tcW w:w="1183" w:type="dxa"/>
            <w:tcBorders>
              <w:top w:val="nil"/>
              <w:left w:val="nil"/>
              <w:bottom w:val="nil"/>
            </w:tcBorders>
          </w:tcPr>
          <w:p w14:paraId="4E52DC23" w14:textId="77777777" w:rsidR="00654609" w:rsidRPr="00AB1BFD" w:rsidRDefault="00654609" w:rsidP="00501B25">
            <w:pPr>
              <w:jc w:val="center"/>
              <w:rPr>
                <w:sz w:val="16"/>
                <w:szCs w:val="16"/>
              </w:rPr>
            </w:pPr>
            <w:r w:rsidRPr="00AB1BFD">
              <w:rPr>
                <w:sz w:val="16"/>
                <w:szCs w:val="16"/>
              </w:rPr>
              <w:t>5</w:t>
            </w:r>
          </w:p>
        </w:tc>
        <w:tc>
          <w:tcPr>
            <w:tcW w:w="1085" w:type="dxa"/>
            <w:tcBorders>
              <w:top w:val="nil"/>
              <w:bottom w:val="nil"/>
              <w:right w:val="nil"/>
            </w:tcBorders>
          </w:tcPr>
          <w:p w14:paraId="5BD3FA5D" w14:textId="77777777" w:rsidR="00654609" w:rsidRPr="00AB1BFD" w:rsidRDefault="00654609" w:rsidP="00501B25">
            <w:pPr>
              <w:jc w:val="center"/>
              <w:rPr>
                <w:sz w:val="16"/>
                <w:szCs w:val="16"/>
              </w:rPr>
            </w:pPr>
            <w:r w:rsidRPr="00AB1BFD">
              <w:rPr>
                <w:sz w:val="16"/>
                <w:szCs w:val="16"/>
              </w:rPr>
              <w:t>1320</w:t>
            </w:r>
          </w:p>
        </w:tc>
        <w:tc>
          <w:tcPr>
            <w:tcW w:w="1281" w:type="dxa"/>
            <w:tcBorders>
              <w:top w:val="nil"/>
              <w:left w:val="nil"/>
              <w:bottom w:val="nil"/>
            </w:tcBorders>
          </w:tcPr>
          <w:p w14:paraId="6E389ED8" w14:textId="77777777" w:rsidR="00654609" w:rsidRPr="00AB1BFD" w:rsidRDefault="00654609" w:rsidP="00501B25">
            <w:pPr>
              <w:jc w:val="center"/>
              <w:rPr>
                <w:sz w:val="16"/>
                <w:szCs w:val="16"/>
              </w:rPr>
            </w:pPr>
            <w:r w:rsidRPr="00AB1BFD">
              <w:rPr>
                <w:sz w:val="16"/>
                <w:szCs w:val="16"/>
              </w:rPr>
              <w:t>11%</w:t>
            </w:r>
          </w:p>
        </w:tc>
        <w:tc>
          <w:tcPr>
            <w:tcW w:w="1183" w:type="dxa"/>
            <w:tcBorders>
              <w:top w:val="nil"/>
              <w:bottom w:val="nil"/>
              <w:right w:val="nil"/>
            </w:tcBorders>
          </w:tcPr>
          <w:p w14:paraId="0D32B53D" w14:textId="726D047C" w:rsidR="00654609" w:rsidRPr="00AB1BFD" w:rsidRDefault="00922D4A" w:rsidP="00501B25">
            <w:pPr>
              <w:jc w:val="center"/>
              <w:rPr>
                <w:sz w:val="16"/>
                <w:szCs w:val="16"/>
              </w:rPr>
            </w:pPr>
            <w:r w:rsidRPr="00AB1BFD">
              <w:rPr>
                <w:sz w:val="16"/>
                <w:szCs w:val="16"/>
              </w:rPr>
              <w:t>£32.50</w:t>
            </w:r>
          </w:p>
        </w:tc>
        <w:tc>
          <w:tcPr>
            <w:tcW w:w="1184" w:type="dxa"/>
            <w:tcBorders>
              <w:top w:val="nil"/>
              <w:left w:val="nil"/>
              <w:bottom w:val="nil"/>
              <w:right w:val="nil"/>
            </w:tcBorders>
          </w:tcPr>
          <w:p w14:paraId="6D5FA6DF" w14:textId="77777777" w:rsidR="00654609" w:rsidRPr="00AB1BFD" w:rsidRDefault="00654609" w:rsidP="00501B25">
            <w:pPr>
              <w:jc w:val="center"/>
              <w:rPr>
                <w:sz w:val="16"/>
                <w:szCs w:val="16"/>
              </w:rPr>
            </w:pPr>
            <w:r w:rsidRPr="00AB1BFD">
              <w:rPr>
                <w:sz w:val="16"/>
                <w:szCs w:val="16"/>
              </w:rPr>
              <w:t>£65.00</w:t>
            </w:r>
          </w:p>
        </w:tc>
        <w:tc>
          <w:tcPr>
            <w:tcW w:w="1184" w:type="dxa"/>
            <w:tcBorders>
              <w:top w:val="nil"/>
              <w:left w:val="nil"/>
              <w:bottom w:val="nil"/>
              <w:right w:val="nil"/>
            </w:tcBorders>
            <w:shd w:val="clear" w:color="auto" w:fill="F2F2F2" w:themeFill="background1" w:themeFillShade="F2"/>
          </w:tcPr>
          <w:p w14:paraId="09919E52" w14:textId="5F168887" w:rsidR="00654609" w:rsidRPr="00AB1BFD" w:rsidRDefault="00654609" w:rsidP="00501B25">
            <w:pPr>
              <w:jc w:val="center"/>
              <w:rPr>
                <w:sz w:val="16"/>
                <w:szCs w:val="16"/>
              </w:rPr>
            </w:pPr>
            <w:r w:rsidRPr="00AB1BFD">
              <w:rPr>
                <w:sz w:val="16"/>
                <w:szCs w:val="16"/>
              </w:rPr>
              <w:t>£130.00</w:t>
            </w:r>
          </w:p>
        </w:tc>
        <w:tc>
          <w:tcPr>
            <w:tcW w:w="980" w:type="dxa"/>
            <w:tcBorders>
              <w:top w:val="nil"/>
              <w:left w:val="nil"/>
              <w:bottom w:val="nil"/>
              <w:right w:val="nil"/>
            </w:tcBorders>
          </w:tcPr>
          <w:p w14:paraId="32735315" w14:textId="283EAE87" w:rsidR="00654609" w:rsidRPr="00AB1BFD" w:rsidRDefault="00501B25" w:rsidP="00501B25">
            <w:pPr>
              <w:jc w:val="center"/>
              <w:rPr>
                <w:sz w:val="16"/>
                <w:szCs w:val="16"/>
              </w:rPr>
            </w:pPr>
            <w:r w:rsidRPr="00AB1BFD">
              <w:rPr>
                <w:sz w:val="16"/>
                <w:szCs w:val="16"/>
              </w:rPr>
              <w:t>809</w:t>
            </w:r>
          </w:p>
        </w:tc>
        <w:tc>
          <w:tcPr>
            <w:tcW w:w="1388" w:type="dxa"/>
            <w:tcBorders>
              <w:top w:val="nil"/>
              <w:left w:val="nil"/>
              <w:bottom w:val="nil"/>
            </w:tcBorders>
          </w:tcPr>
          <w:p w14:paraId="0D471550" w14:textId="5DA25D7B" w:rsidR="00654609" w:rsidRPr="00AB1BFD" w:rsidRDefault="00501B25" w:rsidP="00501B25">
            <w:pPr>
              <w:jc w:val="center"/>
              <w:rPr>
                <w:sz w:val="16"/>
                <w:szCs w:val="16"/>
              </w:rPr>
            </w:pPr>
            <w:r w:rsidRPr="00AB1BFD">
              <w:rPr>
                <w:sz w:val="16"/>
                <w:szCs w:val="16"/>
              </w:rPr>
              <w:t>10%</w:t>
            </w:r>
          </w:p>
        </w:tc>
        <w:tc>
          <w:tcPr>
            <w:tcW w:w="1184" w:type="dxa"/>
            <w:tcBorders>
              <w:top w:val="nil"/>
              <w:bottom w:val="nil"/>
              <w:right w:val="nil"/>
            </w:tcBorders>
          </w:tcPr>
          <w:p w14:paraId="7B0958E1" w14:textId="60E80837" w:rsidR="00654609" w:rsidRPr="00AB1BFD" w:rsidRDefault="00501B25" w:rsidP="00501B25">
            <w:pPr>
              <w:jc w:val="center"/>
              <w:rPr>
                <w:sz w:val="16"/>
                <w:szCs w:val="16"/>
              </w:rPr>
            </w:pPr>
            <w:r w:rsidRPr="00AB1BFD">
              <w:rPr>
                <w:sz w:val="16"/>
                <w:szCs w:val="16"/>
              </w:rPr>
              <w:t>£45.00</w:t>
            </w:r>
          </w:p>
        </w:tc>
        <w:tc>
          <w:tcPr>
            <w:tcW w:w="1114" w:type="dxa"/>
            <w:tcBorders>
              <w:top w:val="nil"/>
              <w:left w:val="nil"/>
              <w:bottom w:val="nil"/>
              <w:right w:val="nil"/>
            </w:tcBorders>
          </w:tcPr>
          <w:p w14:paraId="30A3A022" w14:textId="397AD59C" w:rsidR="00654609" w:rsidRPr="00AB1BFD" w:rsidRDefault="00DC6ADB" w:rsidP="00501B25">
            <w:pPr>
              <w:jc w:val="center"/>
              <w:rPr>
                <w:sz w:val="16"/>
                <w:szCs w:val="16"/>
              </w:rPr>
            </w:pPr>
            <w:r w:rsidRPr="00AB1BFD">
              <w:rPr>
                <w:sz w:val="16"/>
                <w:szCs w:val="16"/>
              </w:rPr>
              <w:t>£90.00</w:t>
            </w:r>
          </w:p>
        </w:tc>
        <w:tc>
          <w:tcPr>
            <w:tcW w:w="1134" w:type="dxa"/>
            <w:tcBorders>
              <w:top w:val="nil"/>
              <w:left w:val="nil"/>
              <w:bottom w:val="nil"/>
              <w:right w:val="nil"/>
            </w:tcBorders>
            <w:shd w:val="clear" w:color="auto" w:fill="F2F2F2" w:themeFill="background1" w:themeFillShade="F2"/>
          </w:tcPr>
          <w:p w14:paraId="1042FD83" w14:textId="24843988" w:rsidR="00654609" w:rsidRPr="00AB1BFD" w:rsidRDefault="00DC6ADB" w:rsidP="00501B25">
            <w:pPr>
              <w:jc w:val="center"/>
              <w:rPr>
                <w:sz w:val="16"/>
                <w:szCs w:val="16"/>
              </w:rPr>
            </w:pPr>
            <w:r w:rsidRPr="00AB1BFD">
              <w:rPr>
                <w:sz w:val="16"/>
                <w:szCs w:val="16"/>
              </w:rPr>
              <w:t>£180.00</w:t>
            </w:r>
          </w:p>
        </w:tc>
        <w:tc>
          <w:tcPr>
            <w:tcW w:w="1275" w:type="dxa"/>
            <w:tcBorders>
              <w:top w:val="nil"/>
              <w:left w:val="nil"/>
              <w:bottom w:val="nil"/>
              <w:right w:val="nil"/>
            </w:tcBorders>
          </w:tcPr>
          <w:p w14:paraId="7504572A" w14:textId="3F013D25" w:rsidR="00654609" w:rsidRPr="00AB1BFD" w:rsidRDefault="00DC6ADB" w:rsidP="00501B25">
            <w:pPr>
              <w:jc w:val="center"/>
              <w:rPr>
                <w:sz w:val="16"/>
                <w:szCs w:val="16"/>
              </w:rPr>
            </w:pPr>
            <w:r w:rsidRPr="00AB1BFD">
              <w:rPr>
                <w:sz w:val="16"/>
                <w:szCs w:val="16"/>
              </w:rPr>
              <w:t>511</w:t>
            </w:r>
          </w:p>
        </w:tc>
        <w:tc>
          <w:tcPr>
            <w:tcW w:w="1213" w:type="dxa"/>
            <w:tcBorders>
              <w:top w:val="nil"/>
              <w:left w:val="nil"/>
              <w:bottom w:val="nil"/>
              <w:right w:val="nil"/>
            </w:tcBorders>
          </w:tcPr>
          <w:p w14:paraId="4290D886" w14:textId="6EA8EC01" w:rsidR="00654609" w:rsidRPr="00AB1BFD" w:rsidRDefault="00DC6ADB" w:rsidP="00501B25">
            <w:pPr>
              <w:jc w:val="center"/>
              <w:rPr>
                <w:sz w:val="16"/>
                <w:szCs w:val="16"/>
              </w:rPr>
            </w:pPr>
            <w:r w:rsidRPr="00AB1BFD">
              <w:rPr>
                <w:sz w:val="16"/>
                <w:szCs w:val="16"/>
              </w:rPr>
              <w:t>13%</w:t>
            </w:r>
          </w:p>
        </w:tc>
      </w:tr>
      <w:tr w:rsidR="00654609" w:rsidRPr="00AB1BFD" w14:paraId="1DC4E8B1" w14:textId="77777777" w:rsidTr="009F584A">
        <w:tc>
          <w:tcPr>
            <w:tcW w:w="1183" w:type="dxa"/>
            <w:tcBorders>
              <w:top w:val="nil"/>
              <w:left w:val="nil"/>
              <w:bottom w:val="nil"/>
            </w:tcBorders>
          </w:tcPr>
          <w:p w14:paraId="34A28DBB" w14:textId="77777777" w:rsidR="00654609" w:rsidRPr="00AB1BFD" w:rsidRDefault="00654609" w:rsidP="00501B25">
            <w:pPr>
              <w:jc w:val="center"/>
              <w:rPr>
                <w:sz w:val="16"/>
                <w:szCs w:val="16"/>
              </w:rPr>
            </w:pPr>
            <w:r w:rsidRPr="00AB1BFD">
              <w:rPr>
                <w:sz w:val="16"/>
                <w:szCs w:val="16"/>
              </w:rPr>
              <w:t>6</w:t>
            </w:r>
          </w:p>
        </w:tc>
        <w:tc>
          <w:tcPr>
            <w:tcW w:w="1085" w:type="dxa"/>
            <w:tcBorders>
              <w:top w:val="nil"/>
              <w:bottom w:val="nil"/>
              <w:right w:val="nil"/>
            </w:tcBorders>
          </w:tcPr>
          <w:p w14:paraId="5B241014" w14:textId="27300CF6" w:rsidR="00654609" w:rsidRPr="00AB1BFD" w:rsidRDefault="00654609" w:rsidP="005079A7">
            <w:pPr>
              <w:jc w:val="center"/>
              <w:rPr>
                <w:sz w:val="16"/>
                <w:szCs w:val="16"/>
              </w:rPr>
            </w:pPr>
            <w:r w:rsidRPr="00AB1BFD">
              <w:rPr>
                <w:sz w:val="16"/>
                <w:szCs w:val="16"/>
              </w:rPr>
              <w:t>128</w:t>
            </w:r>
            <w:r w:rsidR="005079A7" w:rsidRPr="00AB1BFD">
              <w:rPr>
                <w:sz w:val="16"/>
                <w:szCs w:val="16"/>
              </w:rPr>
              <w:t>1</w:t>
            </w:r>
          </w:p>
        </w:tc>
        <w:tc>
          <w:tcPr>
            <w:tcW w:w="1281" w:type="dxa"/>
            <w:tcBorders>
              <w:top w:val="nil"/>
              <w:left w:val="nil"/>
              <w:bottom w:val="nil"/>
            </w:tcBorders>
          </w:tcPr>
          <w:p w14:paraId="1189C49B" w14:textId="77777777" w:rsidR="00654609" w:rsidRPr="00AB1BFD" w:rsidRDefault="00654609" w:rsidP="00501B25">
            <w:pPr>
              <w:jc w:val="center"/>
              <w:rPr>
                <w:sz w:val="16"/>
                <w:szCs w:val="16"/>
              </w:rPr>
            </w:pPr>
            <w:r w:rsidRPr="00AB1BFD">
              <w:rPr>
                <w:sz w:val="16"/>
                <w:szCs w:val="16"/>
              </w:rPr>
              <w:t>11%</w:t>
            </w:r>
          </w:p>
        </w:tc>
        <w:tc>
          <w:tcPr>
            <w:tcW w:w="1183" w:type="dxa"/>
            <w:tcBorders>
              <w:top w:val="nil"/>
              <w:bottom w:val="nil"/>
              <w:right w:val="nil"/>
            </w:tcBorders>
          </w:tcPr>
          <w:p w14:paraId="6D483304" w14:textId="039F7ABB" w:rsidR="00654609" w:rsidRPr="00AB1BFD" w:rsidRDefault="00922D4A" w:rsidP="00501B25">
            <w:pPr>
              <w:jc w:val="center"/>
              <w:rPr>
                <w:sz w:val="16"/>
                <w:szCs w:val="16"/>
              </w:rPr>
            </w:pPr>
            <w:r w:rsidRPr="00AB1BFD">
              <w:rPr>
                <w:sz w:val="16"/>
                <w:szCs w:val="16"/>
              </w:rPr>
              <w:t>£36.25</w:t>
            </w:r>
          </w:p>
        </w:tc>
        <w:tc>
          <w:tcPr>
            <w:tcW w:w="1184" w:type="dxa"/>
            <w:tcBorders>
              <w:top w:val="nil"/>
              <w:left w:val="nil"/>
              <w:bottom w:val="nil"/>
              <w:right w:val="nil"/>
            </w:tcBorders>
          </w:tcPr>
          <w:p w14:paraId="05DA0FF3" w14:textId="77777777" w:rsidR="00654609" w:rsidRPr="00AB1BFD" w:rsidRDefault="00654609" w:rsidP="00501B25">
            <w:pPr>
              <w:jc w:val="center"/>
              <w:rPr>
                <w:sz w:val="16"/>
                <w:szCs w:val="16"/>
              </w:rPr>
            </w:pPr>
            <w:r w:rsidRPr="00AB1BFD">
              <w:rPr>
                <w:sz w:val="16"/>
                <w:szCs w:val="16"/>
              </w:rPr>
              <w:t>£72.50</w:t>
            </w:r>
          </w:p>
        </w:tc>
        <w:tc>
          <w:tcPr>
            <w:tcW w:w="1184" w:type="dxa"/>
            <w:tcBorders>
              <w:top w:val="nil"/>
              <w:left w:val="nil"/>
              <w:bottom w:val="nil"/>
              <w:right w:val="nil"/>
            </w:tcBorders>
            <w:shd w:val="clear" w:color="auto" w:fill="F2F2F2" w:themeFill="background1" w:themeFillShade="F2"/>
          </w:tcPr>
          <w:p w14:paraId="19A29B8C" w14:textId="7E809A40" w:rsidR="00654609" w:rsidRPr="00AB1BFD" w:rsidRDefault="00654609" w:rsidP="00501B25">
            <w:pPr>
              <w:jc w:val="center"/>
              <w:rPr>
                <w:sz w:val="16"/>
                <w:szCs w:val="16"/>
              </w:rPr>
            </w:pPr>
            <w:r w:rsidRPr="00AB1BFD">
              <w:rPr>
                <w:sz w:val="16"/>
                <w:szCs w:val="16"/>
              </w:rPr>
              <w:t>£145.00</w:t>
            </w:r>
          </w:p>
        </w:tc>
        <w:tc>
          <w:tcPr>
            <w:tcW w:w="980" w:type="dxa"/>
            <w:tcBorders>
              <w:top w:val="nil"/>
              <w:left w:val="nil"/>
              <w:bottom w:val="nil"/>
              <w:right w:val="nil"/>
            </w:tcBorders>
          </w:tcPr>
          <w:p w14:paraId="0E35FB2A" w14:textId="07BA2CD7" w:rsidR="00654609" w:rsidRPr="00AB1BFD" w:rsidRDefault="00501B25" w:rsidP="00501B25">
            <w:pPr>
              <w:jc w:val="center"/>
              <w:rPr>
                <w:sz w:val="16"/>
                <w:szCs w:val="16"/>
              </w:rPr>
            </w:pPr>
            <w:r w:rsidRPr="00AB1BFD">
              <w:rPr>
                <w:sz w:val="16"/>
                <w:szCs w:val="16"/>
              </w:rPr>
              <w:t>947</w:t>
            </w:r>
          </w:p>
        </w:tc>
        <w:tc>
          <w:tcPr>
            <w:tcW w:w="1388" w:type="dxa"/>
            <w:tcBorders>
              <w:top w:val="nil"/>
              <w:left w:val="nil"/>
              <w:bottom w:val="nil"/>
            </w:tcBorders>
          </w:tcPr>
          <w:p w14:paraId="47F141AA" w14:textId="38E91C8A" w:rsidR="00654609" w:rsidRPr="00AB1BFD" w:rsidRDefault="00501B25" w:rsidP="00501B25">
            <w:pPr>
              <w:jc w:val="center"/>
              <w:rPr>
                <w:sz w:val="16"/>
                <w:szCs w:val="16"/>
              </w:rPr>
            </w:pPr>
            <w:r w:rsidRPr="00AB1BFD">
              <w:rPr>
                <w:sz w:val="16"/>
                <w:szCs w:val="16"/>
              </w:rPr>
              <w:t>12%</w:t>
            </w:r>
          </w:p>
        </w:tc>
        <w:tc>
          <w:tcPr>
            <w:tcW w:w="1184" w:type="dxa"/>
            <w:tcBorders>
              <w:top w:val="nil"/>
              <w:bottom w:val="nil"/>
              <w:right w:val="nil"/>
            </w:tcBorders>
          </w:tcPr>
          <w:p w14:paraId="0D70F492" w14:textId="7DE96EC6" w:rsidR="00654609" w:rsidRPr="00AB1BFD" w:rsidRDefault="00922D4A" w:rsidP="00922D4A">
            <w:pPr>
              <w:jc w:val="center"/>
              <w:rPr>
                <w:sz w:val="16"/>
                <w:szCs w:val="16"/>
              </w:rPr>
            </w:pPr>
            <w:r w:rsidRPr="00AB1BFD">
              <w:rPr>
                <w:sz w:val="16"/>
                <w:szCs w:val="16"/>
              </w:rPr>
              <w:t>£48.75</w:t>
            </w:r>
          </w:p>
        </w:tc>
        <w:tc>
          <w:tcPr>
            <w:tcW w:w="1114" w:type="dxa"/>
            <w:tcBorders>
              <w:top w:val="nil"/>
              <w:left w:val="nil"/>
              <w:bottom w:val="nil"/>
              <w:right w:val="nil"/>
            </w:tcBorders>
          </w:tcPr>
          <w:p w14:paraId="41634866" w14:textId="41CC9B54" w:rsidR="00654609" w:rsidRPr="00AB1BFD" w:rsidRDefault="00922D4A" w:rsidP="00501B25">
            <w:pPr>
              <w:jc w:val="center"/>
              <w:rPr>
                <w:sz w:val="16"/>
                <w:szCs w:val="16"/>
              </w:rPr>
            </w:pPr>
            <w:r w:rsidRPr="00AB1BFD">
              <w:rPr>
                <w:sz w:val="16"/>
                <w:szCs w:val="16"/>
              </w:rPr>
              <w:t>£97.5</w:t>
            </w:r>
            <w:r w:rsidR="00DC6ADB" w:rsidRPr="00AB1BFD">
              <w:rPr>
                <w:sz w:val="16"/>
                <w:szCs w:val="16"/>
              </w:rPr>
              <w:t>0</w:t>
            </w:r>
          </w:p>
        </w:tc>
        <w:tc>
          <w:tcPr>
            <w:tcW w:w="1134" w:type="dxa"/>
            <w:tcBorders>
              <w:top w:val="nil"/>
              <w:left w:val="nil"/>
              <w:bottom w:val="nil"/>
              <w:right w:val="nil"/>
            </w:tcBorders>
            <w:shd w:val="clear" w:color="auto" w:fill="F2F2F2" w:themeFill="background1" w:themeFillShade="F2"/>
          </w:tcPr>
          <w:p w14:paraId="18DD5636" w14:textId="7F9FE17B" w:rsidR="00654609" w:rsidRPr="00AB1BFD" w:rsidRDefault="00DC6ADB" w:rsidP="00501B25">
            <w:pPr>
              <w:jc w:val="center"/>
              <w:rPr>
                <w:sz w:val="16"/>
                <w:szCs w:val="16"/>
              </w:rPr>
            </w:pPr>
            <w:r w:rsidRPr="00AB1BFD">
              <w:rPr>
                <w:sz w:val="16"/>
                <w:szCs w:val="16"/>
              </w:rPr>
              <w:t>£195.00</w:t>
            </w:r>
          </w:p>
        </w:tc>
        <w:tc>
          <w:tcPr>
            <w:tcW w:w="1275" w:type="dxa"/>
            <w:tcBorders>
              <w:top w:val="nil"/>
              <w:left w:val="nil"/>
              <w:bottom w:val="nil"/>
              <w:right w:val="nil"/>
            </w:tcBorders>
          </w:tcPr>
          <w:p w14:paraId="7E411155" w14:textId="2D938DD5" w:rsidR="00654609" w:rsidRPr="00AB1BFD" w:rsidRDefault="00DC6ADB" w:rsidP="00501B25">
            <w:pPr>
              <w:jc w:val="center"/>
              <w:rPr>
                <w:sz w:val="16"/>
                <w:szCs w:val="16"/>
              </w:rPr>
            </w:pPr>
            <w:r w:rsidRPr="00AB1BFD">
              <w:rPr>
                <w:sz w:val="16"/>
                <w:szCs w:val="16"/>
              </w:rPr>
              <w:t>334</w:t>
            </w:r>
          </w:p>
        </w:tc>
        <w:tc>
          <w:tcPr>
            <w:tcW w:w="1213" w:type="dxa"/>
            <w:tcBorders>
              <w:top w:val="nil"/>
              <w:left w:val="nil"/>
              <w:bottom w:val="nil"/>
              <w:right w:val="nil"/>
            </w:tcBorders>
          </w:tcPr>
          <w:p w14:paraId="2142E12B" w14:textId="6172E603" w:rsidR="00654609" w:rsidRPr="00AB1BFD" w:rsidRDefault="00DC6ADB" w:rsidP="00501B25">
            <w:pPr>
              <w:jc w:val="center"/>
              <w:rPr>
                <w:sz w:val="16"/>
                <w:szCs w:val="16"/>
              </w:rPr>
            </w:pPr>
            <w:r w:rsidRPr="00AB1BFD">
              <w:rPr>
                <w:sz w:val="16"/>
                <w:szCs w:val="16"/>
              </w:rPr>
              <w:t>9%</w:t>
            </w:r>
          </w:p>
        </w:tc>
      </w:tr>
      <w:tr w:rsidR="00654609" w:rsidRPr="00AB1BFD" w14:paraId="4590AB29" w14:textId="77777777" w:rsidTr="009F584A">
        <w:tc>
          <w:tcPr>
            <w:tcW w:w="1183" w:type="dxa"/>
            <w:tcBorders>
              <w:top w:val="nil"/>
              <w:left w:val="nil"/>
              <w:bottom w:val="nil"/>
            </w:tcBorders>
          </w:tcPr>
          <w:p w14:paraId="261F9F60" w14:textId="77777777" w:rsidR="00654609" w:rsidRPr="00AB1BFD" w:rsidRDefault="00654609" w:rsidP="00501B25">
            <w:pPr>
              <w:jc w:val="center"/>
              <w:rPr>
                <w:sz w:val="16"/>
                <w:szCs w:val="16"/>
              </w:rPr>
            </w:pPr>
            <w:r w:rsidRPr="00AB1BFD">
              <w:rPr>
                <w:sz w:val="16"/>
                <w:szCs w:val="16"/>
              </w:rPr>
              <w:t>7</w:t>
            </w:r>
          </w:p>
        </w:tc>
        <w:tc>
          <w:tcPr>
            <w:tcW w:w="1085" w:type="dxa"/>
            <w:tcBorders>
              <w:top w:val="nil"/>
              <w:bottom w:val="nil"/>
              <w:right w:val="nil"/>
            </w:tcBorders>
          </w:tcPr>
          <w:p w14:paraId="2631EDE2" w14:textId="77777777" w:rsidR="00654609" w:rsidRPr="00AB1BFD" w:rsidRDefault="00654609" w:rsidP="00501B25">
            <w:pPr>
              <w:jc w:val="center"/>
              <w:rPr>
                <w:sz w:val="16"/>
                <w:szCs w:val="16"/>
              </w:rPr>
            </w:pPr>
            <w:r w:rsidRPr="00AB1BFD">
              <w:rPr>
                <w:sz w:val="16"/>
                <w:szCs w:val="16"/>
              </w:rPr>
              <w:t>1495</w:t>
            </w:r>
          </w:p>
        </w:tc>
        <w:tc>
          <w:tcPr>
            <w:tcW w:w="1281" w:type="dxa"/>
            <w:tcBorders>
              <w:top w:val="nil"/>
              <w:left w:val="nil"/>
              <w:bottom w:val="nil"/>
            </w:tcBorders>
          </w:tcPr>
          <w:p w14:paraId="647FBFEE" w14:textId="77777777" w:rsidR="00654609" w:rsidRPr="00AB1BFD" w:rsidRDefault="00654609" w:rsidP="00501B25">
            <w:pPr>
              <w:jc w:val="center"/>
              <w:rPr>
                <w:sz w:val="16"/>
                <w:szCs w:val="16"/>
              </w:rPr>
            </w:pPr>
            <w:r w:rsidRPr="00AB1BFD">
              <w:rPr>
                <w:sz w:val="16"/>
                <w:szCs w:val="16"/>
              </w:rPr>
              <w:t>13%</w:t>
            </w:r>
          </w:p>
        </w:tc>
        <w:tc>
          <w:tcPr>
            <w:tcW w:w="1183" w:type="dxa"/>
            <w:tcBorders>
              <w:top w:val="nil"/>
              <w:bottom w:val="nil"/>
              <w:right w:val="nil"/>
            </w:tcBorders>
          </w:tcPr>
          <w:p w14:paraId="13F2FC95" w14:textId="77777777" w:rsidR="00654609" w:rsidRPr="00AB1BFD" w:rsidRDefault="00654609" w:rsidP="00501B25">
            <w:pPr>
              <w:jc w:val="center"/>
              <w:rPr>
                <w:sz w:val="16"/>
                <w:szCs w:val="16"/>
              </w:rPr>
            </w:pPr>
            <w:r w:rsidRPr="00AB1BFD">
              <w:rPr>
                <w:sz w:val="16"/>
                <w:szCs w:val="16"/>
              </w:rPr>
              <w:t>£40.00</w:t>
            </w:r>
          </w:p>
        </w:tc>
        <w:tc>
          <w:tcPr>
            <w:tcW w:w="1184" w:type="dxa"/>
            <w:tcBorders>
              <w:top w:val="nil"/>
              <w:left w:val="nil"/>
              <w:bottom w:val="nil"/>
              <w:right w:val="nil"/>
            </w:tcBorders>
          </w:tcPr>
          <w:p w14:paraId="6BD0A1EA" w14:textId="77777777" w:rsidR="00654609" w:rsidRPr="00AB1BFD" w:rsidRDefault="00654609" w:rsidP="00501B25">
            <w:pPr>
              <w:jc w:val="center"/>
              <w:rPr>
                <w:sz w:val="16"/>
                <w:szCs w:val="16"/>
              </w:rPr>
            </w:pPr>
            <w:r w:rsidRPr="00AB1BFD">
              <w:rPr>
                <w:sz w:val="16"/>
                <w:szCs w:val="16"/>
              </w:rPr>
              <w:t>£80.00</w:t>
            </w:r>
          </w:p>
        </w:tc>
        <w:tc>
          <w:tcPr>
            <w:tcW w:w="1184" w:type="dxa"/>
            <w:tcBorders>
              <w:top w:val="nil"/>
              <w:left w:val="nil"/>
              <w:bottom w:val="nil"/>
              <w:right w:val="nil"/>
            </w:tcBorders>
            <w:shd w:val="clear" w:color="auto" w:fill="F2F2F2" w:themeFill="background1" w:themeFillShade="F2"/>
          </w:tcPr>
          <w:p w14:paraId="3DE07A48" w14:textId="26AA8914" w:rsidR="00654609" w:rsidRPr="00AB1BFD" w:rsidRDefault="00654609" w:rsidP="00501B25">
            <w:pPr>
              <w:jc w:val="center"/>
              <w:rPr>
                <w:sz w:val="16"/>
                <w:szCs w:val="16"/>
              </w:rPr>
            </w:pPr>
            <w:r w:rsidRPr="00AB1BFD">
              <w:rPr>
                <w:sz w:val="16"/>
                <w:szCs w:val="16"/>
              </w:rPr>
              <w:t>£160.00</w:t>
            </w:r>
          </w:p>
        </w:tc>
        <w:tc>
          <w:tcPr>
            <w:tcW w:w="980" w:type="dxa"/>
            <w:tcBorders>
              <w:top w:val="nil"/>
              <w:left w:val="nil"/>
              <w:bottom w:val="nil"/>
              <w:right w:val="nil"/>
            </w:tcBorders>
          </w:tcPr>
          <w:p w14:paraId="67BFE1C3" w14:textId="0C56E5A3" w:rsidR="00654609" w:rsidRPr="00AB1BFD" w:rsidRDefault="00501B25" w:rsidP="00501B25">
            <w:pPr>
              <w:jc w:val="center"/>
              <w:rPr>
                <w:sz w:val="16"/>
                <w:szCs w:val="16"/>
              </w:rPr>
            </w:pPr>
            <w:r w:rsidRPr="00AB1BFD">
              <w:rPr>
                <w:sz w:val="16"/>
                <w:szCs w:val="16"/>
              </w:rPr>
              <w:t>1047</w:t>
            </w:r>
          </w:p>
        </w:tc>
        <w:tc>
          <w:tcPr>
            <w:tcW w:w="1388" w:type="dxa"/>
            <w:tcBorders>
              <w:top w:val="nil"/>
              <w:left w:val="nil"/>
              <w:bottom w:val="nil"/>
            </w:tcBorders>
          </w:tcPr>
          <w:p w14:paraId="4744EC3A" w14:textId="61F8A057" w:rsidR="00654609" w:rsidRPr="00AB1BFD" w:rsidRDefault="00501B25" w:rsidP="00501B25">
            <w:pPr>
              <w:jc w:val="center"/>
              <w:rPr>
                <w:sz w:val="16"/>
                <w:szCs w:val="16"/>
              </w:rPr>
            </w:pPr>
            <w:r w:rsidRPr="00AB1BFD">
              <w:rPr>
                <w:sz w:val="16"/>
                <w:szCs w:val="16"/>
              </w:rPr>
              <w:t>14%</w:t>
            </w:r>
          </w:p>
        </w:tc>
        <w:tc>
          <w:tcPr>
            <w:tcW w:w="1184" w:type="dxa"/>
            <w:tcBorders>
              <w:top w:val="nil"/>
              <w:bottom w:val="nil"/>
              <w:right w:val="nil"/>
            </w:tcBorders>
          </w:tcPr>
          <w:p w14:paraId="3A27469C" w14:textId="49D2F993" w:rsidR="00654609" w:rsidRPr="00AB1BFD" w:rsidRDefault="00922D4A" w:rsidP="00501B25">
            <w:pPr>
              <w:jc w:val="center"/>
              <w:rPr>
                <w:sz w:val="16"/>
                <w:szCs w:val="16"/>
              </w:rPr>
            </w:pPr>
            <w:r w:rsidRPr="00AB1BFD">
              <w:rPr>
                <w:sz w:val="16"/>
                <w:szCs w:val="16"/>
              </w:rPr>
              <w:t>£52.50</w:t>
            </w:r>
          </w:p>
        </w:tc>
        <w:tc>
          <w:tcPr>
            <w:tcW w:w="1114" w:type="dxa"/>
            <w:tcBorders>
              <w:top w:val="nil"/>
              <w:left w:val="nil"/>
              <w:bottom w:val="nil"/>
              <w:right w:val="nil"/>
            </w:tcBorders>
          </w:tcPr>
          <w:p w14:paraId="0FCCAAD6" w14:textId="151EB0AD" w:rsidR="00654609" w:rsidRPr="00AB1BFD" w:rsidRDefault="00DC6ADB" w:rsidP="00501B25">
            <w:pPr>
              <w:jc w:val="center"/>
              <w:rPr>
                <w:sz w:val="16"/>
                <w:szCs w:val="16"/>
              </w:rPr>
            </w:pPr>
            <w:r w:rsidRPr="00AB1BFD">
              <w:rPr>
                <w:sz w:val="16"/>
                <w:szCs w:val="16"/>
              </w:rPr>
              <w:t>£105.00</w:t>
            </w:r>
          </w:p>
        </w:tc>
        <w:tc>
          <w:tcPr>
            <w:tcW w:w="1134" w:type="dxa"/>
            <w:tcBorders>
              <w:top w:val="nil"/>
              <w:left w:val="nil"/>
              <w:bottom w:val="nil"/>
              <w:right w:val="nil"/>
            </w:tcBorders>
            <w:shd w:val="clear" w:color="auto" w:fill="F2F2F2" w:themeFill="background1" w:themeFillShade="F2"/>
          </w:tcPr>
          <w:p w14:paraId="39C29741" w14:textId="339A2C09" w:rsidR="00654609" w:rsidRPr="00AB1BFD" w:rsidRDefault="00DC6ADB" w:rsidP="00501B25">
            <w:pPr>
              <w:jc w:val="center"/>
              <w:rPr>
                <w:sz w:val="16"/>
                <w:szCs w:val="16"/>
              </w:rPr>
            </w:pPr>
            <w:r w:rsidRPr="00AB1BFD">
              <w:rPr>
                <w:sz w:val="16"/>
                <w:szCs w:val="16"/>
              </w:rPr>
              <w:t>£210.00</w:t>
            </w:r>
          </w:p>
        </w:tc>
        <w:tc>
          <w:tcPr>
            <w:tcW w:w="1275" w:type="dxa"/>
            <w:tcBorders>
              <w:top w:val="nil"/>
              <w:left w:val="nil"/>
              <w:bottom w:val="nil"/>
              <w:right w:val="nil"/>
            </w:tcBorders>
          </w:tcPr>
          <w:p w14:paraId="79316556" w14:textId="10B4F29B" w:rsidR="00654609" w:rsidRPr="00AB1BFD" w:rsidRDefault="00DC6ADB" w:rsidP="00501B25">
            <w:pPr>
              <w:jc w:val="center"/>
              <w:rPr>
                <w:sz w:val="16"/>
                <w:szCs w:val="16"/>
              </w:rPr>
            </w:pPr>
            <w:r w:rsidRPr="00AB1BFD">
              <w:rPr>
                <w:sz w:val="16"/>
                <w:szCs w:val="16"/>
              </w:rPr>
              <w:t>448</w:t>
            </w:r>
          </w:p>
        </w:tc>
        <w:tc>
          <w:tcPr>
            <w:tcW w:w="1213" w:type="dxa"/>
            <w:tcBorders>
              <w:top w:val="nil"/>
              <w:left w:val="nil"/>
              <w:bottom w:val="nil"/>
              <w:right w:val="nil"/>
            </w:tcBorders>
          </w:tcPr>
          <w:p w14:paraId="77099471" w14:textId="0FEEE07A" w:rsidR="00654609" w:rsidRPr="00AB1BFD" w:rsidRDefault="00DC6ADB" w:rsidP="00501B25">
            <w:pPr>
              <w:jc w:val="center"/>
              <w:rPr>
                <w:sz w:val="16"/>
                <w:szCs w:val="16"/>
              </w:rPr>
            </w:pPr>
            <w:r w:rsidRPr="00AB1BFD">
              <w:rPr>
                <w:sz w:val="16"/>
                <w:szCs w:val="16"/>
              </w:rPr>
              <w:t>12%</w:t>
            </w:r>
          </w:p>
        </w:tc>
      </w:tr>
      <w:tr w:rsidR="00654609" w:rsidRPr="00AB1BFD" w14:paraId="7900BC5D" w14:textId="77777777" w:rsidTr="009F584A">
        <w:tc>
          <w:tcPr>
            <w:tcW w:w="1183" w:type="dxa"/>
            <w:tcBorders>
              <w:top w:val="nil"/>
              <w:left w:val="nil"/>
              <w:bottom w:val="nil"/>
            </w:tcBorders>
          </w:tcPr>
          <w:p w14:paraId="5A032453" w14:textId="77777777" w:rsidR="00654609" w:rsidRPr="00AB1BFD" w:rsidRDefault="00654609" w:rsidP="00501B25">
            <w:pPr>
              <w:jc w:val="center"/>
              <w:rPr>
                <w:sz w:val="16"/>
                <w:szCs w:val="16"/>
              </w:rPr>
            </w:pPr>
            <w:r w:rsidRPr="00AB1BFD">
              <w:rPr>
                <w:sz w:val="16"/>
                <w:szCs w:val="16"/>
              </w:rPr>
              <w:t>8</w:t>
            </w:r>
          </w:p>
        </w:tc>
        <w:tc>
          <w:tcPr>
            <w:tcW w:w="1085" w:type="dxa"/>
            <w:tcBorders>
              <w:top w:val="nil"/>
              <w:bottom w:val="nil"/>
              <w:right w:val="nil"/>
            </w:tcBorders>
          </w:tcPr>
          <w:p w14:paraId="45957B97" w14:textId="77777777" w:rsidR="00654609" w:rsidRPr="00AB1BFD" w:rsidRDefault="00654609" w:rsidP="00501B25">
            <w:pPr>
              <w:jc w:val="center"/>
              <w:rPr>
                <w:sz w:val="16"/>
                <w:szCs w:val="16"/>
              </w:rPr>
            </w:pPr>
            <w:r w:rsidRPr="00AB1BFD">
              <w:rPr>
                <w:sz w:val="16"/>
                <w:szCs w:val="16"/>
              </w:rPr>
              <w:t>742</w:t>
            </w:r>
          </w:p>
        </w:tc>
        <w:tc>
          <w:tcPr>
            <w:tcW w:w="1281" w:type="dxa"/>
            <w:tcBorders>
              <w:top w:val="nil"/>
              <w:left w:val="nil"/>
              <w:bottom w:val="nil"/>
            </w:tcBorders>
          </w:tcPr>
          <w:p w14:paraId="12B317DD" w14:textId="77777777" w:rsidR="00654609" w:rsidRPr="00AB1BFD" w:rsidRDefault="00654609" w:rsidP="00501B25">
            <w:pPr>
              <w:jc w:val="center"/>
              <w:rPr>
                <w:sz w:val="16"/>
                <w:szCs w:val="16"/>
              </w:rPr>
            </w:pPr>
            <w:r w:rsidRPr="00AB1BFD">
              <w:rPr>
                <w:sz w:val="16"/>
                <w:szCs w:val="16"/>
              </w:rPr>
              <w:t>6%</w:t>
            </w:r>
          </w:p>
        </w:tc>
        <w:tc>
          <w:tcPr>
            <w:tcW w:w="1183" w:type="dxa"/>
            <w:tcBorders>
              <w:top w:val="nil"/>
              <w:bottom w:val="nil"/>
              <w:right w:val="nil"/>
            </w:tcBorders>
          </w:tcPr>
          <w:p w14:paraId="7BA7421D" w14:textId="4415A64C" w:rsidR="00654609" w:rsidRPr="00AB1BFD" w:rsidRDefault="00922D4A" w:rsidP="00501B25">
            <w:pPr>
              <w:jc w:val="center"/>
              <w:rPr>
                <w:sz w:val="16"/>
                <w:szCs w:val="16"/>
              </w:rPr>
            </w:pPr>
            <w:r w:rsidRPr="00AB1BFD">
              <w:rPr>
                <w:sz w:val="16"/>
                <w:szCs w:val="16"/>
              </w:rPr>
              <w:t>£43.75</w:t>
            </w:r>
          </w:p>
        </w:tc>
        <w:tc>
          <w:tcPr>
            <w:tcW w:w="1184" w:type="dxa"/>
            <w:tcBorders>
              <w:top w:val="nil"/>
              <w:left w:val="nil"/>
              <w:bottom w:val="nil"/>
              <w:right w:val="nil"/>
            </w:tcBorders>
          </w:tcPr>
          <w:p w14:paraId="5AA041A7" w14:textId="77777777" w:rsidR="00654609" w:rsidRPr="00AB1BFD" w:rsidRDefault="00654609" w:rsidP="00501B25">
            <w:pPr>
              <w:jc w:val="center"/>
              <w:rPr>
                <w:sz w:val="16"/>
                <w:szCs w:val="16"/>
              </w:rPr>
            </w:pPr>
            <w:r w:rsidRPr="00AB1BFD">
              <w:rPr>
                <w:sz w:val="16"/>
                <w:szCs w:val="16"/>
              </w:rPr>
              <w:t>£87.50</w:t>
            </w:r>
          </w:p>
        </w:tc>
        <w:tc>
          <w:tcPr>
            <w:tcW w:w="1184" w:type="dxa"/>
            <w:tcBorders>
              <w:top w:val="nil"/>
              <w:left w:val="nil"/>
              <w:bottom w:val="nil"/>
              <w:right w:val="nil"/>
            </w:tcBorders>
            <w:shd w:val="clear" w:color="auto" w:fill="F2F2F2" w:themeFill="background1" w:themeFillShade="F2"/>
          </w:tcPr>
          <w:p w14:paraId="51038BE4" w14:textId="7759999B" w:rsidR="00654609" w:rsidRPr="00AB1BFD" w:rsidRDefault="00654609" w:rsidP="00501B25">
            <w:pPr>
              <w:jc w:val="center"/>
              <w:rPr>
                <w:sz w:val="16"/>
                <w:szCs w:val="16"/>
              </w:rPr>
            </w:pPr>
            <w:r w:rsidRPr="00AB1BFD">
              <w:rPr>
                <w:sz w:val="16"/>
                <w:szCs w:val="16"/>
              </w:rPr>
              <w:t>£175.00</w:t>
            </w:r>
          </w:p>
        </w:tc>
        <w:tc>
          <w:tcPr>
            <w:tcW w:w="980" w:type="dxa"/>
            <w:tcBorders>
              <w:top w:val="nil"/>
              <w:left w:val="nil"/>
              <w:bottom w:val="nil"/>
              <w:right w:val="nil"/>
            </w:tcBorders>
          </w:tcPr>
          <w:p w14:paraId="101A9D12" w14:textId="7CB45429" w:rsidR="00654609" w:rsidRPr="00AB1BFD" w:rsidRDefault="00501B25" w:rsidP="00501B25">
            <w:pPr>
              <w:jc w:val="center"/>
              <w:rPr>
                <w:sz w:val="16"/>
                <w:szCs w:val="16"/>
              </w:rPr>
            </w:pPr>
            <w:r w:rsidRPr="00AB1BFD">
              <w:rPr>
                <w:sz w:val="16"/>
                <w:szCs w:val="16"/>
              </w:rPr>
              <w:t>573</w:t>
            </w:r>
          </w:p>
        </w:tc>
        <w:tc>
          <w:tcPr>
            <w:tcW w:w="1388" w:type="dxa"/>
            <w:tcBorders>
              <w:top w:val="nil"/>
              <w:left w:val="nil"/>
              <w:bottom w:val="nil"/>
            </w:tcBorders>
          </w:tcPr>
          <w:p w14:paraId="68087CF3" w14:textId="1A2C0B04" w:rsidR="00654609" w:rsidRPr="00AB1BFD" w:rsidRDefault="00501B25" w:rsidP="00501B25">
            <w:pPr>
              <w:jc w:val="center"/>
              <w:rPr>
                <w:sz w:val="16"/>
                <w:szCs w:val="16"/>
              </w:rPr>
            </w:pPr>
            <w:r w:rsidRPr="00AB1BFD">
              <w:rPr>
                <w:sz w:val="16"/>
                <w:szCs w:val="16"/>
              </w:rPr>
              <w:t>7%</w:t>
            </w:r>
          </w:p>
        </w:tc>
        <w:tc>
          <w:tcPr>
            <w:tcW w:w="1184" w:type="dxa"/>
            <w:tcBorders>
              <w:top w:val="nil"/>
              <w:bottom w:val="nil"/>
              <w:right w:val="nil"/>
            </w:tcBorders>
          </w:tcPr>
          <w:p w14:paraId="28AE6612" w14:textId="092413A1" w:rsidR="00654609" w:rsidRPr="00AB1BFD" w:rsidRDefault="00922D4A" w:rsidP="00501B25">
            <w:pPr>
              <w:jc w:val="center"/>
              <w:rPr>
                <w:sz w:val="16"/>
                <w:szCs w:val="16"/>
              </w:rPr>
            </w:pPr>
            <w:r w:rsidRPr="00AB1BFD">
              <w:rPr>
                <w:sz w:val="16"/>
                <w:szCs w:val="16"/>
              </w:rPr>
              <w:t>£56.25</w:t>
            </w:r>
          </w:p>
        </w:tc>
        <w:tc>
          <w:tcPr>
            <w:tcW w:w="1114" w:type="dxa"/>
            <w:tcBorders>
              <w:top w:val="nil"/>
              <w:left w:val="nil"/>
              <w:bottom w:val="nil"/>
              <w:right w:val="nil"/>
            </w:tcBorders>
          </w:tcPr>
          <w:p w14:paraId="458E9AAE" w14:textId="05995A5E" w:rsidR="00654609" w:rsidRPr="00AB1BFD" w:rsidRDefault="00922D4A" w:rsidP="00501B25">
            <w:pPr>
              <w:jc w:val="center"/>
              <w:rPr>
                <w:sz w:val="16"/>
                <w:szCs w:val="16"/>
              </w:rPr>
            </w:pPr>
            <w:r w:rsidRPr="00AB1BFD">
              <w:rPr>
                <w:sz w:val="16"/>
                <w:szCs w:val="16"/>
              </w:rPr>
              <w:t>£112.5</w:t>
            </w:r>
            <w:r w:rsidR="00DC6ADB" w:rsidRPr="00AB1BFD">
              <w:rPr>
                <w:sz w:val="16"/>
                <w:szCs w:val="16"/>
              </w:rPr>
              <w:t>0</w:t>
            </w:r>
          </w:p>
        </w:tc>
        <w:tc>
          <w:tcPr>
            <w:tcW w:w="1134" w:type="dxa"/>
            <w:tcBorders>
              <w:top w:val="nil"/>
              <w:left w:val="nil"/>
              <w:bottom w:val="nil"/>
              <w:right w:val="nil"/>
            </w:tcBorders>
            <w:shd w:val="clear" w:color="auto" w:fill="F2F2F2" w:themeFill="background1" w:themeFillShade="F2"/>
          </w:tcPr>
          <w:p w14:paraId="0AD0CC65" w14:textId="3C9834F4" w:rsidR="00654609" w:rsidRPr="00AB1BFD" w:rsidRDefault="00DC6ADB" w:rsidP="00501B25">
            <w:pPr>
              <w:jc w:val="center"/>
              <w:rPr>
                <w:sz w:val="16"/>
                <w:szCs w:val="16"/>
              </w:rPr>
            </w:pPr>
            <w:r w:rsidRPr="00AB1BFD">
              <w:rPr>
                <w:sz w:val="16"/>
                <w:szCs w:val="16"/>
              </w:rPr>
              <w:t>£225.00</w:t>
            </w:r>
          </w:p>
        </w:tc>
        <w:tc>
          <w:tcPr>
            <w:tcW w:w="1275" w:type="dxa"/>
            <w:tcBorders>
              <w:top w:val="nil"/>
              <w:left w:val="nil"/>
              <w:bottom w:val="nil"/>
              <w:right w:val="nil"/>
            </w:tcBorders>
          </w:tcPr>
          <w:p w14:paraId="073E079A" w14:textId="08CBF011" w:rsidR="00654609" w:rsidRPr="00AB1BFD" w:rsidRDefault="00DC6ADB" w:rsidP="00501B25">
            <w:pPr>
              <w:jc w:val="center"/>
              <w:rPr>
                <w:sz w:val="16"/>
                <w:szCs w:val="16"/>
              </w:rPr>
            </w:pPr>
            <w:r w:rsidRPr="00AB1BFD">
              <w:rPr>
                <w:sz w:val="16"/>
                <w:szCs w:val="16"/>
              </w:rPr>
              <w:t>169</w:t>
            </w:r>
          </w:p>
        </w:tc>
        <w:tc>
          <w:tcPr>
            <w:tcW w:w="1213" w:type="dxa"/>
            <w:tcBorders>
              <w:top w:val="nil"/>
              <w:left w:val="nil"/>
              <w:bottom w:val="nil"/>
              <w:right w:val="nil"/>
            </w:tcBorders>
          </w:tcPr>
          <w:p w14:paraId="71B6484E" w14:textId="5A266490" w:rsidR="00654609" w:rsidRPr="00AB1BFD" w:rsidRDefault="00DC6ADB" w:rsidP="00501B25">
            <w:pPr>
              <w:jc w:val="center"/>
              <w:rPr>
                <w:sz w:val="16"/>
                <w:szCs w:val="16"/>
              </w:rPr>
            </w:pPr>
            <w:r w:rsidRPr="00AB1BFD">
              <w:rPr>
                <w:sz w:val="16"/>
                <w:szCs w:val="16"/>
              </w:rPr>
              <w:t>4%</w:t>
            </w:r>
          </w:p>
        </w:tc>
      </w:tr>
      <w:tr w:rsidR="00654609" w:rsidRPr="00AB1BFD" w14:paraId="606AB61F" w14:textId="77777777" w:rsidTr="009F584A">
        <w:tc>
          <w:tcPr>
            <w:tcW w:w="1183" w:type="dxa"/>
            <w:tcBorders>
              <w:top w:val="nil"/>
              <w:left w:val="nil"/>
              <w:bottom w:val="nil"/>
            </w:tcBorders>
          </w:tcPr>
          <w:p w14:paraId="2C472882" w14:textId="77777777" w:rsidR="00654609" w:rsidRPr="00AB1BFD" w:rsidRDefault="00654609" w:rsidP="00501B25">
            <w:pPr>
              <w:jc w:val="center"/>
              <w:rPr>
                <w:sz w:val="16"/>
                <w:szCs w:val="16"/>
              </w:rPr>
            </w:pPr>
            <w:r w:rsidRPr="00AB1BFD">
              <w:rPr>
                <w:sz w:val="16"/>
                <w:szCs w:val="16"/>
              </w:rPr>
              <w:t>9</w:t>
            </w:r>
          </w:p>
        </w:tc>
        <w:tc>
          <w:tcPr>
            <w:tcW w:w="1085" w:type="dxa"/>
            <w:tcBorders>
              <w:top w:val="nil"/>
              <w:bottom w:val="nil"/>
              <w:right w:val="nil"/>
            </w:tcBorders>
          </w:tcPr>
          <w:p w14:paraId="40E9CC48" w14:textId="77777777" w:rsidR="00654609" w:rsidRPr="00AB1BFD" w:rsidRDefault="00654609" w:rsidP="00501B25">
            <w:pPr>
              <w:jc w:val="center"/>
              <w:rPr>
                <w:sz w:val="16"/>
                <w:szCs w:val="16"/>
              </w:rPr>
            </w:pPr>
            <w:r w:rsidRPr="00AB1BFD">
              <w:rPr>
                <w:sz w:val="16"/>
                <w:szCs w:val="16"/>
              </w:rPr>
              <w:t>635</w:t>
            </w:r>
          </w:p>
        </w:tc>
        <w:tc>
          <w:tcPr>
            <w:tcW w:w="1281" w:type="dxa"/>
            <w:tcBorders>
              <w:top w:val="nil"/>
              <w:left w:val="nil"/>
              <w:bottom w:val="nil"/>
            </w:tcBorders>
          </w:tcPr>
          <w:p w14:paraId="644EC3D1" w14:textId="77777777" w:rsidR="00654609" w:rsidRPr="00AB1BFD" w:rsidRDefault="00654609" w:rsidP="00501B25">
            <w:pPr>
              <w:jc w:val="center"/>
              <w:rPr>
                <w:sz w:val="16"/>
                <w:szCs w:val="16"/>
              </w:rPr>
            </w:pPr>
            <w:r w:rsidRPr="00AB1BFD">
              <w:rPr>
                <w:sz w:val="16"/>
                <w:szCs w:val="16"/>
              </w:rPr>
              <w:t>6%</w:t>
            </w:r>
          </w:p>
        </w:tc>
        <w:tc>
          <w:tcPr>
            <w:tcW w:w="1183" w:type="dxa"/>
            <w:tcBorders>
              <w:top w:val="nil"/>
              <w:bottom w:val="nil"/>
              <w:right w:val="nil"/>
            </w:tcBorders>
          </w:tcPr>
          <w:p w14:paraId="3CBB04B7" w14:textId="41DB385E" w:rsidR="00654609" w:rsidRPr="00AB1BFD" w:rsidRDefault="00922D4A" w:rsidP="00501B25">
            <w:pPr>
              <w:jc w:val="center"/>
              <w:rPr>
                <w:sz w:val="16"/>
                <w:szCs w:val="16"/>
              </w:rPr>
            </w:pPr>
            <w:r w:rsidRPr="00AB1BFD">
              <w:rPr>
                <w:sz w:val="16"/>
                <w:szCs w:val="16"/>
              </w:rPr>
              <w:t>£47.50</w:t>
            </w:r>
          </w:p>
        </w:tc>
        <w:tc>
          <w:tcPr>
            <w:tcW w:w="1184" w:type="dxa"/>
            <w:tcBorders>
              <w:top w:val="nil"/>
              <w:left w:val="nil"/>
              <w:bottom w:val="nil"/>
              <w:right w:val="nil"/>
            </w:tcBorders>
          </w:tcPr>
          <w:p w14:paraId="6DB0A783" w14:textId="77777777" w:rsidR="00654609" w:rsidRPr="00AB1BFD" w:rsidRDefault="00654609" w:rsidP="00501B25">
            <w:pPr>
              <w:jc w:val="center"/>
              <w:rPr>
                <w:sz w:val="16"/>
                <w:szCs w:val="16"/>
              </w:rPr>
            </w:pPr>
            <w:r w:rsidRPr="00AB1BFD">
              <w:rPr>
                <w:sz w:val="16"/>
                <w:szCs w:val="16"/>
              </w:rPr>
              <w:t>£95.00</w:t>
            </w:r>
          </w:p>
        </w:tc>
        <w:tc>
          <w:tcPr>
            <w:tcW w:w="1184" w:type="dxa"/>
            <w:tcBorders>
              <w:top w:val="nil"/>
              <w:left w:val="nil"/>
              <w:bottom w:val="nil"/>
              <w:right w:val="nil"/>
            </w:tcBorders>
            <w:shd w:val="clear" w:color="auto" w:fill="F2F2F2" w:themeFill="background1" w:themeFillShade="F2"/>
          </w:tcPr>
          <w:p w14:paraId="2D172DEC" w14:textId="4366CB3D" w:rsidR="00654609" w:rsidRPr="00AB1BFD" w:rsidRDefault="00654609" w:rsidP="00501B25">
            <w:pPr>
              <w:jc w:val="center"/>
              <w:rPr>
                <w:sz w:val="16"/>
                <w:szCs w:val="16"/>
              </w:rPr>
            </w:pPr>
            <w:r w:rsidRPr="00AB1BFD">
              <w:rPr>
                <w:sz w:val="16"/>
                <w:szCs w:val="16"/>
              </w:rPr>
              <w:t>£190.00</w:t>
            </w:r>
          </w:p>
        </w:tc>
        <w:tc>
          <w:tcPr>
            <w:tcW w:w="980" w:type="dxa"/>
            <w:tcBorders>
              <w:top w:val="nil"/>
              <w:left w:val="nil"/>
              <w:bottom w:val="nil"/>
              <w:right w:val="nil"/>
            </w:tcBorders>
          </w:tcPr>
          <w:p w14:paraId="6D498EC6" w14:textId="2D0DA0B5" w:rsidR="00654609" w:rsidRPr="00AB1BFD" w:rsidRDefault="00501B25" w:rsidP="00501B25">
            <w:pPr>
              <w:jc w:val="center"/>
              <w:rPr>
                <w:sz w:val="16"/>
                <w:szCs w:val="16"/>
              </w:rPr>
            </w:pPr>
            <w:r w:rsidRPr="00AB1BFD">
              <w:rPr>
                <w:sz w:val="16"/>
                <w:szCs w:val="16"/>
              </w:rPr>
              <w:t>408</w:t>
            </w:r>
          </w:p>
        </w:tc>
        <w:tc>
          <w:tcPr>
            <w:tcW w:w="1388" w:type="dxa"/>
            <w:tcBorders>
              <w:top w:val="nil"/>
              <w:left w:val="nil"/>
              <w:bottom w:val="nil"/>
            </w:tcBorders>
          </w:tcPr>
          <w:p w14:paraId="39F72C2E" w14:textId="26AF5107" w:rsidR="00654609" w:rsidRPr="00AB1BFD" w:rsidRDefault="00501B25" w:rsidP="00501B25">
            <w:pPr>
              <w:jc w:val="center"/>
              <w:rPr>
                <w:sz w:val="16"/>
                <w:szCs w:val="16"/>
              </w:rPr>
            </w:pPr>
            <w:r w:rsidRPr="00AB1BFD">
              <w:rPr>
                <w:sz w:val="16"/>
                <w:szCs w:val="16"/>
              </w:rPr>
              <w:t>5%</w:t>
            </w:r>
          </w:p>
        </w:tc>
        <w:tc>
          <w:tcPr>
            <w:tcW w:w="1184" w:type="dxa"/>
            <w:tcBorders>
              <w:top w:val="nil"/>
              <w:bottom w:val="nil"/>
              <w:right w:val="nil"/>
            </w:tcBorders>
          </w:tcPr>
          <w:p w14:paraId="5A66AA10" w14:textId="2CBEA76C" w:rsidR="00654609" w:rsidRPr="00AB1BFD" w:rsidRDefault="00501B25" w:rsidP="00501B25">
            <w:pPr>
              <w:jc w:val="center"/>
              <w:rPr>
                <w:sz w:val="16"/>
                <w:szCs w:val="16"/>
              </w:rPr>
            </w:pPr>
            <w:r w:rsidRPr="00AB1BFD">
              <w:rPr>
                <w:sz w:val="16"/>
                <w:szCs w:val="16"/>
              </w:rPr>
              <w:t>£60.00</w:t>
            </w:r>
          </w:p>
        </w:tc>
        <w:tc>
          <w:tcPr>
            <w:tcW w:w="1114" w:type="dxa"/>
            <w:tcBorders>
              <w:top w:val="nil"/>
              <w:left w:val="nil"/>
              <w:bottom w:val="nil"/>
              <w:right w:val="nil"/>
            </w:tcBorders>
          </w:tcPr>
          <w:p w14:paraId="2F972159" w14:textId="431738BC" w:rsidR="00654609" w:rsidRPr="00AB1BFD" w:rsidRDefault="00DC6ADB" w:rsidP="00501B25">
            <w:pPr>
              <w:jc w:val="center"/>
              <w:rPr>
                <w:sz w:val="16"/>
                <w:szCs w:val="16"/>
              </w:rPr>
            </w:pPr>
            <w:r w:rsidRPr="00AB1BFD">
              <w:rPr>
                <w:sz w:val="16"/>
                <w:szCs w:val="16"/>
              </w:rPr>
              <w:t>£120.00</w:t>
            </w:r>
          </w:p>
        </w:tc>
        <w:tc>
          <w:tcPr>
            <w:tcW w:w="1134" w:type="dxa"/>
            <w:tcBorders>
              <w:top w:val="nil"/>
              <w:left w:val="nil"/>
              <w:bottom w:val="nil"/>
              <w:right w:val="nil"/>
            </w:tcBorders>
            <w:shd w:val="clear" w:color="auto" w:fill="F2F2F2" w:themeFill="background1" w:themeFillShade="F2"/>
          </w:tcPr>
          <w:p w14:paraId="53E71EA2" w14:textId="36344CC2" w:rsidR="00654609" w:rsidRPr="00AB1BFD" w:rsidRDefault="00DC6ADB" w:rsidP="00501B25">
            <w:pPr>
              <w:jc w:val="center"/>
              <w:rPr>
                <w:sz w:val="16"/>
                <w:szCs w:val="16"/>
              </w:rPr>
            </w:pPr>
            <w:r w:rsidRPr="00AB1BFD">
              <w:rPr>
                <w:sz w:val="16"/>
                <w:szCs w:val="16"/>
              </w:rPr>
              <w:t>£240.00</w:t>
            </w:r>
          </w:p>
        </w:tc>
        <w:tc>
          <w:tcPr>
            <w:tcW w:w="1275" w:type="dxa"/>
            <w:tcBorders>
              <w:top w:val="nil"/>
              <w:left w:val="nil"/>
              <w:bottom w:val="nil"/>
              <w:right w:val="nil"/>
            </w:tcBorders>
          </w:tcPr>
          <w:p w14:paraId="648F1BBE" w14:textId="12C561CB" w:rsidR="00654609" w:rsidRPr="00AB1BFD" w:rsidRDefault="00DC6ADB" w:rsidP="00501B25">
            <w:pPr>
              <w:jc w:val="center"/>
              <w:rPr>
                <w:sz w:val="16"/>
                <w:szCs w:val="16"/>
              </w:rPr>
            </w:pPr>
            <w:r w:rsidRPr="00AB1BFD">
              <w:rPr>
                <w:sz w:val="16"/>
                <w:szCs w:val="16"/>
              </w:rPr>
              <w:t>227</w:t>
            </w:r>
          </w:p>
        </w:tc>
        <w:tc>
          <w:tcPr>
            <w:tcW w:w="1213" w:type="dxa"/>
            <w:tcBorders>
              <w:top w:val="nil"/>
              <w:left w:val="nil"/>
              <w:bottom w:val="nil"/>
              <w:right w:val="nil"/>
            </w:tcBorders>
          </w:tcPr>
          <w:p w14:paraId="612841A1" w14:textId="0DECC3A7" w:rsidR="00654609" w:rsidRPr="00AB1BFD" w:rsidRDefault="00DC6ADB" w:rsidP="00501B25">
            <w:pPr>
              <w:jc w:val="center"/>
              <w:rPr>
                <w:sz w:val="16"/>
                <w:szCs w:val="16"/>
              </w:rPr>
            </w:pPr>
            <w:r w:rsidRPr="00AB1BFD">
              <w:rPr>
                <w:sz w:val="16"/>
                <w:szCs w:val="16"/>
              </w:rPr>
              <w:t>6%</w:t>
            </w:r>
          </w:p>
        </w:tc>
      </w:tr>
      <w:tr w:rsidR="00DC6ADB" w:rsidRPr="00AB1BFD" w14:paraId="71CFE414" w14:textId="77777777" w:rsidTr="009F584A">
        <w:tc>
          <w:tcPr>
            <w:tcW w:w="1183" w:type="dxa"/>
            <w:tcBorders>
              <w:top w:val="nil"/>
              <w:left w:val="nil"/>
              <w:bottom w:val="nil"/>
            </w:tcBorders>
          </w:tcPr>
          <w:p w14:paraId="78D9AE08" w14:textId="77777777" w:rsidR="00654609" w:rsidRPr="00AB1BFD" w:rsidRDefault="00654609" w:rsidP="00501B25">
            <w:pPr>
              <w:jc w:val="center"/>
              <w:rPr>
                <w:sz w:val="16"/>
                <w:szCs w:val="16"/>
              </w:rPr>
            </w:pPr>
            <w:r w:rsidRPr="00AB1BFD">
              <w:rPr>
                <w:sz w:val="16"/>
                <w:szCs w:val="16"/>
              </w:rPr>
              <w:t>10</w:t>
            </w:r>
          </w:p>
        </w:tc>
        <w:tc>
          <w:tcPr>
            <w:tcW w:w="1085" w:type="dxa"/>
            <w:tcBorders>
              <w:top w:val="nil"/>
              <w:bottom w:val="nil"/>
              <w:right w:val="nil"/>
            </w:tcBorders>
          </w:tcPr>
          <w:p w14:paraId="51F662E4" w14:textId="77777777" w:rsidR="00654609" w:rsidRPr="00AB1BFD" w:rsidRDefault="00654609" w:rsidP="00501B25">
            <w:pPr>
              <w:jc w:val="center"/>
              <w:rPr>
                <w:sz w:val="16"/>
                <w:szCs w:val="16"/>
              </w:rPr>
            </w:pPr>
            <w:r w:rsidRPr="00AB1BFD">
              <w:rPr>
                <w:sz w:val="16"/>
                <w:szCs w:val="16"/>
              </w:rPr>
              <w:t>847</w:t>
            </w:r>
          </w:p>
        </w:tc>
        <w:tc>
          <w:tcPr>
            <w:tcW w:w="1281" w:type="dxa"/>
            <w:tcBorders>
              <w:top w:val="nil"/>
              <w:left w:val="nil"/>
              <w:bottom w:val="nil"/>
            </w:tcBorders>
          </w:tcPr>
          <w:p w14:paraId="743C9393" w14:textId="77777777" w:rsidR="00654609" w:rsidRPr="00AB1BFD" w:rsidRDefault="00654609" w:rsidP="00501B25">
            <w:pPr>
              <w:jc w:val="center"/>
              <w:rPr>
                <w:sz w:val="16"/>
                <w:szCs w:val="16"/>
              </w:rPr>
            </w:pPr>
            <w:r w:rsidRPr="00AB1BFD">
              <w:rPr>
                <w:sz w:val="16"/>
                <w:szCs w:val="16"/>
              </w:rPr>
              <w:t>7%</w:t>
            </w:r>
          </w:p>
        </w:tc>
        <w:tc>
          <w:tcPr>
            <w:tcW w:w="1183" w:type="dxa"/>
            <w:tcBorders>
              <w:top w:val="nil"/>
              <w:bottom w:val="nil"/>
              <w:right w:val="nil"/>
            </w:tcBorders>
          </w:tcPr>
          <w:p w14:paraId="52F66AEF" w14:textId="2D57ADBF" w:rsidR="00654609" w:rsidRPr="00AB1BFD" w:rsidRDefault="00922D4A" w:rsidP="00501B25">
            <w:pPr>
              <w:jc w:val="center"/>
              <w:rPr>
                <w:sz w:val="16"/>
                <w:szCs w:val="16"/>
              </w:rPr>
            </w:pPr>
            <w:r w:rsidRPr="00AB1BFD">
              <w:rPr>
                <w:sz w:val="16"/>
                <w:szCs w:val="16"/>
              </w:rPr>
              <w:t>£51.25</w:t>
            </w:r>
          </w:p>
        </w:tc>
        <w:tc>
          <w:tcPr>
            <w:tcW w:w="1184" w:type="dxa"/>
            <w:tcBorders>
              <w:top w:val="nil"/>
              <w:left w:val="nil"/>
              <w:bottom w:val="nil"/>
              <w:right w:val="nil"/>
            </w:tcBorders>
          </w:tcPr>
          <w:p w14:paraId="52712877" w14:textId="77777777" w:rsidR="00654609" w:rsidRPr="00AB1BFD" w:rsidRDefault="00654609" w:rsidP="00501B25">
            <w:pPr>
              <w:jc w:val="center"/>
              <w:rPr>
                <w:sz w:val="16"/>
                <w:szCs w:val="16"/>
              </w:rPr>
            </w:pPr>
            <w:r w:rsidRPr="00AB1BFD">
              <w:rPr>
                <w:sz w:val="16"/>
                <w:szCs w:val="16"/>
              </w:rPr>
              <w:t>£102.50</w:t>
            </w:r>
          </w:p>
        </w:tc>
        <w:tc>
          <w:tcPr>
            <w:tcW w:w="1184" w:type="dxa"/>
            <w:tcBorders>
              <w:top w:val="nil"/>
              <w:left w:val="nil"/>
              <w:bottom w:val="nil"/>
              <w:right w:val="nil"/>
            </w:tcBorders>
            <w:shd w:val="clear" w:color="auto" w:fill="F2F2F2" w:themeFill="background1" w:themeFillShade="F2"/>
          </w:tcPr>
          <w:p w14:paraId="5A2A4EAC" w14:textId="598FCDC8" w:rsidR="00654609" w:rsidRPr="00AB1BFD" w:rsidRDefault="00654609" w:rsidP="00501B25">
            <w:pPr>
              <w:jc w:val="center"/>
              <w:rPr>
                <w:sz w:val="16"/>
                <w:szCs w:val="16"/>
              </w:rPr>
            </w:pPr>
            <w:r w:rsidRPr="00AB1BFD">
              <w:rPr>
                <w:sz w:val="16"/>
                <w:szCs w:val="16"/>
              </w:rPr>
              <w:t>£205.00</w:t>
            </w:r>
          </w:p>
        </w:tc>
        <w:tc>
          <w:tcPr>
            <w:tcW w:w="980" w:type="dxa"/>
            <w:tcBorders>
              <w:top w:val="nil"/>
              <w:left w:val="nil"/>
              <w:bottom w:val="nil"/>
              <w:right w:val="nil"/>
            </w:tcBorders>
          </w:tcPr>
          <w:p w14:paraId="2418F67A" w14:textId="7EDB044F" w:rsidR="00654609" w:rsidRPr="00AB1BFD" w:rsidRDefault="00501B25" w:rsidP="00501B25">
            <w:pPr>
              <w:jc w:val="center"/>
              <w:rPr>
                <w:sz w:val="16"/>
                <w:szCs w:val="16"/>
              </w:rPr>
            </w:pPr>
            <w:r w:rsidRPr="00AB1BFD">
              <w:rPr>
                <w:sz w:val="16"/>
                <w:szCs w:val="16"/>
              </w:rPr>
              <w:t>606</w:t>
            </w:r>
          </w:p>
        </w:tc>
        <w:tc>
          <w:tcPr>
            <w:tcW w:w="1388" w:type="dxa"/>
            <w:tcBorders>
              <w:top w:val="nil"/>
              <w:left w:val="nil"/>
              <w:bottom w:val="nil"/>
            </w:tcBorders>
          </w:tcPr>
          <w:p w14:paraId="6CB45F90" w14:textId="2EC43257" w:rsidR="00654609" w:rsidRPr="00AB1BFD" w:rsidRDefault="00501B25" w:rsidP="00501B25">
            <w:pPr>
              <w:jc w:val="center"/>
              <w:rPr>
                <w:sz w:val="16"/>
                <w:szCs w:val="16"/>
              </w:rPr>
            </w:pPr>
            <w:r w:rsidRPr="00AB1BFD">
              <w:rPr>
                <w:sz w:val="16"/>
                <w:szCs w:val="16"/>
              </w:rPr>
              <w:t>8%</w:t>
            </w:r>
          </w:p>
        </w:tc>
        <w:tc>
          <w:tcPr>
            <w:tcW w:w="1184" w:type="dxa"/>
            <w:tcBorders>
              <w:top w:val="nil"/>
              <w:bottom w:val="nil"/>
              <w:right w:val="nil"/>
            </w:tcBorders>
          </w:tcPr>
          <w:p w14:paraId="5EC30ED2" w14:textId="46535CCA" w:rsidR="00654609" w:rsidRPr="00AB1BFD" w:rsidRDefault="00922D4A" w:rsidP="00501B25">
            <w:pPr>
              <w:jc w:val="center"/>
              <w:rPr>
                <w:sz w:val="16"/>
                <w:szCs w:val="16"/>
              </w:rPr>
            </w:pPr>
            <w:r w:rsidRPr="00AB1BFD">
              <w:rPr>
                <w:sz w:val="16"/>
                <w:szCs w:val="16"/>
              </w:rPr>
              <w:t>£63.75</w:t>
            </w:r>
          </w:p>
        </w:tc>
        <w:tc>
          <w:tcPr>
            <w:tcW w:w="1114" w:type="dxa"/>
            <w:tcBorders>
              <w:top w:val="nil"/>
              <w:left w:val="nil"/>
              <w:bottom w:val="nil"/>
              <w:right w:val="nil"/>
            </w:tcBorders>
          </w:tcPr>
          <w:p w14:paraId="7C1C83B3" w14:textId="5B9F4FAC" w:rsidR="00654609" w:rsidRPr="00AB1BFD" w:rsidRDefault="00922D4A" w:rsidP="00501B25">
            <w:pPr>
              <w:jc w:val="center"/>
              <w:rPr>
                <w:sz w:val="16"/>
                <w:szCs w:val="16"/>
              </w:rPr>
            </w:pPr>
            <w:r w:rsidRPr="00AB1BFD">
              <w:rPr>
                <w:sz w:val="16"/>
                <w:szCs w:val="16"/>
              </w:rPr>
              <w:t>£127.5</w:t>
            </w:r>
            <w:r w:rsidR="00DC6ADB" w:rsidRPr="00AB1BFD">
              <w:rPr>
                <w:sz w:val="16"/>
                <w:szCs w:val="16"/>
              </w:rPr>
              <w:t>0</w:t>
            </w:r>
          </w:p>
        </w:tc>
        <w:tc>
          <w:tcPr>
            <w:tcW w:w="1134" w:type="dxa"/>
            <w:tcBorders>
              <w:top w:val="nil"/>
              <w:left w:val="nil"/>
              <w:bottom w:val="nil"/>
              <w:right w:val="nil"/>
            </w:tcBorders>
            <w:shd w:val="clear" w:color="auto" w:fill="F2F2F2" w:themeFill="background1" w:themeFillShade="F2"/>
          </w:tcPr>
          <w:p w14:paraId="6CF55C11" w14:textId="0F717955" w:rsidR="00654609" w:rsidRPr="00AB1BFD" w:rsidRDefault="00DC6ADB" w:rsidP="00501B25">
            <w:pPr>
              <w:jc w:val="center"/>
              <w:rPr>
                <w:sz w:val="16"/>
                <w:szCs w:val="16"/>
              </w:rPr>
            </w:pPr>
            <w:r w:rsidRPr="00AB1BFD">
              <w:rPr>
                <w:sz w:val="16"/>
                <w:szCs w:val="16"/>
              </w:rPr>
              <w:t>£255.00</w:t>
            </w:r>
          </w:p>
        </w:tc>
        <w:tc>
          <w:tcPr>
            <w:tcW w:w="1275" w:type="dxa"/>
            <w:tcBorders>
              <w:top w:val="nil"/>
              <w:left w:val="nil"/>
              <w:bottom w:val="nil"/>
              <w:right w:val="nil"/>
            </w:tcBorders>
          </w:tcPr>
          <w:p w14:paraId="1BD9E3B3" w14:textId="39456344" w:rsidR="00654609" w:rsidRPr="00AB1BFD" w:rsidRDefault="00DC6ADB" w:rsidP="00501B25">
            <w:pPr>
              <w:jc w:val="center"/>
              <w:rPr>
                <w:sz w:val="16"/>
                <w:szCs w:val="16"/>
              </w:rPr>
            </w:pPr>
            <w:r w:rsidRPr="00AB1BFD">
              <w:rPr>
                <w:sz w:val="16"/>
                <w:szCs w:val="16"/>
              </w:rPr>
              <w:t>241</w:t>
            </w:r>
          </w:p>
        </w:tc>
        <w:tc>
          <w:tcPr>
            <w:tcW w:w="1213" w:type="dxa"/>
            <w:tcBorders>
              <w:top w:val="nil"/>
              <w:left w:val="nil"/>
              <w:bottom w:val="nil"/>
              <w:right w:val="nil"/>
            </w:tcBorders>
          </w:tcPr>
          <w:p w14:paraId="110116AF" w14:textId="4F1AA141" w:rsidR="00654609" w:rsidRPr="00AB1BFD" w:rsidRDefault="00DC6ADB" w:rsidP="00501B25">
            <w:pPr>
              <w:jc w:val="center"/>
              <w:rPr>
                <w:sz w:val="16"/>
                <w:szCs w:val="16"/>
              </w:rPr>
            </w:pPr>
            <w:r w:rsidRPr="00AB1BFD">
              <w:rPr>
                <w:sz w:val="16"/>
                <w:szCs w:val="16"/>
              </w:rPr>
              <w:t>6%</w:t>
            </w:r>
          </w:p>
        </w:tc>
      </w:tr>
      <w:tr w:rsidR="00DC6ADB" w:rsidRPr="00AB1BFD" w14:paraId="043E4295" w14:textId="77777777" w:rsidTr="009F584A">
        <w:tc>
          <w:tcPr>
            <w:tcW w:w="1183" w:type="dxa"/>
            <w:tcBorders>
              <w:top w:val="nil"/>
              <w:left w:val="nil"/>
              <w:bottom w:val="nil"/>
            </w:tcBorders>
          </w:tcPr>
          <w:p w14:paraId="4F6DCF6C" w14:textId="77777777" w:rsidR="00654609" w:rsidRPr="00AB1BFD" w:rsidRDefault="00654609" w:rsidP="00501B25">
            <w:pPr>
              <w:jc w:val="center"/>
              <w:rPr>
                <w:sz w:val="16"/>
                <w:szCs w:val="16"/>
              </w:rPr>
            </w:pPr>
            <w:r w:rsidRPr="00AB1BFD">
              <w:rPr>
                <w:sz w:val="16"/>
                <w:szCs w:val="16"/>
              </w:rPr>
              <w:t>11</w:t>
            </w:r>
          </w:p>
        </w:tc>
        <w:tc>
          <w:tcPr>
            <w:tcW w:w="1085" w:type="dxa"/>
            <w:tcBorders>
              <w:top w:val="nil"/>
              <w:bottom w:val="nil"/>
              <w:right w:val="nil"/>
            </w:tcBorders>
          </w:tcPr>
          <w:p w14:paraId="42BB3B53" w14:textId="77777777" w:rsidR="00654609" w:rsidRPr="00AB1BFD" w:rsidRDefault="00654609" w:rsidP="00501B25">
            <w:pPr>
              <w:jc w:val="center"/>
              <w:rPr>
                <w:sz w:val="16"/>
                <w:szCs w:val="16"/>
              </w:rPr>
            </w:pPr>
            <w:r w:rsidRPr="00AB1BFD">
              <w:rPr>
                <w:sz w:val="16"/>
                <w:szCs w:val="16"/>
              </w:rPr>
              <w:t>724</w:t>
            </w:r>
          </w:p>
        </w:tc>
        <w:tc>
          <w:tcPr>
            <w:tcW w:w="1281" w:type="dxa"/>
            <w:tcBorders>
              <w:top w:val="nil"/>
              <w:left w:val="nil"/>
              <w:bottom w:val="nil"/>
            </w:tcBorders>
          </w:tcPr>
          <w:p w14:paraId="23DFB7DF" w14:textId="77777777" w:rsidR="00654609" w:rsidRPr="00AB1BFD" w:rsidRDefault="00654609" w:rsidP="00501B25">
            <w:pPr>
              <w:jc w:val="center"/>
              <w:rPr>
                <w:sz w:val="16"/>
                <w:szCs w:val="16"/>
              </w:rPr>
            </w:pPr>
            <w:r w:rsidRPr="00AB1BFD">
              <w:rPr>
                <w:sz w:val="16"/>
                <w:szCs w:val="16"/>
              </w:rPr>
              <w:t>6%</w:t>
            </w:r>
          </w:p>
        </w:tc>
        <w:tc>
          <w:tcPr>
            <w:tcW w:w="1183" w:type="dxa"/>
            <w:tcBorders>
              <w:top w:val="nil"/>
              <w:bottom w:val="nil"/>
              <w:right w:val="nil"/>
            </w:tcBorders>
          </w:tcPr>
          <w:p w14:paraId="589D9BE2" w14:textId="77777777" w:rsidR="00654609" w:rsidRPr="00AB1BFD" w:rsidRDefault="00654609" w:rsidP="00501B25">
            <w:pPr>
              <w:jc w:val="center"/>
              <w:rPr>
                <w:sz w:val="16"/>
                <w:szCs w:val="16"/>
              </w:rPr>
            </w:pPr>
            <w:r w:rsidRPr="00AB1BFD">
              <w:rPr>
                <w:sz w:val="16"/>
                <w:szCs w:val="16"/>
              </w:rPr>
              <w:t>£55.00</w:t>
            </w:r>
          </w:p>
        </w:tc>
        <w:tc>
          <w:tcPr>
            <w:tcW w:w="1184" w:type="dxa"/>
            <w:tcBorders>
              <w:top w:val="nil"/>
              <w:left w:val="nil"/>
              <w:bottom w:val="nil"/>
              <w:right w:val="nil"/>
            </w:tcBorders>
          </w:tcPr>
          <w:p w14:paraId="31721DF2" w14:textId="77777777" w:rsidR="00654609" w:rsidRPr="00AB1BFD" w:rsidRDefault="00654609" w:rsidP="00501B25">
            <w:pPr>
              <w:jc w:val="center"/>
              <w:rPr>
                <w:sz w:val="16"/>
                <w:szCs w:val="16"/>
              </w:rPr>
            </w:pPr>
            <w:r w:rsidRPr="00AB1BFD">
              <w:rPr>
                <w:sz w:val="16"/>
                <w:szCs w:val="16"/>
              </w:rPr>
              <w:t>£110.00</w:t>
            </w:r>
          </w:p>
        </w:tc>
        <w:tc>
          <w:tcPr>
            <w:tcW w:w="1184" w:type="dxa"/>
            <w:tcBorders>
              <w:top w:val="nil"/>
              <w:left w:val="nil"/>
              <w:bottom w:val="nil"/>
              <w:right w:val="nil"/>
            </w:tcBorders>
            <w:shd w:val="clear" w:color="auto" w:fill="F2F2F2" w:themeFill="background1" w:themeFillShade="F2"/>
          </w:tcPr>
          <w:p w14:paraId="01F39586" w14:textId="0B6A1A19" w:rsidR="00654609" w:rsidRPr="00AB1BFD" w:rsidRDefault="00654609" w:rsidP="00501B25">
            <w:pPr>
              <w:jc w:val="center"/>
              <w:rPr>
                <w:sz w:val="16"/>
                <w:szCs w:val="16"/>
              </w:rPr>
            </w:pPr>
            <w:r w:rsidRPr="00AB1BFD">
              <w:rPr>
                <w:sz w:val="16"/>
                <w:szCs w:val="16"/>
              </w:rPr>
              <w:t>£220.00</w:t>
            </w:r>
          </w:p>
        </w:tc>
        <w:tc>
          <w:tcPr>
            <w:tcW w:w="980" w:type="dxa"/>
            <w:tcBorders>
              <w:top w:val="nil"/>
              <w:left w:val="nil"/>
              <w:bottom w:val="nil"/>
              <w:right w:val="nil"/>
            </w:tcBorders>
          </w:tcPr>
          <w:p w14:paraId="78BBE987" w14:textId="3341529F" w:rsidR="00654609" w:rsidRPr="00AB1BFD" w:rsidRDefault="00501B25" w:rsidP="00501B25">
            <w:pPr>
              <w:jc w:val="center"/>
              <w:rPr>
                <w:sz w:val="16"/>
                <w:szCs w:val="16"/>
              </w:rPr>
            </w:pPr>
            <w:r w:rsidRPr="00AB1BFD">
              <w:rPr>
                <w:sz w:val="16"/>
                <w:szCs w:val="16"/>
              </w:rPr>
              <w:t>411</w:t>
            </w:r>
          </w:p>
        </w:tc>
        <w:tc>
          <w:tcPr>
            <w:tcW w:w="1388" w:type="dxa"/>
            <w:tcBorders>
              <w:top w:val="nil"/>
              <w:left w:val="nil"/>
              <w:bottom w:val="nil"/>
            </w:tcBorders>
          </w:tcPr>
          <w:p w14:paraId="5BFAD48F" w14:textId="37CC014F" w:rsidR="00654609" w:rsidRPr="00AB1BFD" w:rsidRDefault="00501B25" w:rsidP="00501B25">
            <w:pPr>
              <w:jc w:val="center"/>
              <w:rPr>
                <w:sz w:val="16"/>
                <w:szCs w:val="16"/>
              </w:rPr>
            </w:pPr>
            <w:r w:rsidRPr="00AB1BFD">
              <w:rPr>
                <w:sz w:val="16"/>
                <w:szCs w:val="16"/>
              </w:rPr>
              <w:t>5%</w:t>
            </w:r>
          </w:p>
        </w:tc>
        <w:tc>
          <w:tcPr>
            <w:tcW w:w="1184" w:type="dxa"/>
            <w:tcBorders>
              <w:top w:val="nil"/>
              <w:bottom w:val="nil"/>
              <w:right w:val="nil"/>
            </w:tcBorders>
          </w:tcPr>
          <w:p w14:paraId="40B94DBD" w14:textId="70318536" w:rsidR="00654609" w:rsidRPr="00AB1BFD" w:rsidRDefault="00922D4A" w:rsidP="00501B25">
            <w:pPr>
              <w:jc w:val="center"/>
              <w:rPr>
                <w:sz w:val="16"/>
                <w:szCs w:val="16"/>
              </w:rPr>
            </w:pPr>
            <w:r w:rsidRPr="00AB1BFD">
              <w:rPr>
                <w:sz w:val="16"/>
                <w:szCs w:val="16"/>
              </w:rPr>
              <w:t>£67.5</w:t>
            </w:r>
            <w:r w:rsidR="00501B25" w:rsidRPr="00AB1BFD">
              <w:rPr>
                <w:sz w:val="16"/>
                <w:szCs w:val="16"/>
              </w:rPr>
              <w:t>0</w:t>
            </w:r>
          </w:p>
        </w:tc>
        <w:tc>
          <w:tcPr>
            <w:tcW w:w="1114" w:type="dxa"/>
            <w:tcBorders>
              <w:top w:val="nil"/>
              <w:left w:val="nil"/>
              <w:bottom w:val="nil"/>
              <w:right w:val="nil"/>
            </w:tcBorders>
          </w:tcPr>
          <w:p w14:paraId="1FE812B2" w14:textId="2A4AAC8F" w:rsidR="00654609" w:rsidRPr="00AB1BFD" w:rsidRDefault="00DC6ADB" w:rsidP="00501B25">
            <w:pPr>
              <w:jc w:val="center"/>
              <w:rPr>
                <w:sz w:val="16"/>
                <w:szCs w:val="16"/>
              </w:rPr>
            </w:pPr>
            <w:r w:rsidRPr="00AB1BFD">
              <w:rPr>
                <w:sz w:val="16"/>
                <w:szCs w:val="16"/>
              </w:rPr>
              <w:t>£135.00</w:t>
            </w:r>
          </w:p>
        </w:tc>
        <w:tc>
          <w:tcPr>
            <w:tcW w:w="1134" w:type="dxa"/>
            <w:tcBorders>
              <w:top w:val="nil"/>
              <w:left w:val="nil"/>
              <w:bottom w:val="nil"/>
              <w:right w:val="nil"/>
            </w:tcBorders>
            <w:shd w:val="clear" w:color="auto" w:fill="F2F2F2" w:themeFill="background1" w:themeFillShade="F2"/>
          </w:tcPr>
          <w:p w14:paraId="2521F1A2" w14:textId="0F4876F7" w:rsidR="00654609" w:rsidRPr="00AB1BFD" w:rsidRDefault="00DC6ADB" w:rsidP="00501B25">
            <w:pPr>
              <w:jc w:val="center"/>
              <w:rPr>
                <w:sz w:val="16"/>
                <w:szCs w:val="16"/>
              </w:rPr>
            </w:pPr>
            <w:r w:rsidRPr="00AB1BFD">
              <w:rPr>
                <w:sz w:val="16"/>
                <w:szCs w:val="16"/>
              </w:rPr>
              <w:t>£270.00</w:t>
            </w:r>
          </w:p>
        </w:tc>
        <w:tc>
          <w:tcPr>
            <w:tcW w:w="1275" w:type="dxa"/>
            <w:tcBorders>
              <w:top w:val="nil"/>
              <w:left w:val="nil"/>
              <w:bottom w:val="nil"/>
              <w:right w:val="nil"/>
            </w:tcBorders>
          </w:tcPr>
          <w:p w14:paraId="223FABD2" w14:textId="35FDFC39" w:rsidR="00654609" w:rsidRPr="00AB1BFD" w:rsidRDefault="00DC6ADB" w:rsidP="00501B25">
            <w:pPr>
              <w:jc w:val="center"/>
              <w:rPr>
                <w:sz w:val="16"/>
                <w:szCs w:val="16"/>
              </w:rPr>
            </w:pPr>
            <w:r w:rsidRPr="00AB1BFD">
              <w:rPr>
                <w:sz w:val="16"/>
                <w:szCs w:val="16"/>
              </w:rPr>
              <w:t>313</w:t>
            </w:r>
          </w:p>
        </w:tc>
        <w:tc>
          <w:tcPr>
            <w:tcW w:w="1213" w:type="dxa"/>
            <w:tcBorders>
              <w:top w:val="nil"/>
              <w:left w:val="nil"/>
              <w:bottom w:val="nil"/>
              <w:right w:val="nil"/>
            </w:tcBorders>
          </w:tcPr>
          <w:p w14:paraId="7FAF5434" w14:textId="4BA90E4F" w:rsidR="00654609" w:rsidRPr="00AB1BFD" w:rsidRDefault="00DC6ADB" w:rsidP="00501B25">
            <w:pPr>
              <w:jc w:val="center"/>
              <w:rPr>
                <w:sz w:val="16"/>
                <w:szCs w:val="16"/>
              </w:rPr>
            </w:pPr>
            <w:r w:rsidRPr="00AB1BFD">
              <w:rPr>
                <w:sz w:val="16"/>
                <w:szCs w:val="16"/>
              </w:rPr>
              <w:t>8%</w:t>
            </w:r>
          </w:p>
        </w:tc>
      </w:tr>
      <w:tr w:rsidR="00DC6ADB" w:rsidRPr="00AB1BFD" w14:paraId="2E6D0DF8" w14:textId="77777777" w:rsidTr="009F584A">
        <w:tc>
          <w:tcPr>
            <w:tcW w:w="1183" w:type="dxa"/>
            <w:tcBorders>
              <w:top w:val="nil"/>
              <w:left w:val="nil"/>
              <w:bottom w:val="nil"/>
            </w:tcBorders>
          </w:tcPr>
          <w:p w14:paraId="638D12FC" w14:textId="77777777" w:rsidR="00654609" w:rsidRPr="00AB1BFD" w:rsidRDefault="00654609" w:rsidP="00501B25">
            <w:pPr>
              <w:jc w:val="center"/>
              <w:rPr>
                <w:sz w:val="16"/>
                <w:szCs w:val="16"/>
              </w:rPr>
            </w:pPr>
            <w:r w:rsidRPr="00AB1BFD">
              <w:rPr>
                <w:sz w:val="16"/>
                <w:szCs w:val="16"/>
              </w:rPr>
              <w:t>12</w:t>
            </w:r>
          </w:p>
        </w:tc>
        <w:tc>
          <w:tcPr>
            <w:tcW w:w="1085" w:type="dxa"/>
            <w:tcBorders>
              <w:top w:val="nil"/>
              <w:bottom w:val="nil"/>
              <w:right w:val="nil"/>
            </w:tcBorders>
          </w:tcPr>
          <w:p w14:paraId="361E4AFA" w14:textId="77777777" w:rsidR="00654609" w:rsidRPr="00AB1BFD" w:rsidRDefault="00654609" w:rsidP="00501B25">
            <w:pPr>
              <w:jc w:val="center"/>
              <w:rPr>
                <w:sz w:val="16"/>
                <w:szCs w:val="16"/>
              </w:rPr>
            </w:pPr>
            <w:r w:rsidRPr="00AB1BFD">
              <w:rPr>
                <w:sz w:val="16"/>
                <w:szCs w:val="16"/>
              </w:rPr>
              <w:t>557</w:t>
            </w:r>
          </w:p>
        </w:tc>
        <w:tc>
          <w:tcPr>
            <w:tcW w:w="1281" w:type="dxa"/>
            <w:tcBorders>
              <w:top w:val="nil"/>
              <w:left w:val="nil"/>
              <w:bottom w:val="nil"/>
            </w:tcBorders>
          </w:tcPr>
          <w:p w14:paraId="432F3535" w14:textId="77777777" w:rsidR="00654609" w:rsidRPr="00AB1BFD" w:rsidRDefault="00654609" w:rsidP="00501B25">
            <w:pPr>
              <w:jc w:val="center"/>
              <w:rPr>
                <w:sz w:val="16"/>
                <w:szCs w:val="16"/>
              </w:rPr>
            </w:pPr>
            <w:r w:rsidRPr="00AB1BFD">
              <w:rPr>
                <w:sz w:val="16"/>
                <w:szCs w:val="16"/>
              </w:rPr>
              <w:t>5%</w:t>
            </w:r>
          </w:p>
        </w:tc>
        <w:tc>
          <w:tcPr>
            <w:tcW w:w="1183" w:type="dxa"/>
            <w:tcBorders>
              <w:top w:val="nil"/>
              <w:bottom w:val="nil"/>
              <w:right w:val="nil"/>
            </w:tcBorders>
          </w:tcPr>
          <w:p w14:paraId="05190AAC" w14:textId="24E01056" w:rsidR="00654609" w:rsidRPr="00AB1BFD" w:rsidRDefault="00922D4A" w:rsidP="00501B25">
            <w:pPr>
              <w:jc w:val="center"/>
              <w:rPr>
                <w:sz w:val="16"/>
                <w:szCs w:val="16"/>
              </w:rPr>
            </w:pPr>
            <w:r w:rsidRPr="00AB1BFD">
              <w:rPr>
                <w:sz w:val="16"/>
                <w:szCs w:val="16"/>
              </w:rPr>
              <w:t>£58.75</w:t>
            </w:r>
          </w:p>
        </w:tc>
        <w:tc>
          <w:tcPr>
            <w:tcW w:w="1184" w:type="dxa"/>
            <w:tcBorders>
              <w:top w:val="nil"/>
              <w:left w:val="nil"/>
              <w:bottom w:val="nil"/>
              <w:right w:val="nil"/>
            </w:tcBorders>
          </w:tcPr>
          <w:p w14:paraId="2CBB28D9" w14:textId="77777777" w:rsidR="00654609" w:rsidRPr="00AB1BFD" w:rsidRDefault="00654609" w:rsidP="00501B25">
            <w:pPr>
              <w:jc w:val="center"/>
              <w:rPr>
                <w:sz w:val="16"/>
                <w:szCs w:val="16"/>
              </w:rPr>
            </w:pPr>
            <w:r w:rsidRPr="00AB1BFD">
              <w:rPr>
                <w:sz w:val="16"/>
                <w:szCs w:val="16"/>
              </w:rPr>
              <w:t>£117.50</w:t>
            </w:r>
          </w:p>
        </w:tc>
        <w:tc>
          <w:tcPr>
            <w:tcW w:w="1184" w:type="dxa"/>
            <w:tcBorders>
              <w:top w:val="nil"/>
              <w:left w:val="nil"/>
              <w:bottom w:val="nil"/>
              <w:right w:val="nil"/>
            </w:tcBorders>
            <w:shd w:val="clear" w:color="auto" w:fill="F2F2F2" w:themeFill="background1" w:themeFillShade="F2"/>
          </w:tcPr>
          <w:p w14:paraId="231AE7CC" w14:textId="0077EE3A" w:rsidR="00654609" w:rsidRPr="00AB1BFD" w:rsidRDefault="00654609" w:rsidP="00501B25">
            <w:pPr>
              <w:jc w:val="center"/>
              <w:rPr>
                <w:sz w:val="16"/>
                <w:szCs w:val="16"/>
              </w:rPr>
            </w:pPr>
            <w:r w:rsidRPr="00AB1BFD">
              <w:rPr>
                <w:sz w:val="16"/>
                <w:szCs w:val="16"/>
              </w:rPr>
              <w:t>£235.00</w:t>
            </w:r>
          </w:p>
        </w:tc>
        <w:tc>
          <w:tcPr>
            <w:tcW w:w="980" w:type="dxa"/>
            <w:tcBorders>
              <w:top w:val="nil"/>
              <w:left w:val="nil"/>
              <w:bottom w:val="nil"/>
              <w:right w:val="nil"/>
            </w:tcBorders>
          </w:tcPr>
          <w:p w14:paraId="5A3B4437" w14:textId="6C0B646B" w:rsidR="00654609" w:rsidRPr="00AB1BFD" w:rsidRDefault="00501B25" w:rsidP="00501B25">
            <w:pPr>
              <w:jc w:val="center"/>
              <w:rPr>
                <w:sz w:val="16"/>
                <w:szCs w:val="16"/>
              </w:rPr>
            </w:pPr>
            <w:r w:rsidRPr="00AB1BFD">
              <w:rPr>
                <w:sz w:val="16"/>
                <w:szCs w:val="16"/>
              </w:rPr>
              <w:t>364</w:t>
            </w:r>
          </w:p>
        </w:tc>
        <w:tc>
          <w:tcPr>
            <w:tcW w:w="1388" w:type="dxa"/>
            <w:tcBorders>
              <w:top w:val="nil"/>
              <w:left w:val="nil"/>
              <w:bottom w:val="nil"/>
            </w:tcBorders>
          </w:tcPr>
          <w:p w14:paraId="2EB4DA48" w14:textId="285AF50A" w:rsidR="00654609" w:rsidRPr="00AB1BFD" w:rsidRDefault="00501B25" w:rsidP="00501B25">
            <w:pPr>
              <w:jc w:val="center"/>
              <w:rPr>
                <w:sz w:val="16"/>
                <w:szCs w:val="16"/>
              </w:rPr>
            </w:pPr>
            <w:r w:rsidRPr="00AB1BFD">
              <w:rPr>
                <w:sz w:val="16"/>
                <w:szCs w:val="16"/>
              </w:rPr>
              <w:t>5%</w:t>
            </w:r>
          </w:p>
        </w:tc>
        <w:tc>
          <w:tcPr>
            <w:tcW w:w="1184" w:type="dxa"/>
            <w:tcBorders>
              <w:top w:val="nil"/>
              <w:bottom w:val="nil"/>
              <w:right w:val="nil"/>
            </w:tcBorders>
          </w:tcPr>
          <w:p w14:paraId="6B26D000" w14:textId="1D64176D" w:rsidR="00654609" w:rsidRPr="00AB1BFD" w:rsidRDefault="00922D4A" w:rsidP="00922D4A">
            <w:pPr>
              <w:jc w:val="center"/>
              <w:rPr>
                <w:sz w:val="16"/>
                <w:szCs w:val="16"/>
              </w:rPr>
            </w:pPr>
            <w:r w:rsidRPr="00AB1BFD">
              <w:rPr>
                <w:sz w:val="16"/>
                <w:szCs w:val="16"/>
              </w:rPr>
              <w:t>£71.25</w:t>
            </w:r>
          </w:p>
        </w:tc>
        <w:tc>
          <w:tcPr>
            <w:tcW w:w="1114" w:type="dxa"/>
            <w:tcBorders>
              <w:top w:val="nil"/>
              <w:left w:val="nil"/>
              <w:bottom w:val="nil"/>
              <w:right w:val="nil"/>
            </w:tcBorders>
          </w:tcPr>
          <w:p w14:paraId="4B0673A7" w14:textId="5965A547" w:rsidR="00654609" w:rsidRPr="00AB1BFD" w:rsidRDefault="00DC6ADB" w:rsidP="00501B25">
            <w:pPr>
              <w:jc w:val="center"/>
              <w:rPr>
                <w:sz w:val="16"/>
                <w:szCs w:val="16"/>
              </w:rPr>
            </w:pPr>
            <w:r w:rsidRPr="00AB1BFD">
              <w:rPr>
                <w:sz w:val="16"/>
                <w:szCs w:val="16"/>
              </w:rPr>
              <w:t>£</w:t>
            </w:r>
            <w:r w:rsidR="00922D4A" w:rsidRPr="00AB1BFD">
              <w:rPr>
                <w:sz w:val="16"/>
                <w:szCs w:val="16"/>
              </w:rPr>
              <w:t>142.5</w:t>
            </w:r>
            <w:r w:rsidRPr="00AB1BFD">
              <w:rPr>
                <w:sz w:val="16"/>
                <w:szCs w:val="16"/>
              </w:rPr>
              <w:t>0</w:t>
            </w:r>
          </w:p>
        </w:tc>
        <w:tc>
          <w:tcPr>
            <w:tcW w:w="1134" w:type="dxa"/>
            <w:tcBorders>
              <w:top w:val="nil"/>
              <w:left w:val="nil"/>
              <w:bottom w:val="nil"/>
              <w:right w:val="nil"/>
            </w:tcBorders>
            <w:shd w:val="clear" w:color="auto" w:fill="F2F2F2" w:themeFill="background1" w:themeFillShade="F2"/>
          </w:tcPr>
          <w:p w14:paraId="518FBDFC" w14:textId="6A08A756" w:rsidR="00654609" w:rsidRPr="00AB1BFD" w:rsidRDefault="00DC6ADB" w:rsidP="00501B25">
            <w:pPr>
              <w:jc w:val="center"/>
              <w:rPr>
                <w:sz w:val="16"/>
                <w:szCs w:val="16"/>
              </w:rPr>
            </w:pPr>
            <w:r w:rsidRPr="00AB1BFD">
              <w:rPr>
                <w:sz w:val="16"/>
                <w:szCs w:val="16"/>
              </w:rPr>
              <w:t>£285.00</w:t>
            </w:r>
          </w:p>
        </w:tc>
        <w:tc>
          <w:tcPr>
            <w:tcW w:w="1275" w:type="dxa"/>
            <w:tcBorders>
              <w:top w:val="nil"/>
              <w:left w:val="nil"/>
              <w:bottom w:val="nil"/>
              <w:right w:val="nil"/>
            </w:tcBorders>
          </w:tcPr>
          <w:p w14:paraId="1278511B" w14:textId="6BC1EC59" w:rsidR="00654609" w:rsidRPr="00AB1BFD" w:rsidRDefault="00DC6ADB" w:rsidP="00501B25">
            <w:pPr>
              <w:jc w:val="center"/>
              <w:rPr>
                <w:sz w:val="16"/>
                <w:szCs w:val="16"/>
              </w:rPr>
            </w:pPr>
            <w:r w:rsidRPr="00AB1BFD">
              <w:rPr>
                <w:sz w:val="16"/>
                <w:szCs w:val="16"/>
              </w:rPr>
              <w:t>193</w:t>
            </w:r>
          </w:p>
        </w:tc>
        <w:tc>
          <w:tcPr>
            <w:tcW w:w="1213" w:type="dxa"/>
            <w:tcBorders>
              <w:top w:val="nil"/>
              <w:left w:val="nil"/>
              <w:bottom w:val="nil"/>
              <w:right w:val="nil"/>
            </w:tcBorders>
          </w:tcPr>
          <w:p w14:paraId="2CCC2325" w14:textId="2F96C26B" w:rsidR="00654609" w:rsidRPr="00AB1BFD" w:rsidRDefault="00DC6ADB" w:rsidP="00501B25">
            <w:pPr>
              <w:jc w:val="center"/>
              <w:rPr>
                <w:sz w:val="16"/>
                <w:szCs w:val="16"/>
              </w:rPr>
            </w:pPr>
            <w:r w:rsidRPr="00AB1BFD">
              <w:rPr>
                <w:sz w:val="16"/>
                <w:szCs w:val="16"/>
              </w:rPr>
              <w:t>5%</w:t>
            </w:r>
          </w:p>
        </w:tc>
      </w:tr>
      <w:tr w:rsidR="00DC6ADB" w:rsidRPr="00AB1BFD" w14:paraId="52AC97A1" w14:textId="77777777" w:rsidTr="009F584A">
        <w:tc>
          <w:tcPr>
            <w:tcW w:w="1183" w:type="dxa"/>
            <w:tcBorders>
              <w:top w:val="nil"/>
              <w:left w:val="nil"/>
              <w:bottom w:val="nil"/>
            </w:tcBorders>
          </w:tcPr>
          <w:p w14:paraId="28BDC088" w14:textId="77777777" w:rsidR="00654609" w:rsidRPr="00AB1BFD" w:rsidRDefault="00654609" w:rsidP="00501B25">
            <w:pPr>
              <w:jc w:val="center"/>
              <w:rPr>
                <w:sz w:val="16"/>
                <w:szCs w:val="16"/>
              </w:rPr>
            </w:pPr>
            <w:r w:rsidRPr="00AB1BFD">
              <w:rPr>
                <w:sz w:val="16"/>
                <w:szCs w:val="16"/>
              </w:rPr>
              <w:t>13</w:t>
            </w:r>
          </w:p>
        </w:tc>
        <w:tc>
          <w:tcPr>
            <w:tcW w:w="1085" w:type="dxa"/>
            <w:tcBorders>
              <w:top w:val="nil"/>
              <w:bottom w:val="single" w:sz="4" w:space="0" w:color="auto"/>
              <w:right w:val="nil"/>
            </w:tcBorders>
          </w:tcPr>
          <w:p w14:paraId="128FE84B" w14:textId="77777777" w:rsidR="00654609" w:rsidRPr="00AB1BFD" w:rsidRDefault="00654609" w:rsidP="00501B25">
            <w:pPr>
              <w:jc w:val="center"/>
              <w:rPr>
                <w:sz w:val="16"/>
                <w:szCs w:val="16"/>
              </w:rPr>
            </w:pPr>
            <w:r w:rsidRPr="00AB1BFD">
              <w:rPr>
                <w:sz w:val="16"/>
                <w:szCs w:val="16"/>
              </w:rPr>
              <w:t>485</w:t>
            </w:r>
          </w:p>
        </w:tc>
        <w:tc>
          <w:tcPr>
            <w:tcW w:w="1281" w:type="dxa"/>
            <w:tcBorders>
              <w:top w:val="nil"/>
              <w:left w:val="nil"/>
              <w:bottom w:val="nil"/>
              <w:right w:val="single" w:sz="4" w:space="0" w:color="auto"/>
            </w:tcBorders>
          </w:tcPr>
          <w:p w14:paraId="35CF3247" w14:textId="77777777" w:rsidR="00654609" w:rsidRPr="00AB1BFD" w:rsidRDefault="00654609" w:rsidP="00501B25">
            <w:pPr>
              <w:jc w:val="center"/>
              <w:rPr>
                <w:sz w:val="16"/>
                <w:szCs w:val="16"/>
              </w:rPr>
            </w:pPr>
            <w:r w:rsidRPr="00AB1BFD">
              <w:rPr>
                <w:sz w:val="16"/>
                <w:szCs w:val="16"/>
              </w:rPr>
              <w:t>4%</w:t>
            </w:r>
          </w:p>
        </w:tc>
        <w:tc>
          <w:tcPr>
            <w:tcW w:w="1183" w:type="dxa"/>
            <w:tcBorders>
              <w:top w:val="nil"/>
              <w:left w:val="single" w:sz="4" w:space="0" w:color="auto"/>
              <w:bottom w:val="nil"/>
              <w:right w:val="nil"/>
            </w:tcBorders>
          </w:tcPr>
          <w:p w14:paraId="68C8AE00" w14:textId="454310BC" w:rsidR="00654609" w:rsidRPr="00AB1BFD" w:rsidRDefault="00922D4A" w:rsidP="00501B25">
            <w:pPr>
              <w:jc w:val="center"/>
              <w:rPr>
                <w:sz w:val="16"/>
                <w:szCs w:val="16"/>
              </w:rPr>
            </w:pPr>
            <w:r w:rsidRPr="00AB1BFD">
              <w:rPr>
                <w:sz w:val="16"/>
                <w:szCs w:val="16"/>
              </w:rPr>
              <w:t>£62.50</w:t>
            </w:r>
          </w:p>
        </w:tc>
        <w:tc>
          <w:tcPr>
            <w:tcW w:w="1184" w:type="dxa"/>
            <w:tcBorders>
              <w:top w:val="nil"/>
              <w:left w:val="nil"/>
              <w:bottom w:val="nil"/>
              <w:right w:val="nil"/>
            </w:tcBorders>
          </w:tcPr>
          <w:p w14:paraId="75C81887" w14:textId="77777777" w:rsidR="00654609" w:rsidRPr="00AB1BFD" w:rsidRDefault="00654609" w:rsidP="00501B25">
            <w:pPr>
              <w:jc w:val="center"/>
              <w:rPr>
                <w:sz w:val="16"/>
                <w:szCs w:val="16"/>
              </w:rPr>
            </w:pPr>
            <w:r w:rsidRPr="00AB1BFD">
              <w:rPr>
                <w:sz w:val="16"/>
                <w:szCs w:val="16"/>
              </w:rPr>
              <w:t>£125.00</w:t>
            </w:r>
          </w:p>
        </w:tc>
        <w:tc>
          <w:tcPr>
            <w:tcW w:w="1184" w:type="dxa"/>
            <w:tcBorders>
              <w:top w:val="nil"/>
              <w:left w:val="nil"/>
              <w:bottom w:val="nil"/>
              <w:right w:val="nil"/>
            </w:tcBorders>
            <w:shd w:val="clear" w:color="auto" w:fill="F2F2F2" w:themeFill="background1" w:themeFillShade="F2"/>
          </w:tcPr>
          <w:p w14:paraId="1861EDC7" w14:textId="13FAE2F1" w:rsidR="00654609" w:rsidRPr="00AB1BFD" w:rsidRDefault="00654609" w:rsidP="00501B25">
            <w:pPr>
              <w:jc w:val="center"/>
              <w:rPr>
                <w:sz w:val="16"/>
                <w:szCs w:val="16"/>
              </w:rPr>
            </w:pPr>
            <w:r w:rsidRPr="00AB1BFD">
              <w:rPr>
                <w:sz w:val="16"/>
                <w:szCs w:val="16"/>
              </w:rPr>
              <w:t>£250.00</w:t>
            </w:r>
          </w:p>
        </w:tc>
        <w:tc>
          <w:tcPr>
            <w:tcW w:w="980" w:type="dxa"/>
            <w:tcBorders>
              <w:top w:val="nil"/>
              <w:left w:val="nil"/>
              <w:bottom w:val="single" w:sz="4" w:space="0" w:color="auto"/>
              <w:right w:val="nil"/>
            </w:tcBorders>
          </w:tcPr>
          <w:p w14:paraId="7FEBB325" w14:textId="0C1841BA" w:rsidR="00654609" w:rsidRPr="00AB1BFD" w:rsidRDefault="00501B25" w:rsidP="00501B25">
            <w:pPr>
              <w:jc w:val="center"/>
              <w:rPr>
                <w:sz w:val="16"/>
                <w:szCs w:val="16"/>
              </w:rPr>
            </w:pPr>
            <w:r w:rsidRPr="00AB1BFD">
              <w:rPr>
                <w:sz w:val="16"/>
                <w:szCs w:val="16"/>
              </w:rPr>
              <w:t>332</w:t>
            </w:r>
          </w:p>
        </w:tc>
        <w:tc>
          <w:tcPr>
            <w:tcW w:w="1388" w:type="dxa"/>
            <w:tcBorders>
              <w:top w:val="nil"/>
              <w:left w:val="nil"/>
              <w:bottom w:val="nil"/>
            </w:tcBorders>
          </w:tcPr>
          <w:p w14:paraId="10449A11" w14:textId="44774318" w:rsidR="00654609" w:rsidRPr="00AB1BFD" w:rsidRDefault="00501B25" w:rsidP="00501B25">
            <w:pPr>
              <w:jc w:val="center"/>
              <w:rPr>
                <w:sz w:val="16"/>
                <w:szCs w:val="16"/>
              </w:rPr>
            </w:pPr>
            <w:r w:rsidRPr="00AB1BFD">
              <w:rPr>
                <w:sz w:val="16"/>
                <w:szCs w:val="16"/>
              </w:rPr>
              <w:t>4%</w:t>
            </w:r>
          </w:p>
        </w:tc>
        <w:tc>
          <w:tcPr>
            <w:tcW w:w="1184" w:type="dxa"/>
            <w:tcBorders>
              <w:top w:val="nil"/>
              <w:bottom w:val="nil"/>
              <w:right w:val="nil"/>
            </w:tcBorders>
          </w:tcPr>
          <w:p w14:paraId="32D728F6" w14:textId="3C056410" w:rsidR="00654609" w:rsidRPr="00AB1BFD" w:rsidRDefault="00501B25" w:rsidP="00501B25">
            <w:pPr>
              <w:jc w:val="center"/>
              <w:rPr>
                <w:sz w:val="16"/>
                <w:szCs w:val="16"/>
              </w:rPr>
            </w:pPr>
            <w:r w:rsidRPr="00AB1BFD">
              <w:rPr>
                <w:sz w:val="16"/>
                <w:szCs w:val="16"/>
              </w:rPr>
              <w:t>£75.00</w:t>
            </w:r>
          </w:p>
        </w:tc>
        <w:tc>
          <w:tcPr>
            <w:tcW w:w="1114" w:type="dxa"/>
            <w:tcBorders>
              <w:top w:val="nil"/>
              <w:left w:val="nil"/>
              <w:bottom w:val="nil"/>
              <w:right w:val="nil"/>
            </w:tcBorders>
          </w:tcPr>
          <w:p w14:paraId="034B3458" w14:textId="35C8F970" w:rsidR="00654609" w:rsidRPr="00AB1BFD" w:rsidRDefault="00DC6ADB" w:rsidP="00501B25">
            <w:pPr>
              <w:jc w:val="center"/>
              <w:rPr>
                <w:sz w:val="16"/>
                <w:szCs w:val="16"/>
              </w:rPr>
            </w:pPr>
            <w:r w:rsidRPr="00AB1BFD">
              <w:rPr>
                <w:sz w:val="16"/>
                <w:szCs w:val="16"/>
              </w:rPr>
              <w:t>£150.00</w:t>
            </w:r>
          </w:p>
        </w:tc>
        <w:tc>
          <w:tcPr>
            <w:tcW w:w="1134" w:type="dxa"/>
            <w:tcBorders>
              <w:top w:val="nil"/>
              <w:left w:val="nil"/>
              <w:bottom w:val="nil"/>
              <w:right w:val="nil"/>
            </w:tcBorders>
            <w:shd w:val="clear" w:color="auto" w:fill="F2F2F2" w:themeFill="background1" w:themeFillShade="F2"/>
          </w:tcPr>
          <w:p w14:paraId="7723D8AD" w14:textId="690884A0" w:rsidR="00654609" w:rsidRPr="00AB1BFD" w:rsidRDefault="00DC6ADB" w:rsidP="00501B25">
            <w:pPr>
              <w:jc w:val="center"/>
              <w:rPr>
                <w:sz w:val="16"/>
                <w:szCs w:val="16"/>
              </w:rPr>
            </w:pPr>
            <w:r w:rsidRPr="00AB1BFD">
              <w:rPr>
                <w:sz w:val="16"/>
                <w:szCs w:val="16"/>
              </w:rPr>
              <w:t>£300.00</w:t>
            </w:r>
          </w:p>
        </w:tc>
        <w:tc>
          <w:tcPr>
            <w:tcW w:w="1275" w:type="dxa"/>
            <w:tcBorders>
              <w:top w:val="nil"/>
              <w:left w:val="nil"/>
              <w:bottom w:val="single" w:sz="4" w:space="0" w:color="auto"/>
              <w:right w:val="nil"/>
            </w:tcBorders>
          </w:tcPr>
          <w:p w14:paraId="353C5458" w14:textId="099503C7" w:rsidR="00654609" w:rsidRPr="00AB1BFD" w:rsidRDefault="00DC6ADB" w:rsidP="00501B25">
            <w:pPr>
              <w:jc w:val="center"/>
              <w:rPr>
                <w:sz w:val="16"/>
                <w:szCs w:val="16"/>
              </w:rPr>
            </w:pPr>
            <w:r w:rsidRPr="00AB1BFD">
              <w:rPr>
                <w:sz w:val="16"/>
                <w:szCs w:val="16"/>
              </w:rPr>
              <w:t>153</w:t>
            </w:r>
          </w:p>
        </w:tc>
        <w:tc>
          <w:tcPr>
            <w:tcW w:w="1213" w:type="dxa"/>
            <w:tcBorders>
              <w:top w:val="nil"/>
              <w:left w:val="nil"/>
              <w:bottom w:val="nil"/>
              <w:right w:val="nil"/>
            </w:tcBorders>
          </w:tcPr>
          <w:p w14:paraId="667C894F" w14:textId="45AD54EB" w:rsidR="00654609" w:rsidRPr="00AB1BFD" w:rsidRDefault="00DC6ADB" w:rsidP="00501B25">
            <w:pPr>
              <w:jc w:val="center"/>
              <w:rPr>
                <w:sz w:val="16"/>
                <w:szCs w:val="16"/>
              </w:rPr>
            </w:pPr>
            <w:r w:rsidRPr="00AB1BFD">
              <w:rPr>
                <w:sz w:val="16"/>
                <w:szCs w:val="16"/>
              </w:rPr>
              <w:t>4%</w:t>
            </w:r>
          </w:p>
        </w:tc>
      </w:tr>
      <w:tr w:rsidR="00DC6ADB" w:rsidRPr="00AB1BFD" w14:paraId="62D6A220" w14:textId="77777777" w:rsidTr="009F584A">
        <w:tc>
          <w:tcPr>
            <w:tcW w:w="1183" w:type="dxa"/>
            <w:tcBorders>
              <w:top w:val="nil"/>
              <w:left w:val="nil"/>
              <w:bottom w:val="nil"/>
              <w:right w:val="nil"/>
            </w:tcBorders>
          </w:tcPr>
          <w:p w14:paraId="4241E5F6" w14:textId="77777777" w:rsidR="00654609" w:rsidRPr="00AB1BFD" w:rsidRDefault="00654609" w:rsidP="00501B25">
            <w:pPr>
              <w:jc w:val="center"/>
              <w:rPr>
                <w:sz w:val="16"/>
                <w:szCs w:val="16"/>
              </w:rPr>
            </w:pPr>
          </w:p>
        </w:tc>
        <w:tc>
          <w:tcPr>
            <w:tcW w:w="1085" w:type="dxa"/>
            <w:tcBorders>
              <w:top w:val="single" w:sz="4" w:space="0" w:color="auto"/>
              <w:left w:val="nil"/>
              <w:bottom w:val="nil"/>
              <w:right w:val="nil"/>
            </w:tcBorders>
          </w:tcPr>
          <w:p w14:paraId="751FEC79" w14:textId="259F913E" w:rsidR="00654609" w:rsidRPr="00AB1BFD" w:rsidRDefault="00DC6ADB" w:rsidP="00501B25">
            <w:pPr>
              <w:jc w:val="center"/>
              <w:rPr>
                <w:b/>
                <w:sz w:val="16"/>
                <w:szCs w:val="16"/>
              </w:rPr>
            </w:pPr>
            <w:r w:rsidRPr="00AB1BFD">
              <w:rPr>
                <w:b/>
                <w:sz w:val="16"/>
                <w:szCs w:val="16"/>
              </w:rPr>
              <w:t>11541</w:t>
            </w:r>
          </w:p>
        </w:tc>
        <w:tc>
          <w:tcPr>
            <w:tcW w:w="1281" w:type="dxa"/>
            <w:tcBorders>
              <w:top w:val="nil"/>
              <w:left w:val="nil"/>
              <w:bottom w:val="nil"/>
              <w:right w:val="nil"/>
            </w:tcBorders>
          </w:tcPr>
          <w:p w14:paraId="64BFE38D" w14:textId="77777777" w:rsidR="00654609" w:rsidRPr="00AB1BFD" w:rsidRDefault="00654609" w:rsidP="00501B25">
            <w:pPr>
              <w:jc w:val="center"/>
              <w:rPr>
                <w:sz w:val="16"/>
                <w:szCs w:val="16"/>
              </w:rPr>
            </w:pPr>
          </w:p>
        </w:tc>
        <w:tc>
          <w:tcPr>
            <w:tcW w:w="1183" w:type="dxa"/>
            <w:tcBorders>
              <w:top w:val="nil"/>
              <w:left w:val="nil"/>
              <w:bottom w:val="nil"/>
              <w:right w:val="nil"/>
            </w:tcBorders>
          </w:tcPr>
          <w:p w14:paraId="30899355" w14:textId="77777777" w:rsidR="00654609" w:rsidRPr="00AB1BFD" w:rsidRDefault="00654609" w:rsidP="00501B25">
            <w:pPr>
              <w:jc w:val="center"/>
              <w:rPr>
                <w:sz w:val="16"/>
                <w:szCs w:val="16"/>
              </w:rPr>
            </w:pPr>
          </w:p>
        </w:tc>
        <w:tc>
          <w:tcPr>
            <w:tcW w:w="1184" w:type="dxa"/>
            <w:tcBorders>
              <w:top w:val="nil"/>
              <w:left w:val="nil"/>
              <w:bottom w:val="nil"/>
              <w:right w:val="nil"/>
            </w:tcBorders>
          </w:tcPr>
          <w:p w14:paraId="28E5E811" w14:textId="77777777" w:rsidR="00654609" w:rsidRPr="00AB1BFD" w:rsidRDefault="00654609" w:rsidP="00501B25">
            <w:pPr>
              <w:jc w:val="center"/>
              <w:rPr>
                <w:sz w:val="16"/>
                <w:szCs w:val="16"/>
              </w:rPr>
            </w:pPr>
          </w:p>
        </w:tc>
        <w:tc>
          <w:tcPr>
            <w:tcW w:w="1184" w:type="dxa"/>
            <w:tcBorders>
              <w:top w:val="nil"/>
              <w:left w:val="nil"/>
              <w:bottom w:val="nil"/>
              <w:right w:val="nil"/>
            </w:tcBorders>
          </w:tcPr>
          <w:p w14:paraId="170492E5" w14:textId="77777777" w:rsidR="00654609" w:rsidRPr="00AB1BFD" w:rsidRDefault="00654609" w:rsidP="00501B25">
            <w:pPr>
              <w:jc w:val="center"/>
              <w:rPr>
                <w:sz w:val="16"/>
                <w:szCs w:val="16"/>
              </w:rPr>
            </w:pPr>
          </w:p>
        </w:tc>
        <w:tc>
          <w:tcPr>
            <w:tcW w:w="980" w:type="dxa"/>
            <w:tcBorders>
              <w:left w:val="nil"/>
              <w:bottom w:val="nil"/>
              <w:right w:val="nil"/>
            </w:tcBorders>
          </w:tcPr>
          <w:p w14:paraId="25840FF1" w14:textId="7593B124" w:rsidR="00654609" w:rsidRPr="00AB1BFD" w:rsidRDefault="00DC6ADB" w:rsidP="00501B25">
            <w:pPr>
              <w:jc w:val="center"/>
              <w:rPr>
                <w:b/>
                <w:sz w:val="16"/>
                <w:szCs w:val="16"/>
              </w:rPr>
            </w:pPr>
            <w:r w:rsidRPr="00AB1BFD">
              <w:rPr>
                <w:b/>
                <w:sz w:val="16"/>
                <w:szCs w:val="16"/>
              </w:rPr>
              <w:t>7747</w:t>
            </w:r>
          </w:p>
        </w:tc>
        <w:tc>
          <w:tcPr>
            <w:tcW w:w="1388" w:type="dxa"/>
            <w:tcBorders>
              <w:top w:val="nil"/>
              <w:left w:val="nil"/>
              <w:bottom w:val="nil"/>
              <w:right w:val="nil"/>
            </w:tcBorders>
          </w:tcPr>
          <w:p w14:paraId="56646598" w14:textId="77777777" w:rsidR="00654609" w:rsidRPr="00AB1BFD" w:rsidRDefault="00654609" w:rsidP="00501B25">
            <w:pPr>
              <w:jc w:val="center"/>
              <w:rPr>
                <w:sz w:val="16"/>
                <w:szCs w:val="16"/>
              </w:rPr>
            </w:pPr>
          </w:p>
        </w:tc>
        <w:tc>
          <w:tcPr>
            <w:tcW w:w="1184" w:type="dxa"/>
            <w:tcBorders>
              <w:top w:val="nil"/>
              <w:left w:val="nil"/>
              <w:bottom w:val="nil"/>
              <w:right w:val="nil"/>
            </w:tcBorders>
          </w:tcPr>
          <w:p w14:paraId="649A5846" w14:textId="77777777" w:rsidR="00654609" w:rsidRPr="00AB1BFD" w:rsidRDefault="00654609" w:rsidP="00501B25">
            <w:pPr>
              <w:jc w:val="center"/>
              <w:rPr>
                <w:sz w:val="16"/>
                <w:szCs w:val="16"/>
              </w:rPr>
            </w:pPr>
          </w:p>
        </w:tc>
        <w:tc>
          <w:tcPr>
            <w:tcW w:w="1114" w:type="dxa"/>
            <w:tcBorders>
              <w:top w:val="nil"/>
              <w:left w:val="nil"/>
              <w:bottom w:val="nil"/>
              <w:right w:val="nil"/>
            </w:tcBorders>
          </w:tcPr>
          <w:p w14:paraId="10397064" w14:textId="77777777" w:rsidR="00654609" w:rsidRPr="00AB1BFD" w:rsidRDefault="00654609" w:rsidP="00501B25">
            <w:pPr>
              <w:jc w:val="center"/>
              <w:rPr>
                <w:sz w:val="16"/>
                <w:szCs w:val="16"/>
              </w:rPr>
            </w:pPr>
          </w:p>
        </w:tc>
        <w:tc>
          <w:tcPr>
            <w:tcW w:w="1134" w:type="dxa"/>
            <w:tcBorders>
              <w:top w:val="nil"/>
              <w:left w:val="nil"/>
              <w:bottom w:val="nil"/>
              <w:right w:val="nil"/>
            </w:tcBorders>
          </w:tcPr>
          <w:p w14:paraId="06996294" w14:textId="77777777" w:rsidR="00654609" w:rsidRPr="00AB1BFD" w:rsidRDefault="00654609" w:rsidP="00501B25">
            <w:pPr>
              <w:jc w:val="center"/>
              <w:rPr>
                <w:sz w:val="16"/>
                <w:szCs w:val="16"/>
              </w:rPr>
            </w:pPr>
          </w:p>
        </w:tc>
        <w:tc>
          <w:tcPr>
            <w:tcW w:w="1275" w:type="dxa"/>
            <w:tcBorders>
              <w:left w:val="nil"/>
              <w:bottom w:val="nil"/>
              <w:right w:val="nil"/>
            </w:tcBorders>
          </w:tcPr>
          <w:p w14:paraId="45678EB9" w14:textId="3DFFA611" w:rsidR="00654609" w:rsidRPr="00AB1BFD" w:rsidRDefault="00DC6ADB" w:rsidP="00501B25">
            <w:pPr>
              <w:jc w:val="center"/>
              <w:rPr>
                <w:b/>
                <w:sz w:val="16"/>
                <w:szCs w:val="16"/>
              </w:rPr>
            </w:pPr>
            <w:r w:rsidRPr="00AB1BFD">
              <w:rPr>
                <w:b/>
                <w:sz w:val="16"/>
                <w:szCs w:val="16"/>
              </w:rPr>
              <w:t>3794</w:t>
            </w:r>
          </w:p>
        </w:tc>
        <w:tc>
          <w:tcPr>
            <w:tcW w:w="1213" w:type="dxa"/>
            <w:tcBorders>
              <w:top w:val="nil"/>
              <w:left w:val="nil"/>
              <w:bottom w:val="nil"/>
              <w:right w:val="nil"/>
            </w:tcBorders>
          </w:tcPr>
          <w:p w14:paraId="30DB2992" w14:textId="77777777" w:rsidR="00654609" w:rsidRPr="00AB1BFD" w:rsidRDefault="00654609" w:rsidP="00501B25">
            <w:pPr>
              <w:jc w:val="center"/>
              <w:rPr>
                <w:sz w:val="16"/>
                <w:szCs w:val="16"/>
              </w:rPr>
            </w:pPr>
          </w:p>
        </w:tc>
      </w:tr>
    </w:tbl>
    <w:p w14:paraId="242C4767" w14:textId="77777777" w:rsidR="00654609" w:rsidRPr="00AB1BFD" w:rsidRDefault="00654609" w:rsidP="00776A12">
      <w:pPr>
        <w:rPr>
          <w:sz w:val="21"/>
          <w:szCs w:val="21"/>
        </w:rPr>
      </w:pPr>
    </w:p>
    <w:p w14:paraId="201C68A0" w14:textId="0B75BBAA" w:rsidR="008F358E" w:rsidRPr="000C0642" w:rsidRDefault="008F358E" w:rsidP="00776A12">
      <w:pPr>
        <w:rPr>
          <w:sz w:val="21"/>
          <w:szCs w:val="21"/>
        </w:rPr>
      </w:pPr>
      <w:r w:rsidRPr="00AB1BFD">
        <w:rPr>
          <w:sz w:val="21"/>
          <w:szCs w:val="21"/>
        </w:rPr>
        <w:t xml:space="preserve">The current price of a </w:t>
      </w:r>
      <w:r w:rsidR="00925FF0" w:rsidRPr="00AB1BFD">
        <w:rPr>
          <w:sz w:val="21"/>
          <w:szCs w:val="21"/>
        </w:rPr>
        <w:t xml:space="preserve">12-month </w:t>
      </w:r>
      <w:r w:rsidRPr="00AB1BFD">
        <w:rPr>
          <w:sz w:val="21"/>
          <w:szCs w:val="21"/>
        </w:rPr>
        <w:t>Resident Permit is £120.</w:t>
      </w:r>
    </w:p>
    <w:p w14:paraId="7CE6936B" w14:textId="77777777" w:rsidR="00925FF0" w:rsidRPr="000C0642" w:rsidRDefault="003E0423" w:rsidP="007E5A52">
      <w:pPr>
        <w:pStyle w:val="ListParagraph"/>
        <w:numPr>
          <w:ilvl w:val="0"/>
          <w:numId w:val="6"/>
        </w:numPr>
        <w:rPr>
          <w:sz w:val="21"/>
          <w:szCs w:val="21"/>
        </w:rPr>
      </w:pPr>
      <w:r w:rsidRPr="000C0642">
        <w:rPr>
          <w:sz w:val="21"/>
          <w:szCs w:val="21"/>
        </w:rPr>
        <w:t xml:space="preserve">There is no additional charge for </w:t>
      </w:r>
      <w:r w:rsidR="00925FF0" w:rsidRPr="000C0642">
        <w:rPr>
          <w:sz w:val="21"/>
          <w:szCs w:val="21"/>
        </w:rPr>
        <w:t>3</w:t>
      </w:r>
      <w:r w:rsidRPr="000C0642">
        <w:rPr>
          <w:sz w:val="21"/>
          <w:szCs w:val="21"/>
        </w:rPr>
        <w:t>-</w:t>
      </w:r>
      <w:r w:rsidR="00925FF0" w:rsidRPr="000C0642">
        <w:rPr>
          <w:sz w:val="21"/>
          <w:szCs w:val="21"/>
        </w:rPr>
        <w:t>month and 6-month resident permits</w:t>
      </w:r>
      <w:r w:rsidRPr="000C0642">
        <w:rPr>
          <w:sz w:val="21"/>
          <w:szCs w:val="21"/>
        </w:rPr>
        <w:t>, which</w:t>
      </w:r>
      <w:r w:rsidR="00925FF0" w:rsidRPr="000C0642">
        <w:rPr>
          <w:sz w:val="21"/>
          <w:szCs w:val="21"/>
        </w:rPr>
        <w:t xml:space="preserve"> will be charged on a pro rata basis.</w:t>
      </w:r>
    </w:p>
    <w:p w14:paraId="34B27325" w14:textId="77777777" w:rsidR="00CC5DF9" w:rsidRPr="00370F4C" w:rsidRDefault="00CC5DF9" w:rsidP="007E5A52">
      <w:pPr>
        <w:pStyle w:val="ListParagraph"/>
        <w:numPr>
          <w:ilvl w:val="0"/>
          <w:numId w:val="6"/>
        </w:numPr>
        <w:rPr>
          <w:sz w:val="21"/>
          <w:szCs w:val="21"/>
        </w:rPr>
      </w:pPr>
      <w:r w:rsidRPr="00370F4C">
        <w:rPr>
          <w:sz w:val="21"/>
          <w:szCs w:val="21"/>
        </w:rPr>
        <w:t xml:space="preserve">The price scale has been based on </w:t>
      </w:r>
      <w:r w:rsidR="002E56A7" w:rsidRPr="00370F4C">
        <w:rPr>
          <w:sz w:val="21"/>
          <w:szCs w:val="21"/>
        </w:rPr>
        <w:t xml:space="preserve">a 20 percent increase of Band 6 over the current permit price, with a £15 adjustment </w:t>
      </w:r>
      <w:r w:rsidR="00AC66B2" w:rsidRPr="00370F4C">
        <w:rPr>
          <w:sz w:val="21"/>
          <w:szCs w:val="21"/>
        </w:rPr>
        <w:t xml:space="preserve">+/- </w:t>
      </w:r>
      <w:r w:rsidR="002E56A7" w:rsidRPr="00370F4C">
        <w:rPr>
          <w:sz w:val="21"/>
          <w:szCs w:val="21"/>
        </w:rPr>
        <w:t xml:space="preserve">of the bands </w:t>
      </w:r>
      <w:r w:rsidRPr="00370F4C">
        <w:rPr>
          <w:sz w:val="21"/>
          <w:szCs w:val="21"/>
        </w:rPr>
        <w:t>on a linear basis.</w:t>
      </w:r>
    </w:p>
    <w:p w14:paraId="3CF83546" w14:textId="74984593" w:rsidR="00CC5DF9" w:rsidRPr="00370F4C" w:rsidRDefault="00CC5DF9" w:rsidP="007E5A52">
      <w:pPr>
        <w:pStyle w:val="ListParagraph"/>
        <w:numPr>
          <w:ilvl w:val="0"/>
          <w:numId w:val="6"/>
        </w:numPr>
        <w:rPr>
          <w:sz w:val="21"/>
          <w:szCs w:val="21"/>
        </w:rPr>
      </w:pPr>
      <w:r w:rsidRPr="00370F4C">
        <w:rPr>
          <w:sz w:val="21"/>
          <w:szCs w:val="21"/>
        </w:rPr>
        <w:t>Diesel vehicles</w:t>
      </w:r>
      <w:r w:rsidR="008B29BD" w:rsidRPr="00370F4C">
        <w:rPr>
          <w:sz w:val="21"/>
          <w:szCs w:val="21"/>
        </w:rPr>
        <w:t>, which are not Euro-6 compliant,</w:t>
      </w:r>
      <w:r w:rsidR="0037619A">
        <w:rPr>
          <w:sz w:val="21"/>
          <w:szCs w:val="21"/>
        </w:rPr>
        <w:t xml:space="preserve"> will</w:t>
      </w:r>
      <w:r w:rsidRPr="00370F4C">
        <w:rPr>
          <w:sz w:val="21"/>
          <w:szCs w:val="21"/>
        </w:rPr>
        <w:t xml:space="preserve"> be subject to a £50 diesel surcharge across the bands, this is pro rata adjusted for 3 and 6 month permits.</w:t>
      </w:r>
    </w:p>
    <w:p w14:paraId="19208850" w14:textId="77777777" w:rsidR="00C16930" w:rsidRPr="00370F4C" w:rsidRDefault="007E5A52" w:rsidP="00C16930">
      <w:pPr>
        <w:pStyle w:val="ListParagraph"/>
        <w:numPr>
          <w:ilvl w:val="0"/>
          <w:numId w:val="6"/>
        </w:numPr>
        <w:rPr>
          <w:sz w:val="21"/>
          <w:szCs w:val="21"/>
        </w:rPr>
      </w:pPr>
      <w:r w:rsidRPr="00370F4C">
        <w:rPr>
          <w:sz w:val="21"/>
          <w:szCs w:val="21"/>
        </w:rPr>
        <w:t>Disabled permits will remain free.</w:t>
      </w:r>
    </w:p>
    <w:p w14:paraId="101A1C4A" w14:textId="77777777" w:rsidR="003E0423" w:rsidRPr="000C0642" w:rsidRDefault="00F364FC" w:rsidP="006306D2">
      <w:pPr>
        <w:pStyle w:val="ListParagraph"/>
        <w:numPr>
          <w:ilvl w:val="0"/>
          <w:numId w:val="6"/>
        </w:numPr>
        <w:spacing w:after="0" w:line="240" w:lineRule="auto"/>
        <w:rPr>
          <w:sz w:val="21"/>
          <w:szCs w:val="21"/>
        </w:rPr>
      </w:pPr>
      <w:r>
        <w:rPr>
          <w:sz w:val="21"/>
          <w:szCs w:val="21"/>
        </w:rPr>
        <w:t>T</w:t>
      </w:r>
      <w:r w:rsidR="003E0423" w:rsidRPr="000C0642">
        <w:rPr>
          <w:sz w:val="21"/>
          <w:szCs w:val="21"/>
        </w:rPr>
        <w:t>here will be an administration charge of £15 for all refunds.</w:t>
      </w:r>
    </w:p>
    <w:p w14:paraId="54BBF156" w14:textId="77777777" w:rsidR="00F1013B" w:rsidRPr="000C0642" w:rsidRDefault="00F1013B" w:rsidP="00F1013B">
      <w:pPr>
        <w:rPr>
          <w:sz w:val="21"/>
          <w:szCs w:val="21"/>
        </w:rPr>
      </w:pPr>
    </w:p>
    <w:p w14:paraId="492661C2" w14:textId="77777777" w:rsidR="003E0423" w:rsidRPr="000C0642" w:rsidRDefault="003E0423">
      <w:pPr>
        <w:rPr>
          <w:sz w:val="21"/>
          <w:szCs w:val="21"/>
        </w:rPr>
      </w:pPr>
      <w:r w:rsidRPr="000C0642">
        <w:rPr>
          <w:sz w:val="21"/>
          <w:szCs w:val="21"/>
        </w:rPr>
        <w:br w:type="page"/>
      </w:r>
    </w:p>
    <w:p w14:paraId="3672EAFC" w14:textId="33D5CA0F" w:rsidR="00346E1B" w:rsidRPr="00920A9C" w:rsidRDefault="00625BDA" w:rsidP="00F7722F">
      <w:pPr>
        <w:pStyle w:val="Heading2"/>
        <w:rPr>
          <w:sz w:val="25"/>
          <w:szCs w:val="25"/>
        </w:rPr>
      </w:pPr>
      <w:bookmarkStart w:id="4" w:name="_Toc21951007"/>
      <w:r w:rsidRPr="00920A9C">
        <w:rPr>
          <w:sz w:val="25"/>
          <w:szCs w:val="25"/>
        </w:rPr>
        <w:lastRenderedPageBreak/>
        <w:t>Business Permits</w:t>
      </w:r>
      <w:bookmarkEnd w:id="4"/>
    </w:p>
    <w:p w14:paraId="2BB578AB" w14:textId="77777777" w:rsidR="00F7722F" w:rsidRPr="00920A9C" w:rsidRDefault="00F7722F" w:rsidP="00F7722F"/>
    <w:tbl>
      <w:tblPr>
        <w:tblStyle w:val="TableGrid"/>
        <w:tblW w:w="0" w:type="auto"/>
        <w:tblLook w:val="04A0" w:firstRow="1" w:lastRow="0" w:firstColumn="1" w:lastColumn="0" w:noHBand="0" w:noVBand="1"/>
        <w:tblCaption w:val="Business Permit - table "/>
        <w:tblDescription w:val="Table shows an outline of the final cost of each type of Business Permit "/>
      </w:tblPr>
      <w:tblGrid>
        <w:gridCol w:w="1709"/>
        <w:gridCol w:w="1709"/>
        <w:gridCol w:w="1822"/>
        <w:gridCol w:w="1598"/>
        <w:gridCol w:w="1710"/>
        <w:gridCol w:w="1710"/>
        <w:gridCol w:w="1710"/>
        <w:gridCol w:w="1710"/>
        <w:gridCol w:w="1710"/>
      </w:tblGrid>
      <w:tr w:rsidR="00F7722F" w:rsidRPr="00920A9C" w14:paraId="49749462" w14:textId="77777777" w:rsidTr="00874450">
        <w:tc>
          <w:tcPr>
            <w:tcW w:w="1709" w:type="dxa"/>
            <w:tcBorders>
              <w:top w:val="nil"/>
              <w:left w:val="nil"/>
              <w:bottom w:val="nil"/>
            </w:tcBorders>
          </w:tcPr>
          <w:p w14:paraId="3F015A73" w14:textId="77777777" w:rsidR="00F7722F" w:rsidRPr="00920A9C" w:rsidRDefault="00F7722F" w:rsidP="00874450">
            <w:pPr>
              <w:jc w:val="center"/>
              <w:rPr>
                <w:sz w:val="18"/>
                <w:szCs w:val="18"/>
              </w:rPr>
            </w:pPr>
          </w:p>
        </w:tc>
        <w:tc>
          <w:tcPr>
            <w:tcW w:w="1709" w:type="dxa"/>
            <w:tcBorders>
              <w:top w:val="nil"/>
              <w:bottom w:val="nil"/>
              <w:right w:val="nil"/>
            </w:tcBorders>
          </w:tcPr>
          <w:p w14:paraId="31F7D661" w14:textId="77777777" w:rsidR="00F7722F" w:rsidRPr="00920A9C" w:rsidRDefault="00F7722F" w:rsidP="00874450">
            <w:pPr>
              <w:jc w:val="center"/>
              <w:rPr>
                <w:sz w:val="18"/>
                <w:szCs w:val="18"/>
              </w:rPr>
            </w:pPr>
          </w:p>
        </w:tc>
        <w:tc>
          <w:tcPr>
            <w:tcW w:w="1822" w:type="dxa"/>
            <w:tcBorders>
              <w:top w:val="nil"/>
              <w:left w:val="nil"/>
              <w:bottom w:val="nil"/>
            </w:tcBorders>
          </w:tcPr>
          <w:p w14:paraId="0BE81099" w14:textId="77777777" w:rsidR="00F7722F" w:rsidRPr="00920A9C" w:rsidRDefault="00F7722F" w:rsidP="00874450">
            <w:pPr>
              <w:jc w:val="center"/>
              <w:rPr>
                <w:sz w:val="18"/>
                <w:szCs w:val="18"/>
              </w:rPr>
            </w:pPr>
          </w:p>
        </w:tc>
        <w:tc>
          <w:tcPr>
            <w:tcW w:w="5018" w:type="dxa"/>
            <w:gridSpan w:val="3"/>
            <w:tcBorders>
              <w:top w:val="nil"/>
              <w:bottom w:val="nil"/>
            </w:tcBorders>
          </w:tcPr>
          <w:p w14:paraId="60D16A63" w14:textId="77777777" w:rsidR="00F7722F" w:rsidRPr="00920A9C" w:rsidRDefault="00F7722F" w:rsidP="00874450">
            <w:pPr>
              <w:jc w:val="center"/>
              <w:rPr>
                <w:sz w:val="18"/>
                <w:szCs w:val="18"/>
              </w:rPr>
            </w:pPr>
            <w:r w:rsidRPr="00920A9C">
              <w:rPr>
                <w:i/>
                <w:sz w:val="18"/>
                <w:szCs w:val="18"/>
              </w:rPr>
              <w:t>Petrol Vehicles</w:t>
            </w:r>
          </w:p>
        </w:tc>
        <w:tc>
          <w:tcPr>
            <w:tcW w:w="5130" w:type="dxa"/>
            <w:gridSpan w:val="3"/>
            <w:tcBorders>
              <w:top w:val="nil"/>
              <w:bottom w:val="nil"/>
            </w:tcBorders>
          </w:tcPr>
          <w:p w14:paraId="5CEB49A1" w14:textId="77777777" w:rsidR="00F7722F" w:rsidRPr="00920A9C" w:rsidRDefault="00F7722F" w:rsidP="00874450">
            <w:pPr>
              <w:jc w:val="center"/>
              <w:rPr>
                <w:sz w:val="18"/>
                <w:szCs w:val="18"/>
              </w:rPr>
            </w:pPr>
            <w:r w:rsidRPr="00920A9C">
              <w:rPr>
                <w:i/>
                <w:sz w:val="18"/>
                <w:szCs w:val="18"/>
              </w:rPr>
              <w:t>Diesel Vehicles</w:t>
            </w:r>
          </w:p>
        </w:tc>
      </w:tr>
      <w:tr w:rsidR="00F7722F" w:rsidRPr="00920A9C" w14:paraId="3F84F304" w14:textId="77777777" w:rsidTr="00874450">
        <w:tc>
          <w:tcPr>
            <w:tcW w:w="1709" w:type="dxa"/>
            <w:tcBorders>
              <w:top w:val="nil"/>
              <w:left w:val="nil"/>
              <w:bottom w:val="single" w:sz="4" w:space="0" w:color="auto"/>
            </w:tcBorders>
          </w:tcPr>
          <w:p w14:paraId="186D46DA" w14:textId="77777777" w:rsidR="00F7722F" w:rsidRPr="00920A9C" w:rsidRDefault="00F7722F" w:rsidP="00874450">
            <w:pPr>
              <w:jc w:val="center"/>
              <w:rPr>
                <w:b/>
                <w:sz w:val="21"/>
                <w:szCs w:val="21"/>
              </w:rPr>
            </w:pPr>
            <w:r w:rsidRPr="00920A9C">
              <w:rPr>
                <w:b/>
                <w:sz w:val="21"/>
                <w:szCs w:val="21"/>
              </w:rPr>
              <w:t>Emissions Based Band</w:t>
            </w:r>
          </w:p>
        </w:tc>
        <w:tc>
          <w:tcPr>
            <w:tcW w:w="1709" w:type="dxa"/>
            <w:tcBorders>
              <w:top w:val="nil"/>
              <w:bottom w:val="single" w:sz="4" w:space="0" w:color="auto"/>
              <w:right w:val="nil"/>
            </w:tcBorders>
          </w:tcPr>
          <w:p w14:paraId="3343C51B" w14:textId="77777777" w:rsidR="00F7722F" w:rsidRPr="00920A9C" w:rsidRDefault="00F7722F" w:rsidP="00874450">
            <w:pPr>
              <w:jc w:val="center"/>
              <w:rPr>
                <w:b/>
                <w:sz w:val="21"/>
                <w:szCs w:val="21"/>
              </w:rPr>
            </w:pPr>
            <w:r w:rsidRPr="00920A9C">
              <w:rPr>
                <w:b/>
                <w:sz w:val="21"/>
                <w:szCs w:val="21"/>
              </w:rPr>
              <w:t>#of vehicles in each band</w:t>
            </w:r>
          </w:p>
        </w:tc>
        <w:tc>
          <w:tcPr>
            <w:tcW w:w="1822" w:type="dxa"/>
            <w:tcBorders>
              <w:top w:val="nil"/>
              <w:left w:val="nil"/>
              <w:bottom w:val="single" w:sz="4" w:space="0" w:color="auto"/>
            </w:tcBorders>
          </w:tcPr>
          <w:p w14:paraId="49ED6138" w14:textId="77777777" w:rsidR="00F7722F" w:rsidRPr="00920A9C" w:rsidRDefault="00F7722F" w:rsidP="00874450">
            <w:pPr>
              <w:jc w:val="center"/>
              <w:rPr>
                <w:b/>
                <w:sz w:val="21"/>
                <w:szCs w:val="21"/>
              </w:rPr>
            </w:pPr>
            <w:r w:rsidRPr="00920A9C">
              <w:rPr>
                <w:b/>
                <w:sz w:val="21"/>
                <w:szCs w:val="21"/>
              </w:rPr>
              <w:t>% of total of vehicles in each band</w:t>
            </w:r>
          </w:p>
        </w:tc>
        <w:tc>
          <w:tcPr>
            <w:tcW w:w="1598" w:type="dxa"/>
            <w:tcBorders>
              <w:top w:val="nil"/>
              <w:bottom w:val="single" w:sz="4" w:space="0" w:color="auto"/>
              <w:right w:val="nil"/>
            </w:tcBorders>
            <w:shd w:val="clear" w:color="auto" w:fill="F2F2F2" w:themeFill="background1" w:themeFillShade="F2"/>
          </w:tcPr>
          <w:p w14:paraId="32B774F7" w14:textId="77777777" w:rsidR="00F7722F" w:rsidRPr="00920A9C" w:rsidRDefault="00F7722F" w:rsidP="00874450">
            <w:pPr>
              <w:jc w:val="center"/>
              <w:rPr>
                <w:b/>
                <w:sz w:val="21"/>
                <w:szCs w:val="21"/>
              </w:rPr>
            </w:pPr>
            <w:r w:rsidRPr="00920A9C">
              <w:rPr>
                <w:b/>
                <w:sz w:val="21"/>
                <w:szCs w:val="21"/>
              </w:rPr>
              <w:t>Permit Price (12 months)</w:t>
            </w:r>
          </w:p>
        </w:tc>
        <w:tc>
          <w:tcPr>
            <w:tcW w:w="1710" w:type="dxa"/>
            <w:tcBorders>
              <w:top w:val="nil"/>
              <w:left w:val="nil"/>
              <w:bottom w:val="single" w:sz="4" w:space="0" w:color="auto"/>
              <w:right w:val="nil"/>
            </w:tcBorders>
          </w:tcPr>
          <w:p w14:paraId="430EF67B" w14:textId="77777777" w:rsidR="00F7722F" w:rsidRPr="00920A9C" w:rsidRDefault="00F7722F" w:rsidP="00874450">
            <w:pPr>
              <w:jc w:val="center"/>
              <w:rPr>
                <w:b/>
                <w:sz w:val="21"/>
                <w:szCs w:val="21"/>
              </w:rPr>
            </w:pPr>
            <w:r w:rsidRPr="00920A9C">
              <w:rPr>
                <w:b/>
                <w:sz w:val="21"/>
                <w:szCs w:val="21"/>
              </w:rPr>
              <w:t># of petrol vehicles in band</w:t>
            </w:r>
          </w:p>
        </w:tc>
        <w:tc>
          <w:tcPr>
            <w:tcW w:w="1710" w:type="dxa"/>
            <w:tcBorders>
              <w:top w:val="nil"/>
              <w:left w:val="nil"/>
              <w:bottom w:val="single" w:sz="4" w:space="0" w:color="auto"/>
            </w:tcBorders>
          </w:tcPr>
          <w:p w14:paraId="3012A2DA" w14:textId="77777777" w:rsidR="00F7722F" w:rsidRPr="00920A9C" w:rsidRDefault="00F7722F" w:rsidP="00874450">
            <w:pPr>
              <w:jc w:val="center"/>
              <w:rPr>
                <w:b/>
                <w:sz w:val="21"/>
                <w:szCs w:val="21"/>
              </w:rPr>
            </w:pPr>
            <w:r w:rsidRPr="00920A9C">
              <w:rPr>
                <w:b/>
                <w:sz w:val="21"/>
                <w:szCs w:val="21"/>
              </w:rPr>
              <w:t>% of all petrol vehicles in band</w:t>
            </w:r>
          </w:p>
        </w:tc>
        <w:tc>
          <w:tcPr>
            <w:tcW w:w="1710" w:type="dxa"/>
            <w:tcBorders>
              <w:top w:val="nil"/>
              <w:bottom w:val="single" w:sz="4" w:space="0" w:color="auto"/>
              <w:right w:val="nil"/>
            </w:tcBorders>
            <w:shd w:val="clear" w:color="auto" w:fill="F2F2F2" w:themeFill="background1" w:themeFillShade="F2"/>
          </w:tcPr>
          <w:p w14:paraId="55FE5AB0" w14:textId="77777777" w:rsidR="00F7722F" w:rsidRPr="00920A9C" w:rsidRDefault="00F7722F" w:rsidP="00874450">
            <w:pPr>
              <w:jc w:val="center"/>
              <w:rPr>
                <w:b/>
                <w:sz w:val="21"/>
                <w:szCs w:val="21"/>
              </w:rPr>
            </w:pPr>
            <w:r w:rsidRPr="00920A9C">
              <w:rPr>
                <w:b/>
                <w:sz w:val="21"/>
                <w:szCs w:val="21"/>
              </w:rPr>
              <w:t>Permit Price (12 months)</w:t>
            </w:r>
          </w:p>
        </w:tc>
        <w:tc>
          <w:tcPr>
            <w:tcW w:w="1710" w:type="dxa"/>
            <w:tcBorders>
              <w:top w:val="nil"/>
              <w:left w:val="nil"/>
              <w:bottom w:val="single" w:sz="4" w:space="0" w:color="auto"/>
              <w:right w:val="nil"/>
            </w:tcBorders>
          </w:tcPr>
          <w:p w14:paraId="19E9F572" w14:textId="77777777" w:rsidR="00F7722F" w:rsidRPr="00920A9C" w:rsidRDefault="00F7722F" w:rsidP="00874450">
            <w:pPr>
              <w:jc w:val="center"/>
              <w:rPr>
                <w:b/>
                <w:sz w:val="21"/>
                <w:szCs w:val="21"/>
              </w:rPr>
            </w:pPr>
            <w:r w:rsidRPr="00920A9C">
              <w:rPr>
                <w:b/>
                <w:sz w:val="21"/>
                <w:szCs w:val="21"/>
              </w:rPr>
              <w:t># of diesel vehicles in band</w:t>
            </w:r>
          </w:p>
        </w:tc>
        <w:tc>
          <w:tcPr>
            <w:tcW w:w="1710" w:type="dxa"/>
            <w:tcBorders>
              <w:top w:val="nil"/>
              <w:left w:val="nil"/>
              <w:bottom w:val="single" w:sz="4" w:space="0" w:color="auto"/>
            </w:tcBorders>
          </w:tcPr>
          <w:p w14:paraId="3F79D248" w14:textId="77777777" w:rsidR="00F7722F" w:rsidRPr="00920A9C" w:rsidRDefault="00F7722F" w:rsidP="00874450">
            <w:pPr>
              <w:jc w:val="center"/>
              <w:rPr>
                <w:b/>
                <w:sz w:val="21"/>
                <w:szCs w:val="21"/>
              </w:rPr>
            </w:pPr>
            <w:r w:rsidRPr="00920A9C">
              <w:rPr>
                <w:b/>
                <w:sz w:val="21"/>
                <w:szCs w:val="21"/>
              </w:rPr>
              <w:t>% of all diesel vehicles in band</w:t>
            </w:r>
          </w:p>
        </w:tc>
      </w:tr>
      <w:tr w:rsidR="00F7722F" w:rsidRPr="00920A9C" w14:paraId="6130AABA" w14:textId="77777777" w:rsidTr="00874450">
        <w:tc>
          <w:tcPr>
            <w:tcW w:w="1709" w:type="dxa"/>
            <w:tcBorders>
              <w:left w:val="nil"/>
              <w:bottom w:val="nil"/>
            </w:tcBorders>
          </w:tcPr>
          <w:p w14:paraId="6A6BB8A4" w14:textId="77777777" w:rsidR="00F7722F" w:rsidRPr="00920A9C" w:rsidRDefault="00F7722F" w:rsidP="00874450">
            <w:pPr>
              <w:jc w:val="center"/>
              <w:rPr>
                <w:sz w:val="21"/>
                <w:szCs w:val="21"/>
              </w:rPr>
            </w:pPr>
            <w:r w:rsidRPr="00920A9C">
              <w:rPr>
                <w:sz w:val="21"/>
                <w:szCs w:val="21"/>
              </w:rPr>
              <w:t>1</w:t>
            </w:r>
          </w:p>
        </w:tc>
        <w:tc>
          <w:tcPr>
            <w:tcW w:w="1709" w:type="dxa"/>
            <w:tcBorders>
              <w:bottom w:val="nil"/>
              <w:right w:val="nil"/>
            </w:tcBorders>
          </w:tcPr>
          <w:p w14:paraId="419763C3" w14:textId="7AE06154" w:rsidR="00F7722F" w:rsidRPr="00920A9C" w:rsidRDefault="00F7722F" w:rsidP="00F7722F">
            <w:pPr>
              <w:jc w:val="center"/>
              <w:rPr>
                <w:sz w:val="21"/>
                <w:szCs w:val="21"/>
              </w:rPr>
            </w:pPr>
            <w:r w:rsidRPr="00920A9C">
              <w:rPr>
                <w:sz w:val="21"/>
                <w:szCs w:val="21"/>
              </w:rPr>
              <w:t>52</w:t>
            </w:r>
          </w:p>
        </w:tc>
        <w:tc>
          <w:tcPr>
            <w:tcW w:w="1822" w:type="dxa"/>
            <w:tcBorders>
              <w:left w:val="nil"/>
              <w:bottom w:val="nil"/>
            </w:tcBorders>
          </w:tcPr>
          <w:p w14:paraId="67DB172A" w14:textId="06768583" w:rsidR="00F7722F" w:rsidRPr="00920A9C" w:rsidRDefault="00F7722F" w:rsidP="00F7722F">
            <w:pPr>
              <w:jc w:val="center"/>
              <w:rPr>
                <w:sz w:val="21"/>
                <w:szCs w:val="21"/>
              </w:rPr>
            </w:pPr>
            <w:r w:rsidRPr="00920A9C">
              <w:rPr>
                <w:sz w:val="21"/>
                <w:szCs w:val="21"/>
              </w:rPr>
              <w:t>8%</w:t>
            </w:r>
          </w:p>
        </w:tc>
        <w:tc>
          <w:tcPr>
            <w:tcW w:w="1598" w:type="dxa"/>
            <w:tcBorders>
              <w:bottom w:val="nil"/>
              <w:right w:val="nil"/>
            </w:tcBorders>
            <w:shd w:val="clear" w:color="auto" w:fill="F2F2F2" w:themeFill="background1" w:themeFillShade="F2"/>
          </w:tcPr>
          <w:p w14:paraId="5B14929A" w14:textId="2E0C456A" w:rsidR="00F7722F" w:rsidRPr="00920A9C" w:rsidRDefault="009F65B4" w:rsidP="00874450">
            <w:pPr>
              <w:jc w:val="center"/>
              <w:rPr>
                <w:sz w:val="21"/>
                <w:szCs w:val="21"/>
              </w:rPr>
            </w:pPr>
            <w:r w:rsidRPr="00920A9C">
              <w:rPr>
                <w:sz w:val="21"/>
                <w:szCs w:val="21"/>
              </w:rPr>
              <w:t>£3</w:t>
            </w:r>
            <w:r w:rsidR="00F7722F" w:rsidRPr="00920A9C">
              <w:rPr>
                <w:sz w:val="21"/>
                <w:szCs w:val="21"/>
              </w:rPr>
              <w:t>50.00</w:t>
            </w:r>
          </w:p>
        </w:tc>
        <w:tc>
          <w:tcPr>
            <w:tcW w:w="1710" w:type="dxa"/>
            <w:tcBorders>
              <w:left w:val="nil"/>
              <w:bottom w:val="nil"/>
              <w:right w:val="nil"/>
            </w:tcBorders>
          </w:tcPr>
          <w:p w14:paraId="3F4910D0" w14:textId="3B8B1402" w:rsidR="00F7722F" w:rsidRPr="00920A9C" w:rsidRDefault="009F65B4" w:rsidP="00874450">
            <w:pPr>
              <w:jc w:val="center"/>
              <w:rPr>
                <w:sz w:val="21"/>
                <w:szCs w:val="21"/>
              </w:rPr>
            </w:pPr>
            <w:r w:rsidRPr="00920A9C">
              <w:rPr>
                <w:sz w:val="21"/>
                <w:szCs w:val="21"/>
              </w:rPr>
              <w:t>32</w:t>
            </w:r>
          </w:p>
        </w:tc>
        <w:tc>
          <w:tcPr>
            <w:tcW w:w="1710" w:type="dxa"/>
            <w:tcBorders>
              <w:left w:val="nil"/>
              <w:bottom w:val="nil"/>
            </w:tcBorders>
          </w:tcPr>
          <w:p w14:paraId="7116C07E" w14:textId="0BC17C9C" w:rsidR="00F7722F" w:rsidRPr="00920A9C" w:rsidRDefault="00874450" w:rsidP="00874450">
            <w:pPr>
              <w:jc w:val="center"/>
              <w:rPr>
                <w:sz w:val="21"/>
                <w:szCs w:val="21"/>
              </w:rPr>
            </w:pPr>
            <w:r w:rsidRPr="00920A9C">
              <w:rPr>
                <w:sz w:val="21"/>
                <w:szCs w:val="21"/>
              </w:rPr>
              <w:t>8</w:t>
            </w:r>
            <w:r w:rsidR="00F7722F" w:rsidRPr="00920A9C">
              <w:rPr>
                <w:sz w:val="21"/>
                <w:szCs w:val="21"/>
              </w:rPr>
              <w:t>%</w:t>
            </w:r>
          </w:p>
        </w:tc>
        <w:tc>
          <w:tcPr>
            <w:tcW w:w="1710" w:type="dxa"/>
            <w:tcBorders>
              <w:bottom w:val="nil"/>
              <w:right w:val="nil"/>
            </w:tcBorders>
            <w:shd w:val="clear" w:color="auto" w:fill="F2F2F2" w:themeFill="background1" w:themeFillShade="F2"/>
          </w:tcPr>
          <w:p w14:paraId="10E3A62D" w14:textId="724CE121" w:rsidR="00F7722F" w:rsidRPr="00920A9C" w:rsidRDefault="00C06E07" w:rsidP="00874450">
            <w:pPr>
              <w:jc w:val="center"/>
              <w:rPr>
                <w:sz w:val="21"/>
                <w:szCs w:val="21"/>
              </w:rPr>
            </w:pPr>
            <w:r w:rsidRPr="00920A9C">
              <w:rPr>
                <w:sz w:val="21"/>
                <w:szCs w:val="21"/>
              </w:rPr>
              <w:t>£4</w:t>
            </w:r>
            <w:r w:rsidR="00F7722F" w:rsidRPr="00920A9C">
              <w:rPr>
                <w:sz w:val="21"/>
                <w:szCs w:val="21"/>
              </w:rPr>
              <w:t>00.00</w:t>
            </w:r>
          </w:p>
        </w:tc>
        <w:tc>
          <w:tcPr>
            <w:tcW w:w="1710" w:type="dxa"/>
            <w:tcBorders>
              <w:left w:val="nil"/>
              <w:bottom w:val="nil"/>
              <w:right w:val="nil"/>
            </w:tcBorders>
          </w:tcPr>
          <w:p w14:paraId="086ABE54" w14:textId="44204648" w:rsidR="00F7722F" w:rsidRPr="00920A9C" w:rsidRDefault="00E90F1C" w:rsidP="00161BEE">
            <w:pPr>
              <w:jc w:val="center"/>
              <w:rPr>
                <w:sz w:val="21"/>
                <w:szCs w:val="21"/>
              </w:rPr>
            </w:pPr>
            <w:r w:rsidRPr="00920A9C">
              <w:rPr>
                <w:sz w:val="21"/>
                <w:szCs w:val="21"/>
              </w:rPr>
              <w:t>20</w:t>
            </w:r>
          </w:p>
        </w:tc>
        <w:tc>
          <w:tcPr>
            <w:tcW w:w="1710" w:type="dxa"/>
            <w:tcBorders>
              <w:left w:val="nil"/>
              <w:bottom w:val="nil"/>
            </w:tcBorders>
          </w:tcPr>
          <w:p w14:paraId="021455EA" w14:textId="3E879618" w:rsidR="00F7722F" w:rsidRPr="00920A9C" w:rsidRDefault="00D7615C" w:rsidP="00874450">
            <w:pPr>
              <w:jc w:val="center"/>
              <w:rPr>
                <w:sz w:val="21"/>
                <w:szCs w:val="21"/>
              </w:rPr>
            </w:pPr>
            <w:r w:rsidRPr="00920A9C">
              <w:rPr>
                <w:sz w:val="21"/>
                <w:szCs w:val="21"/>
              </w:rPr>
              <w:t>8</w:t>
            </w:r>
            <w:r w:rsidR="00F7722F" w:rsidRPr="00920A9C">
              <w:rPr>
                <w:sz w:val="21"/>
                <w:szCs w:val="21"/>
              </w:rPr>
              <w:t>%</w:t>
            </w:r>
          </w:p>
        </w:tc>
      </w:tr>
      <w:tr w:rsidR="00F7722F" w:rsidRPr="00920A9C" w14:paraId="3BBDC90F" w14:textId="77777777" w:rsidTr="00874450">
        <w:tc>
          <w:tcPr>
            <w:tcW w:w="1709" w:type="dxa"/>
            <w:tcBorders>
              <w:top w:val="nil"/>
              <w:left w:val="nil"/>
              <w:bottom w:val="nil"/>
            </w:tcBorders>
          </w:tcPr>
          <w:p w14:paraId="23128EAC" w14:textId="77777777" w:rsidR="00F7722F" w:rsidRPr="00920A9C" w:rsidRDefault="00F7722F" w:rsidP="00874450">
            <w:pPr>
              <w:jc w:val="center"/>
              <w:rPr>
                <w:sz w:val="21"/>
                <w:szCs w:val="21"/>
              </w:rPr>
            </w:pPr>
            <w:r w:rsidRPr="00920A9C">
              <w:rPr>
                <w:sz w:val="21"/>
                <w:szCs w:val="21"/>
              </w:rPr>
              <w:t>2</w:t>
            </w:r>
          </w:p>
        </w:tc>
        <w:tc>
          <w:tcPr>
            <w:tcW w:w="1709" w:type="dxa"/>
            <w:tcBorders>
              <w:top w:val="nil"/>
              <w:bottom w:val="nil"/>
              <w:right w:val="nil"/>
            </w:tcBorders>
          </w:tcPr>
          <w:p w14:paraId="19F81296" w14:textId="0D02DA17" w:rsidR="00F7722F" w:rsidRPr="00920A9C" w:rsidRDefault="00F7722F" w:rsidP="00F7722F">
            <w:pPr>
              <w:jc w:val="center"/>
              <w:rPr>
                <w:sz w:val="21"/>
                <w:szCs w:val="21"/>
              </w:rPr>
            </w:pPr>
            <w:r w:rsidRPr="00920A9C">
              <w:rPr>
                <w:sz w:val="21"/>
                <w:szCs w:val="21"/>
              </w:rPr>
              <w:t>60</w:t>
            </w:r>
          </w:p>
        </w:tc>
        <w:tc>
          <w:tcPr>
            <w:tcW w:w="1822" w:type="dxa"/>
            <w:tcBorders>
              <w:top w:val="nil"/>
              <w:left w:val="nil"/>
              <w:bottom w:val="nil"/>
            </w:tcBorders>
          </w:tcPr>
          <w:p w14:paraId="5CEDBD83" w14:textId="0E41A7A8" w:rsidR="00F7722F" w:rsidRPr="00920A9C" w:rsidRDefault="00F7722F" w:rsidP="00F7722F">
            <w:pPr>
              <w:jc w:val="center"/>
              <w:rPr>
                <w:sz w:val="21"/>
                <w:szCs w:val="21"/>
              </w:rPr>
            </w:pPr>
            <w:r w:rsidRPr="00920A9C">
              <w:rPr>
                <w:sz w:val="21"/>
                <w:szCs w:val="21"/>
              </w:rPr>
              <w:t>9%</w:t>
            </w:r>
          </w:p>
        </w:tc>
        <w:tc>
          <w:tcPr>
            <w:tcW w:w="1598" w:type="dxa"/>
            <w:tcBorders>
              <w:top w:val="nil"/>
              <w:bottom w:val="nil"/>
              <w:right w:val="nil"/>
            </w:tcBorders>
            <w:shd w:val="clear" w:color="auto" w:fill="F2F2F2" w:themeFill="background1" w:themeFillShade="F2"/>
          </w:tcPr>
          <w:p w14:paraId="278C2D33" w14:textId="684DD4CA" w:rsidR="00F7722F" w:rsidRPr="00920A9C" w:rsidRDefault="009F65B4" w:rsidP="00874450">
            <w:pPr>
              <w:jc w:val="center"/>
              <w:rPr>
                <w:sz w:val="21"/>
                <w:szCs w:val="21"/>
              </w:rPr>
            </w:pPr>
            <w:r w:rsidRPr="00920A9C">
              <w:rPr>
                <w:sz w:val="21"/>
                <w:szCs w:val="21"/>
              </w:rPr>
              <w:t>£4</w:t>
            </w:r>
            <w:r w:rsidR="00F7722F" w:rsidRPr="00920A9C">
              <w:rPr>
                <w:sz w:val="21"/>
                <w:szCs w:val="21"/>
              </w:rPr>
              <w:t>00.00</w:t>
            </w:r>
          </w:p>
        </w:tc>
        <w:tc>
          <w:tcPr>
            <w:tcW w:w="1710" w:type="dxa"/>
            <w:tcBorders>
              <w:top w:val="nil"/>
              <w:left w:val="nil"/>
              <w:bottom w:val="nil"/>
              <w:right w:val="nil"/>
            </w:tcBorders>
          </w:tcPr>
          <w:p w14:paraId="47AEB280" w14:textId="3DFC9D68" w:rsidR="00F7722F" w:rsidRPr="00920A9C" w:rsidRDefault="009F65B4" w:rsidP="00874450">
            <w:pPr>
              <w:jc w:val="center"/>
              <w:rPr>
                <w:sz w:val="21"/>
                <w:szCs w:val="21"/>
              </w:rPr>
            </w:pPr>
            <w:r w:rsidRPr="00920A9C">
              <w:rPr>
                <w:sz w:val="21"/>
                <w:szCs w:val="21"/>
              </w:rPr>
              <w:t>32</w:t>
            </w:r>
          </w:p>
        </w:tc>
        <w:tc>
          <w:tcPr>
            <w:tcW w:w="1710" w:type="dxa"/>
            <w:tcBorders>
              <w:top w:val="nil"/>
              <w:left w:val="nil"/>
              <w:bottom w:val="nil"/>
            </w:tcBorders>
          </w:tcPr>
          <w:p w14:paraId="1402C274" w14:textId="678B3B45" w:rsidR="00F7722F" w:rsidRPr="00920A9C" w:rsidRDefault="00874450" w:rsidP="00874450">
            <w:pPr>
              <w:jc w:val="center"/>
              <w:rPr>
                <w:sz w:val="21"/>
                <w:szCs w:val="21"/>
              </w:rPr>
            </w:pPr>
            <w:r w:rsidRPr="00920A9C">
              <w:rPr>
                <w:sz w:val="21"/>
                <w:szCs w:val="21"/>
              </w:rPr>
              <w:t>8</w:t>
            </w:r>
            <w:r w:rsidR="00F7722F" w:rsidRPr="00920A9C">
              <w:rPr>
                <w:sz w:val="21"/>
                <w:szCs w:val="21"/>
              </w:rPr>
              <w:t>%</w:t>
            </w:r>
          </w:p>
        </w:tc>
        <w:tc>
          <w:tcPr>
            <w:tcW w:w="1710" w:type="dxa"/>
            <w:tcBorders>
              <w:top w:val="nil"/>
              <w:bottom w:val="nil"/>
              <w:right w:val="nil"/>
            </w:tcBorders>
            <w:shd w:val="clear" w:color="auto" w:fill="F2F2F2" w:themeFill="background1" w:themeFillShade="F2"/>
          </w:tcPr>
          <w:p w14:paraId="48EA8979" w14:textId="757290FF" w:rsidR="00F7722F" w:rsidRPr="00920A9C" w:rsidRDefault="00C06E07" w:rsidP="00874450">
            <w:pPr>
              <w:jc w:val="center"/>
              <w:rPr>
                <w:sz w:val="21"/>
                <w:szCs w:val="21"/>
              </w:rPr>
            </w:pPr>
            <w:r w:rsidRPr="00920A9C">
              <w:rPr>
                <w:sz w:val="21"/>
                <w:szCs w:val="21"/>
              </w:rPr>
              <w:t>£4</w:t>
            </w:r>
            <w:r w:rsidR="00F7722F" w:rsidRPr="00920A9C">
              <w:rPr>
                <w:sz w:val="21"/>
                <w:szCs w:val="21"/>
              </w:rPr>
              <w:t>50.00</w:t>
            </w:r>
          </w:p>
        </w:tc>
        <w:tc>
          <w:tcPr>
            <w:tcW w:w="1710" w:type="dxa"/>
            <w:tcBorders>
              <w:top w:val="nil"/>
              <w:left w:val="nil"/>
              <w:bottom w:val="nil"/>
              <w:right w:val="nil"/>
            </w:tcBorders>
          </w:tcPr>
          <w:p w14:paraId="68A8BCAC" w14:textId="4D82E27E" w:rsidR="00F7722F" w:rsidRPr="00920A9C" w:rsidRDefault="00161BEE" w:rsidP="00161BEE">
            <w:pPr>
              <w:jc w:val="center"/>
              <w:rPr>
                <w:sz w:val="21"/>
                <w:szCs w:val="21"/>
              </w:rPr>
            </w:pPr>
            <w:r w:rsidRPr="00920A9C">
              <w:rPr>
                <w:sz w:val="21"/>
                <w:szCs w:val="21"/>
              </w:rPr>
              <w:t>28</w:t>
            </w:r>
          </w:p>
        </w:tc>
        <w:tc>
          <w:tcPr>
            <w:tcW w:w="1710" w:type="dxa"/>
            <w:tcBorders>
              <w:top w:val="nil"/>
              <w:left w:val="nil"/>
              <w:bottom w:val="nil"/>
            </w:tcBorders>
          </w:tcPr>
          <w:p w14:paraId="2C5B0AE5" w14:textId="7A1E3371" w:rsidR="00F7722F" w:rsidRPr="00920A9C" w:rsidRDefault="00D7615C" w:rsidP="00874450">
            <w:pPr>
              <w:jc w:val="center"/>
              <w:rPr>
                <w:sz w:val="21"/>
                <w:szCs w:val="21"/>
              </w:rPr>
            </w:pPr>
            <w:r w:rsidRPr="00920A9C">
              <w:rPr>
                <w:sz w:val="21"/>
                <w:szCs w:val="21"/>
              </w:rPr>
              <w:t>11</w:t>
            </w:r>
            <w:r w:rsidR="00F7722F" w:rsidRPr="00920A9C">
              <w:rPr>
                <w:sz w:val="21"/>
                <w:szCs w:val="21"/>
              </w:rPr>
              <w:t>%</w:t>
            </w:r>
          </w:p>
        </w:tc>
      </w:tr>
      <w:tr w:rsidR="00F7722F" w:rsidRPr="00920A9C" w14:paraId="75A473C0" w14:textId="77777777" w:rsidTr="00874450">
        <w:tc>
          <w:tcPr>
            <w:tcW w:w="1709" w:type="dxa"/>
            <w:tcBorders>
              <w:top w:val="nil"/>
              <w:left w:val="nil"/>
              <w:bottom w:val="nil"/>
            </w:tcBorders>
          </w:tcPr>
          <w:p w14:paraId="7AD7246E" w14:textId="77777777" w:rsidR="00F7722F" w:rsidRPr="00920A9C" w:rsidRDefault="00F7722F" w:rsidP="00874450">
            <w:pPr>
              <w:jc w:val="center"/>
              <w:rPr>
                <w:sz w:val="21"/>
                <w:szCs w:val="21"/>
              </w:rPr>
            </w:pPr>
            <w:r w:rsidRPr="00920A9C">
              <w:rPr>
                <w:sz w:val="21"/>
                <w:szCs w:val="21"/>
              </w:rPr>
              <w:t>3</w:t>
            </w:r>
          </w:p>
        </w:tc>
        <w:tc>
          <w:tcPr>
            <w:tcW w:w="1709" w:type="dxa"/>
            <w:tcBorders>
              <w:top w:val="nil"/>
              <w:bottom w:val="nil"/>
              <w:right w:val="nil"/>
            </w:tcBorders>
          </w:tcPr>
          <w:p w14:paraId="2A9D83F4" w14:textId="41756086" w:rsidR="00F7722F" w:rsidRPr="00920A9C" w:rsidRDefault="00F7722F" w:rsidP="00F7722F">
            <w:pPr>
              <w:jc w:val="center"/>
              <w:rPr>
                <w:sz w:val="21"/>
                <w:szCs w:val="21"/>
              </w:rPr>
            </w:pPr>
            <w:r w:rsidRPr="00920A9C">
              <w:rPr>
                <w:sz w:val="21"/>
                <w:szCs w:val="21"/>
              </w:rPr>
              <w:t>80</w:t>
            </w:r>
          </w:p>
        </w:tc>
        <w:tc>
          <w:tcPr>
            <w:tcW w:w="1822" w:type="dxa"/>
            <w:tcBorders>
              <w:top w:val="nil"/>
              <w:left w:val="nil"/>
              <w:bottom w:val="nil"/>
            </w:tcBorders>
          </w:tcPr>
          <w:p w14:paraId="77DBE202" w14:textId="5A756656" w:rsidR="00F7722F" w:rsidRPr="00920A9C" w:rsidRDefault="00F7722F" w:rsidP="00F7722F">
            <w:pPr>
              <w:jc w:val="center"/>
              <w:rPr>
                <w:sz w:val="21"/>
                <w:szCs w:val="21"/>
              </w:rPr>
            </w:pPr>
            <w:r w:rsidRPr="00920A9C">
              <w:rPr>
                <w:sz w:val="21"/>
                <w:szCs w:val="21"/>
              </w:rPr>
              <w:t>12%</w:t>
            </w:r>
          </w:p>
        </w:tc>
        <w:tc>
          <w:tcPr>
            <w:tcW w:w="1598" w:type="dxa"/>
            <w:tcBorders>
              <w:top w:val="nil"/>
              <w:bottom w:val="nil"/>
              <w:right w:val="nil"/>
            </w:tcBorders>
            <w:shd w:val="clear" w:color="auto" w:fill="F2F2F2" w:themeFill="background1" w:themeFillShade="F2"/>
          </w:tcPr>
          <w:p w14:paraId="497A53AC" w14:textId="6968D750" w:rsidR="00F7722F" w:rsidRPr="00920A9C" w:rsidRDefault="009F65B4" w:rsidP="00874450">
            <w:pPr>
              <w:jc w:val="center"/>
              <w:rPr>
                <w:sz w:val="21"/>
                <w:szCs w:val="21"/>
              </w:rPr>
            </w:pPr>
            <w:r w:rsidRPr="00920A9C">
              <w:rPr>
                <w:sz w:val="21"/>
                <w:szCs w:val="21"/>
              </w:rPr>
              <w:t>£4</w:t>
            </w:r>
            <w:r w:rsidR="00F7722F" w:rsidRPr="00920A9C">
              <w:rPr>
                <w:sz w:val="21"/>
                <w:szCs w:val="21"/>
              </w:rPr>
              <w:t>50.00</w:t>
            </w:r>
          </w:p>
        </w:tc>
        <w:tc>
          <w:tcPr>
            <w:tcW w:w="1710" w:type="dxa"/>
            <w:tcBorders>
              <w:top w:val="nil"/>
              <w:left w:val="nil"/>
              <w:bottom w:val="nil"/>
              <w:right w:val="nil"/>
            </w:tcBorders>
          </w:tcPr>
          <w:p w14:paraId="74E8CB84" w14:textId="7AB7A2FE" w:rsidR="00F7722F" w:rsidRPr="00920A9C" w:rsidRDefault="009F65B4" w:rsidP="00874450">
            <w:pPr>
              <w:jc w:val="center"/>
              <w:rPr>
                <w:sz w:val="21"/>
                <w:szCs w:val="21"/>
              </w:rPr>
            </w:pPr>
            <w:r w:rsidRPr="00920A9C">
              <w:rPr>
                <w:sz w:val="21"/>
                <w:szCs w:val="21"/>
              </w:rPr>
              <w:t>47</w:t>
            </w:r>
          </w:p>
        </w:tc>
        <w:tc>
          <w:tcPr>
            <w:tcW w:w="1710" w:type="dxa"/>
            <w:tcBorders>
              <w:top w:val="nil"/>
              <w:left w:val="nil"/>
              <w:bottom w:val="nil"/>
            </w:tcBorders>
          </w:tcPr>
          <w:p w14:paraId="21D48596" w14:textId="03F1E70A" w:rsidR="00F7722F" w:rsidRPr="00920A9C" w:rsidRDefault="00874450" w:rsidP="00874450">
            <w:pPr>
              <w:jc w:val="center"/>
              <w:rPr>
                <w:sz w:val="21"/>
                <w:szCs w:val="21"/>
              </w:rPr>
            </w:pPr>
            <w:r w:rsidRPr="00920A9C">
              <w:rPr>
                <w:sz w:val="21"/>
                <w:szCs w:val="21"/>
              </w:rPr>
              <w:t>12</w:t>
            </w:r>
            <w:r w:rsidR="00F7722F" w:rsidRPr="00920A9C">
              <w:rPr>
                <w:sz w:val="21"/>
                <w:szCs w:val="21"/>
              </w:rPr>
              <w:t>%</w:t>
            </w:r>
          </w:p>
        </w:tc>
        <w:tc>
          <w:tcPr>
            <w:tcW w:w="1710" w:type="dxa"/>
            <w:tcBorders>
              <w:top w:val="nil"/>
              <w:bottom w:val="nil"/>
              <w:right w:val="nil"/>
            </w:tcBorders>
            <w:shd w:val="clear" w:color="auto" w:fill="F2F2F2" w:themeFill="background1" w:themeFillShade="F2"/>
          </w:tcPr>
          <w:p w14:paraId="71157E11" w14:textId="279EB468" w:rsidR="00F7722F" w:rsidRPr="00920A9C" w:rsidRDefault="00C06E07" w:rsidP="00874450">
            <w:pPr>
              <w:jc w:val="center"/>
              <w:rPr>
                <w:sz w:val="21"/>
                <w:szCs w:val="21"/>
              </w:rPr>
            </w:pPr>
            <w:r w:rsidRPr="00920A9C">
              <w:rPr>
                <w:sz w:val="21"/>
                <w:szCs w:val="21"/>
              </w:rPr>
              <w:t>£5</w:t>
            </w:r>
            <w:r w:rsidR="00F7722F" w:rsidRPr="00920A9C">
              <w:rPr>
                <w:sz w:val="21"/>
                <w:szCs w:val="21"/>
              </w:rPr>
              <w:t>00.00</w:t>
            </w:r>
          </w:p>
        </w:tc>
        <w:tc>
          <w:tcPr>
            <w:tcW w:w="1710" w:type="dxa"/>
            <w:tcBorders>
              <w:top w:val="nil"/>
              <w:left w:val="nil"/>
              <w:bottom w:val="nil"/>
              <w:right w:val="nil"/>
            </w:tcBorders>
          </w:tcPr>
          <w:p w14:paraId="60924351" w14:textId="44C02894" w:rsidR="00F7722F" w:rsidRPr="00920A9C" w:rsidRDefault="00161BEE" w:rsidP="00161BEE">
            <w:pPr>
              <w:jc w:val="center"/>
              <w:rPr>
                <w:sz w:val="21"/>
                <w:szCs w:val="21"/>
              </w:rPr>
            </w:pPr>
            <w:r w:rsidRPr="00920A9C">
              <w:rPr>
                <w:sz w:val="21"/>
                <w:szCs w:val="21"/>
              </w:rPr>
              <w:t>33</w:t>
            </w:r>
          </w:p>
        </w:tc>
        <w:tc>
          <w:tcPr>
            <w:tcW w:w="1710" w:type="dxa"/>
            <w:tcBorders>
              <w:top w:val="nil"/>
              <w:left w:val="nil"/>
              <w:bottom w:val="nil"/>
            </w:tcBorders>
          </w:tcPr>
          <w:p w14:paraId="662D5F0D" w14:textId="1F57BE2D" w:rsidR="00F7722F" w:rsidRPr="00920A9C" w:rsidRDefault="00D7615C" w:rsidP="00874450">
            <w:pPr>
              <w:jc w:val="center"/>
              <w:rPr>
                <w:sz w:val="21"/>
                <w:szCs w:val="21"/>
              </w:rPr>
            </w:pPr>
            <w:r w:rsidRPr="00920A9C">
              <w:rPr>
                <w:sz w:val="21"/>
                <w:szCs w:val="21"/>
              </w:rPr>
              <w:t>13</w:t>
            </w:r>
            <w:r w:rsidR="00F7722F" w:rsidRPr="00920A9C">
              <w:rPr>
                <w:sz w:val="21"/>
                <w:szCs w:val="21"/>
              </w:rPr>
              <w:t>%</w:t>
            </w:r>
          </w:p>
        </w:tc>
      </w:tr>
      <w:tr w:rsidR="00F7722F" w:rsidRPr="00920A9C" w14:paraId="3A1CD321" w14:textId="77777777" w:rsidTr="00874450">
        <w:tc>
          <w:tcPr>
            <w:tcW w:w="1709" w:type="dxa"/>
            <w:tcBorders>
              <w:top w:val="nil"/>
              <w:left w:val="nil"/>
              <w:bottom w:val="nil"/>
            </w:tcBorders>
          </w:tcPr>
          <w:p w14:paraId="40F97A85" w14:textId="77777777" w:rsidR="00F7722F" w:rsidRPr="00920A9C" w:rsidRDefault="00F7722F" w:rsidP="00874450">
            <w:pPr>
              <w:jc w:val="center"/>
              <w:rPr>
                <w:sz w:val="21"/>
                <w:szCs w:val="21"/>
              </w:rPr>
            </w:pPr>
            <w:r w:rsidRPr="00920A9C">
              <w:rPr>
                <w:sz w:val="21"/>
                <w:szCs w:val="21"/>
              </w:rPr>
              <w:t>4</w:t>
            </w:r>
          </w:p>
        </w:tc>
        <w:tc>
          <w:tcPr>
            <w:tcW w:w="1709" w:type="dxa"/>
            <w:tcBorders>
              <w:top w:val="nil"/>
              <w:bottom w:val="nil"/>
              <w:right w:val="nil"/>
            </w:tcBorders>
          </w:tcPr>
          <w:p w14:paraId="3DDE1E34" w14:textId="4F04C90C" w:rsidR="00F7722F" w:rsidRPr="00920A9C" w:rsidRDefault="00F7722F" w:rsidP="00F7722F">
            <w:pPr>
              <w:jc w:val="center"/>
              <w:rPr>
                <w:sz w:val="21"/>
                <w:szCs w:val="21"/>
              </w:rPr>
            </w:pPr>
            <w:r w:rsidRPr="00920A9C">
              <w:rPr>
                <w:sz w:val="21"/>
                <w:szCs w:val="21"/>
              </w:rPr>
              <w:t>73</w:t>
            </w:r>
          </w:p>
        </w:tc>
        <w:tc>
          <w:tcPr>
            <w:tcW w:w="1822" w:type="dxa"/>
            <w:tcBorders>
              <w:top w:val="nil"/>
              <w:left w:val="nil"/>
              <w:bottom w:val="nil"/>
            </w:tcBorders>
          </w:tcPr>
          <w:p w14:paraId="0D397B39" w14:textId="1411FDDC" w:rsidR="00F7722F" w:rsidRPr="00920A9C" w:rsidRDefault="00F7722F" w:rsidP="00F7722F">
            <w:pPr>
              <w:jc w:val="center"/>
              <w:rPr>
                <w:sz w:val="21"/>
                <w:szCs w:val="21"/>
              </w:rPr>
            </w:pPr>
            <w:r w:rsidRPr="00920A9C">
              <w:rPr>
                <w:sz w:val="21"/>
                <w:szCs w:val="21"/>
              </w:rPr>
              <w:t>11%</w:t>
            </w:r>
          </w:p>
        </w:tc>
        <w:tc>
          <w:tcPr>
            <w:tcW w:w="1598" w:type="dxa"/>
            <w:tcBorders>
              <w:top w:val="nil"/>
              <w:bottom w:val="nil"/>
              <w:right w:val="nil"/>
            </w:tcBorders>
            <w:shd w:val="clear" w:color="auto" w:fill="F2F2F2" w:themeFill="background1" w:themeFillShade="F2"/>
          </w:tcPr>
          <w:p w14:paraId="7138F460" w14:textId="39EA6FB7" w:rsidR="00F7722F" w:rsidRPr="00920A9C" w:rsidRDefault="009F65B4" w:rsidP="00874450">
            <w:pPr>
              <w:jc w:val="center"/>
              <w:rPr>
                <w:sz w:val="21"/>
                <w:szCs w:val="21"/>
              </w:rPr>
            </w:pPr>
            <w:r w:rsidRPr="00920A9C">
              <w:rPr>
                <w:sz w:val="21"/>
                <w:szCs w:val="21"/>
              </w:rPr>
              <w:t>£5</w:t>
            </w:r>
            <w:r w:rsidR="00F7722F" w:rsidRPr="00920A9C">
              <w:rPr>
                <w:sz w:val="21"/>
                <w:szCs w:val="21"/>
              </w:rPr>
              <w:t>00.00</w:t>
            </w:r>
          </w:p>
        </w:tc>
        <w:tc>
          <w:tcPr>
            <w:tcW w:w="1710" w:type="dxa"/>
            <w:tcBorders>
              <w:top w:val="nil"/>
              <w:left w:val="nil"/>
              <w:bottom w:val="nil"/>
              <w:right w:val="nil"/>
            </w:tcBorders>
          </w:tcPr>
          <w:p w14:paraId="3103E955" w14:textId="59925623" w:rsidR="00F7722F" w:rsidRPr="00920A9C" w:rsidRDefault="009F65B4" w:rsidP="00874450">
            <w:pPr>
              <w:jc w:val="center"/>
              <w:rPr>
                <w:sz w:val="21"/>
                <w:szCs w:val="21"/>
              </w:rPr>
            </w:pPr>
            <w:r w:rsidRPr="00920A9C">
              <w:rPr>
                <w:sz w:val="21"/>
                <w:szCs w:val="21"/>
              </w:rPr>
              <w:t>58</w:t>
            </w:r>
          </w:p>
        </w:tc>
        <w:tc>
          <w:tcPr>
            <w:tcW w:w="1710" w:type="dxa"/>
            <w:tcBorders>
              <w:top w:val="nil"/>
              <w:left w:val="nil"/>
              <w:bottom w:val="nil"/>
            </w:tcBorders>
          </w:tcPr>
          <w:p w14:paraId="7E1B2F6D" w14:textId="11878967" w:rsidR="00F7722F" w:rsidRPr="00920A9C" w:rsidRDefault="00874450" w:rsidP="00874450">
            <w:pPr>
              <w:jc w:val="center"/>
              <w:rPr>
                <w:sz w:val="21"/>
                <w:szCs w:val="21"/>
              </w:rPr>
            </w:pPr>
            <w:r w:rsidRPr="00920A9C">
              <w:rPr>
                <w:sz w:val="21"/>
                <w:szCs w:val="21"/>
              </w:rPr>
              <w:t>14</w:t>
            </w:r>
            <w:r w:rsidR="00F7722F" w:rsidRPr="00920A9C">
              <w:rPr>
                <w:sz w:val="21"/>
                <w:szCs w:val="21"/>
              </w:rPr>
              <w:t>%</w:t>
            </w:r>
          </w:p>
        </w:tc>
        <w:tc>
          <w:tcPr>
            <w:tcW w:w="1710" w:type="dxa"/>
            <w:tcBorders>
              <w:top w:val="nil"/>
              <w:bottom w:val="nil"/>
              <w:right w:val="nil"/>
            </w:tcBorders>
            <w:shd w:val="clear" w:color="auto" w:fill="F2F2F2" w:themeFill="background1" w:themeFillShade="F2"/>
          </w:tcPr>
          <w:p w14:paraId="73F768B9" w14:textId="3E1F1BB2" w:rsidR="00F7722F" w:rsidRPr="00920A9C" w:rsidRDefault="00C06E07" w:rsidP="00874450">
            <w:pPr>
              <w:jc w:val="center"/>
              <w:rPr>
                <w:sz w:val="21"/>
                <w:szCs w:val="21"/>
              </w:rPr>
            </w:pPr>
            <w:r w:rsidRPr="00920A9C">
              <w:rPr>
                <w:sz w:val="21"/>
                <w:szCs w:val="21"/>
              </w:rPr>
              <w:t>£5</w:t>
            </w:r>
            <w:r w:rsidR="00F7722F" w:rsidRPr="00920A9C">
              <w:rPr>
                <w:sz w:val="21"/>
                <w:szCs w:val="21"/>
              </w:rPr>
              <w:t>50.00</w:t>
            </w:r>
          </w:p>
        </w:tc>
        <w:tc>
          <w:tcPr>
            <w:tcW w:w="1710" w:type="dxa"/>
            <w:tcBorders>
              <w:top w:val="nil"/>
              <w:left w:val="nil"/>
              <w:bottom w:val="nil"/>
              <w:right w:val="nil"/>
            </w:tcBorders>
          </w:tcPr>
          <w:p w14:paraId="7579726C" w14:textId="5C460859" w:rsidR="00F7722F" w:rsidRPr="00920A9C" w:rsidRDefault="00161BEE" w:rsidP="00161BEE">
            <w:pPr>
              <w:jc w:val="center"/>
              <w:rPr>
                <w:sz w:val="21"/>
                <w:szCs w:val="21"/>
              </w:rPr>
            </w:pPr>
            <w:r w:rsidRPr="00920A9C">
              <w:rPr>
                <w:sz w:val="21"/>
                <w:szCs w:val="21"/>
              </w:rPr>
              <w:t>15</w:t>
            </w:r>
          </w:p>
        </w:tc>
        <w:tc>
          <w:tcPr>
            <w:tcW w:w="1710" w:type="dxa"/>
            <w:tcBorders>
              <w:top w:val="nil"/>
              <w:left w:val="nil"/>
              <w:bottom w:val="nil"/>
            </w:tcBorders>
          </w:tcPr>
          <w:p w14:paraId="4F2784C2" w14:textId="79F5E245" w:rsidR="00F7722F" w:rsidRPr="00920A9C" w:rsidRDefault="00D7615C" w:rsidP="00874450">
            <w:pPr>
              <w:jc w:val="center"/>
              <w:rPr>
                <w:sz w:val="21"/>
                <w:szCs w:val="21"/>
              </w:rPr>
            </w:pPr>
            <w:r w:rsidRPr="00920A9C">
              <w:rPr>
                <w:sz w:val="21"/>
                <w:szCs w:val="21"/>
              </w:rPr>
              <w:t>6</w:t>
            </w:r>
            <w:r w:rsidR="00F7722F" w:rsidRPr="00920A9C">
              <w:rPr>
                <w:sz w:val="21"/>
                <w:szCs w:val="21"/>
              </w:rPr>
              <w:t>%</w:t>
            </w:r>
          </w:p>
        </w:tc>
      </w:tr>
      <w:tr w:rsidR="00F7722F" w:rsidRPr="00920A9C" w14:paraId="10E38246" w14:textId="77777777" w:rsidTr="00874450">
        <w:tc>
          <w:tcPr>
            <w:tcW w:w="1709" w:type="dxa"/>
            <w:tcBorders>
              <w:top w:val="nil"/>
              <w:left w:val="nil"/>
              <w:bottom w:val="nil"/>
            </w:tcBorders>
          </w:tcPr>
          <w:p w14:paraId="7EDC6BDB" w14:textId="77777777" w:rsidR="00F7722F" w:rsidRPr="00920A9C" w:rsidRDefault="00F7722F" w:rsidP="00874450">
            <w:pPr>
              <w:jc w:val="center"/>
              <w:rPr>
                <w:sz w:val="21"/>
                <w:szCs w:val="21"/>
              </w:rPr>
            </w:pPr>
            <w:r w:rsidRPr="00920A9C">
              <w:rPr>
                <w:sz w:val="21"/>
                <w:szCs w:val="21"/>
              </w:rPr>
              <w:t>5</w:t>
            </w:r>
          </w:p>
        </w:tc>
        <w:tc>
          <w:tcPr>
            <w:tcW w:w="1709" w:type="dxa"/>
            <w:tcBorders>
              <w:top w:val="nil"/>
              <w:bottom w:val="nil"/>
              <w:right w:val="nil"/>
            </w:tcBorders>
          </w:tcPr>
          <w:p w14:paraId="6922ACB6" w14:textId="05A1BF6F" w:rsidR="00F7722F" w:rsidRPr="00920A9C" w:rsidRDefault="00F7722F" w:rsidP="00F7722F">
            <w:pPr>
              <w:jc w:val="center"/>
              <w:rPr>
                <w:sz w:val="21"/>
                <w:szCs w:val="21"/>
              </w:rPr>
            </w:pPr>
            <w:r w:rsidRPr="00920A9C">
              <w:rPr>
                <w:sz w:val="21"/>
                <w:szCs w:val="21"/>
              </w:rPr>
              <w:t>83</w:t>
            </w:r>
          </w:p>
        </w:tc>
        <w:tc>
          <w:tcPr>
            <w:tcW w:w="1822" w:type="dxa"/>
            <w:tcBorders>
              <w:top w:val="nil"/>
              <w:left w:val="nil"/>
              <w:bottom w:val="nil"/>
            </w:tcBorders>
          </w:tcPr>
          <w:p w14:paraId="7248C191" w14:textId="12EED156" w:rsidR="00F7722F" w:rsidRPr="00920A9C" w:rsidRDefault="00F7722F" w:rsidP="00F7722F">
            <w:pPr>
              <w:jc w:val="center"/>
              <w:rPr>
                <w:sz w:val="21"/>
                <w:szCs w:val="21"/>
              </w:rPr>
            </w:pPr>
            <w:r w:rsidRPr="00920A9C">
              <w:rPr>
                <w:sz w:val="21"/>
                <w:szCs w:val="21"/>
              </w:rPr>
              <w:t>13%</w:t>
            </w:r>
          </w:p>
        </w:tc>
        <w:tc>
          <w:tcPr>
            <w:tcW w:w="1598" w:type="dxa"/>
            <w:tcBorders>
              <w:top w:val="nil"/>
              <w:bottom w:val="nil"/>
              <w:right w:val="nil"/>
            </w:tcBorders>
            <w:shd w:val="clear" w:color="auto" w:fill="F2F2F2" w:themeFill="background1" w:themeFillShade="F2"/>
          </w:tcPr>
          <w:p w14:paraId="6C36D6C0" w14:textId="56B01438" w:rsidR="00F7722F" w:rsidRPr="00920A9C" w:rsidRDefault="009F65B4" w:rsidP="00874450">
            <w:pPr>
              <w:jc w:val="center"/>
              <w:rPr>
                <w:sz w:val="21"/>
                <w:szCs w:val="21"/>
              </w:rPr>
            </w:pPr>
            <w:r w:rsidRPr="00920A9C">
              <w:rPr>
                <w:sz w:val="21"/>
                <w:szCs w:val="21"/>
              </w:rPr>
              <w:t>£5</w:t>
            </w:r>
            <w:r w:rsidR="00F7722F" w:rsidRPr="00920A9C">
              <w:rPr>
                <w:sz w:val="21"/>
                <w:szCs w:val="21"/>
              </w:rPr>
              <w:t>50.00</w:t>
            </w:r>
          </w:p>
        </w:tc>
        <w:tc>
          <w:tcPr>
            <w:tcW w:w="1710" w:type="dxa"/>
            <w:tcBorders>
              <w:top w:val="nil"/>
              <w:left w:val="nil"/>
              <w:bottom w:val="nil"/>
              <w:right w:val="nil"/>
            </w:tcBorders>
          </w:tcPr>
          <w:p w14:paraId="0ED9865A" w14:textId="2757DAE1" w:rsidR="00F7722F" w:rsidRPr="00920A9C" w:rsidRDefault="009F65B4" w:rsidP="00874450">
            <w:pPr>
              <w:jc w:val="center"/>
              <w:rPr>
                <w:sz w:val="21"/>
                <w:szCs w:val="21"/>
              </w:rPr>
            </w:pPr>
            <w:r w:rsidRPr="00920A9C">
              <w:rPr>
                <w:sz w:val="21"/>
                <w:szCs w:val="21"/>
              </w:rPr>
              <w:t>44</w:t>
            </w:r>
          </w:p>
        </w:tc>
        <w:tc>
          <w:tcPr>
            <w:tcW w:w="1710" w:type="dxa"/>
            <w:tcBorders>
              <w:top w:val="nil"/>
              <w:left w:val="nil"/>
              <w:bottom w:val="nil"/>
            </w:tcBorders>
          </w:tcPr>
          <w:p w14:paraId="4A03F540" w14:textId="2682402A" w:rsidR="00F7722F" w:rsidRPr="00920A9C" w:rsidRDefault="002D58D2" w:rsidP="00874450">
            <w:pPr>
              <w:jc w:val="center"/>
              <w:rPr>
                <w:sz w:val="21"/>
                <w:szCs w:val="21"/>
              </w:rPr>
            </w:pPr>
            <w:r w:rsidRPr="00920A9C">
              <w:rPr>
                <w:sz w:val="21"/>
                <w:szCs w:val="21"/>
              </w:rPr>
              <w:t>11</w:t>
            </w:r>
            <w:r w:rsidR="00F7722F" w:rsidRPr="00920A9C">
              <w:rPr>
                <w:sz w:val="21"/>
                <w:szCs w:val="21"/>
              </w:rPr>
              <w:t>%</w:t>
            </w:r>
          </w:p>
        </w:tc>
        <w:tc>
          <w:tcPr>
            <w:tcW w:w="1710" w:type="dxa"/>
            <w:tcBorders>
              <w:top w:val="nil"/>
              <w:bottom w:val="nil"/>
              <w:right w:val="nil"/>
            </w:tcBorders>
            <w:shd w:val="clear" w:color="auto" w:fill="F2F2F2" w:themeFill="background1" w:themeFillShade="F2"/>
          </w:tcPr>
          <w:p w14:paraId="14E467D4" w14:textId="36CC9DC8" w:rsidR="00F7722F" w:rsidRPr="00920A9C" w:rsidRDefault="00C06E07" w:rsidP="00874450">
            <w:pPr>
              <w:jc w:val="center"/>
              <w:rPr>
                <w:sz w:val="21"/>
                <w:szCs w:val="21"/>
              </w:rPr>
            </w:pPr>
            <w:r w:rsidRPr="00920A9C">
              <w:rPr>
                <w:sz w:val="21"/>
                <w:szCs w:val="21"/>
              </w:rPr>
              <w:t>£6</w:t>
            </w:r>
            <w:r w:rsidR="00F7722F" w:rsidRPr="00920A9C">
              <w:rPr>
                <w:sz w:val="21"/>
                <w:szCs w:val="21"/>
              </w:rPr>
              <w:t>00.00</w:t>
            </w:r>
          </w:p>
        </w:tc>
        <w:tc>
          <w:tcPr>
            <w:tcW w:w="1710" w:type="dxa"/>
            <w:tcBorders>
              <w:top w:val="nil"/>
              <w:left w:val="nil"/>
              <w:bottom w:val="nil"/>
              <w:right w:val="nil"/>
            </w:tcBorders>
          </w:tcPr>
          <w:p w14:paraId="196FDFBF" w14:textId="76B1F51C" w:rsidR="00F7722F" w:rsidRPr="00920A9C" w:rsidRDefault="00161BEE" w:rsidP="00161BEE">
            <w:pPr>
              <w:jc w:val="center"/>
              <w:rPr>
                <w:sz w:val="21"/>
                <w:szCs w:val="21"/>
              </w:rPr>
            </w:pPr>
            <w:r w:rsidRPr="00920A9C">
              <w:rPr>
                <w:sz w:val="21"/>
                <w:szCs w:val="21"/>
              </w:rPr>
              <w:t>39</w:t>
            </w:r>
          </w:p>
        </w:tc>
        <w:tc>
          <w:tcPr>
            <w:tcW w:w="1710" w:type="dxa"/>
            <w:tcBorders>
              <w:top w:val="nil"/>
              <w:left w:val="nil"/>
              <w:bottom w:val="nil"/>
            </w:tcBorders>
          </w:tcPr>
          <w:p w14:paraId="73E770E9" w14:textId="4E5658FD" w:rsidR="00F7722F" w:rsidRPr="00920A9C" w:rsidRDefault="00D7615C" w:rsidP="00874450">
            <w:pPr>
              <w:jc w:val="center"/>
              <w:rPr>
                <w:sz w:val="21"/>
                <w:szCs w:val="21"/>
              </w:rPr>
            </w:pPr>
            <w:r w:rsidRPr="00920A9C">
              <w:rPr>
                <w:sz w:val="21"/>
                <w:szCs w:val="21"/>
              </w:rPr>
              <w:t>16</w:t>
            </w:r>
            <w:r w:rsidR="00F7722F" w:rsidRPr="00920A9C">
              <w:rPr>
                <w:sz w:val="21"/>
                <w:szCs w:val="21"/>
              </w:rPr>
              <w:t>%</w:t>
            </w:r>
          </w:p>
        </w:tc>
      </w:tr>
      <w:tr w:rsidR="00F7722F" w:rsidRPr="00920A9C" w14:paraId="2072A785" w14:textId="77777777" w:rsidTr="00874450">
        <w:tc>
          <w:tcPr>
            <w:tcW w:w="1709" w:type="dxa"/>
            <w:tcBorders>
              <w:top w:val="nil"/>
              <w:left w:val="nil"/>
              <w:bottom w:val="nil"/>
            </w:tcBorders>
          </w:tcPr>
          <w:p w14:paraId="03097300" w14:textId="77777777" w:rsidR="00F7722F" w:rsidRPr="00920A9C" w:rsidRDefault="00F7722F" w:rsidP="00874450">
            <w:pPr>
              <w:jc w:val="center"/>
              <w:rPr>
                <w:sz w:val="21"/>
                <w:szCs w:val="21"/>
              </w:rPr>
            </w:pPr>
            <w:r w:rsidRPr="00920A9C">
              <w:rPr>
                <w:sz w:val="21"/>
                <w:szCs w:val="21"/>
              </w:rPr>
              <w:t>6</w:t>
            </w:r>
          </w:p>
        </w:tc>
        <w:tc>
          <w:tcPr>
            <w:tcW w:w="1709" w:type="dxa"/>
            <w:tcBorders>
              <w:top w:val="nil"/>
              <w:bottom w:val="nil"/>
              <w:right w:val="nil"/>
            </w:tcBorders>
          </w:tcPr>
          <w:p w14:paraId="1C8D89FD" w14:textId="2939B248" w:rsidR="00F7722F" w:rsidRPr="00920A9C" w:rsidRDefault="00F7722F" w:rsidP="00F7722F">
            <w:pPr>
              <w:jc w:val="center"/>
              <w:rPr>
                <w:sz w:val="21"/>
                <w:szCs w:val="21"/>
              </w:rPr>
            </w:pPr>
            <w:r w:rsidRPr="00920A9C">
              <w:rPr>
                <w:sz w:val="21"/>
                <w:szCs w:val="21"/>
              </w:rPr>
              <w:t>68</w:t>
            </w:r>
          </w:p>
        </w:tc>
        <w:tc>
          <w:tcPr>
            <w:tcW w:w="1822" w:type="dxa"/>
            <w:tcBorders>
              <w:top w:val="nil"/>
              <w:left w:val="nil"/>
              <w:bottom w:val="nil"/>
            </w:tcBorders>
          </w:tcPr>
          <w:p w14:paraId="7CF37138" w14:textId="5E27C8C3" w:rsidR="00F7722F" w:rsidRPr="00920A9C" w:rsidRDefault="00F7722F" w:rsidP="00F7722F">
            <w:pPr>
              <w:jc w:val="center"/>
              <w:rPr>
                <w:sz w:val="21"/>
                <w:szCs w:val="21"/>
              </w:rPr>
            </w:pPr>
            <w:r w:rsidRPr="00920A9C">
              <w:rPr>
                <w:sz w:val="21"/>
                <w:szCs w:val="21"/>
              </w:rPr>
              <w:t>10%</w:t>
            </w:r>
          </w:p>
        </w:tc>
        <w:tc>
          <w:tcPr>
            <w:tcW w:w="1598" w:type="dxa"/>
            <w:tcBorders>
              <w:top w:val="nil"/>
              <w:bottom w:val="nil"/>
              <w:right w:val="nil"/>
            </w:tcBorders>
            <w:shd w:val="clear" w:color="auto" w:fill="F2F2F2" w:themeFill="background1" w:themeFillShade="F2"/>
          </w:tcPr>
          <w:p w14:paraId="224B7F09" w14:textId="1592A4C6" w:rsidR="00F7722F" w:rsidRPr="00920A9C" w:rsidRDefault="009F65B4" w:rsidP="00874450">
            <w:pPr>
              <w:jc w:val="center"/>
              <w:rPr>
                <w:sz w:val="21"/>
                <w:szCs w:val="21"/>
              </w:rPr>
            </w:pPr>
            <w:r w:rsidRPr="00920A9C">
              <w:rPr>
                <w:sz w:val="21"/>
                <w:szCs w:val="21"/>
              </w:rPr>
              <w:t>£6</w:t>
            </w:r>
            <w:r w:rsidR="00F7722F" w:rsidRPr="00920A9C">
              <w:rPr>
                <w:sz w:val="21"/>
                <w:szCs w:val="21"/>
              </w:rPr>
              <w:t>00.00</w:t>
            </w:r>
          </w:p>
        </w:tc>
        <w:tc>
          <w:tcPr>
            <w:tcW w:w="1710" w:type="dxa"/>
            <w:tcBorders>
              <w:top w:val="nil"/>
              <w:left w:val="nil"/>
              <w:bottom w:val="nil"/>
              <w:right w:val="nil"/>
            </w:tcBorders>
          </w:tcPr>
          <w:p w14:paraId="45554254" w14:textId="2AE12F36" w:rsidR="00F7722F" w:rsidRPr="00920A9C" w:rsidRDefault="009F65B4" w:rsidP="00874450">
            <w:pPr>
              <w:jc w:val="center"/>
              <w:rPr>
                <w:sz w:val="21"/>
                <w:szCs w:val="21"/>
              </w:rPr>
            </w:pPr>
            <w:r w:rsidRPr="00920A9C">
              <w:rPr>
                <w:sz w:val="21"/>
                <w:szCs w:val="21"/>
              </w:rPr>
              <w:t>46</w:t>
            </w:r>
          </w:p>
        </w:tc>
        <w:tc>
          <w:tcPr>
            <w:tcW w:w="1710" w:type="dxa"/>
            <w:tcBorders>
              <w:top w:val="nil"/>
              <w:left w:val="nil"/>
              <w:bottom w:val="nil"/>
            </w:tcBorders>
          </w:tcPr>
          <w:p w14:paraId="72DE63FC" w14:textId="68C5FE47" w:rsidR="00F7722F" w:rsidRPr="00920A9C" w:rsidRDefault="002D58D2" w:rsidP="002D58D2">
            <w:pPr>
              <w:jc w:val="center"/>
              <w:rPr>
                <w:sz w:val="21"/>
                <w:szCs w:val="21"/>
              </w:rPr>
            </w:pPr>
            <w:r w:rsidRPr="00920A9C">
              <w:rPr>
                <w:sz w:val="21"/>
                <w:szCs w:val="21"/>
              </w:rPr>
              <w:t>11</w:t>
            </w:r>
            <w:r w:rsidR="00F7722F" w:rsidRPr="00920A9C">
              <w:rPr>
                <w:sz w:val="21"/>
                <w:szCs w:val="21"/>
              </w:rPr>
              <w:t>%</w:t>
            </w:r>
          </w:p>
        </w:tc>
        <w:tc>
          <w:tcPr>
            <w:tcW w:w="1710" w:type="dxa"/>
            <w:tcBorders>
              <w:top w:val="nil"/>
              <w:bottom w:val="nil"/>
              <w:right w:val="nil"/>
            </w:tcBorders>
            <w:shd w:val="clear" w:color="auto" w:fill="F2F2F2" w:themeFill="background1" w:themeFillShade="F2"/>
          </w:tcPr>
          <w:p w14:paraId="58AEA1B9" w14:textId="0B56CC3F" w:rsidR="00F7722F" w:rsidRPr="00920A9C" w:rsidRDefault="00C06E07" w:rsidP="00874450">
            <w:pPr>
              <w:jc w:val="center"/>
              <w:rPr>
                <w:sz w:val="21"/>
                <w:szCs w:val="21"/>
              </w:rPr>
            </w:pPr>
            <w:r w:rsidRPr="00920A9C">
              <w:rPr>
                <w:sz w:val="21"/>
                <w:szCs w:val="21"/>
              </w:rPr>
              <w:t>£6</w:t>
            </w:r>
            <w:r w:rsidR="00F7722F" w:rsidRPr="00920A9C">
              <w:rPr>
                <w:sz w:val="21"/>
                <w:szCs w:val="21"/>
              </w:rPr>
              <w:t>50.00</w:t>
            </w:r>
          </w:p>
        </w:tc>
        <w:tc>
          <w:tcPr>
            <w:tcW w:w="1710" w:type="dxa"/>
            <w:tcBorders>
              <w:top w:val="nil"/>
              <w:left w:val="nil"/>
              <w:bottom w:val="nil"/>
              <w:right w:val="nil"/>
            </w:tcBorders>
          </w:tcPr>
          <w:p w14:paraId="3E7F14B1" w14:textId="59E57847" w:rsidR="00F7722F" w:rsidRPr="00920A9C" w:rsidRDefault="00161BEE" w:rsidP="00161BEE">
            <w:pPr>
              <w:jc w:val="center"/>
              <w:rPr>
                <w:sz w:val="21"/>
                <w:szCs w:val="21"/>
              </w:rPr>
            </w:pPr>
            <w:r w:rsidRPr="00920A9C">
              <w:rPr>
                <w:sz w:val="21"/>
                <w:szCs w:val="21"/>
              </w:rPr>
              <w:t>22</w:t>
            </w:r>
          </w:p>
        </w:tc>
        <w:tc>
          <w:tcPr>
            <w:tcW w:w="1710" w:type="dxa"/>
            <w:tcBorders>
              <w:top w:val="nil"/>
              <w:left w:val="nil"/>
              <w:bottom w:val="nil"/>
            </w:tcBorders>
          </w:tcPr>
          <w:p w14:paraId="2C49A604" w14:textId="708B8CAF" w:rsidR="00F7722F" w:rsidRPr="00920A9C" w:rsidRDefault="00D7615C" w:rsidP="00874450">
            <w:pPr>
              <w:jc w:val="center"/>
              <w:rPr>
                <w:sz w:val="21"/>
                <w:szCs w:val="21"/>
              </w:rPr>
            </w:pPr>
            <w:r w:rsidRPr="00920A9C">
              <w:rPr>
                <w:sz w:val="21"/>
                <w:szCs w:val="21"/>
              </w:rPr>
              <w:t>9</w:t>
            </w:r>
            <w:r w:rsidR="00F7722F" w:rsidRPr="00920A9C">
              <w:rPr>
                <w:sz w:val="21"/>
                <w:szCs w:val="21"/>
              </w:rPr>
              <w:t>%</w:t>
            </w:r>
          </w:p>
        </w:tc>
      </w:tr>
      <w:tr w:rsidR="00F7722F" w:rsidRPr="00920A9C" w14:paraId="4DB7297C" w14:textId="77777777" w:rsidTr="00874450">
        <w:tc>
          <w:tcPr>
            <w:tcW w:w="1709" w:type="dxa"/>
            <w:tcBorders>
              <w:top w:val="nil"/>
              <w:left w:val="nil"/>
              <w:bottom w:val="nil"/>
            </w:tcBorders>
          </w:tcPr>
          <w:p w14:paraId="69915867" w14:textId="77777777" w:rsidR="00F7722F" w:rsidRPr="00920A9C" w:rsidRDefault="00F7722F" w:rsidP="00874450">
            <w:pPr>
              <w:jc w:val="center"/>
              <w:rPr>
                <w:sz w:val="21"/>
                <w:szCs w:val="21"/>
              </w:rPr>
            </w:pPr>
            <w:r w:rsidRPr="00920A9C">
              <w:rPr>
                <w:sz w:val="21"/>
                <w:szCs w:val="21"/>
              </w:rPr>
              <w:t>7</w:t>
            </w:r>
          </w:p>
        </w:tc>
        <w:tc>
          <w:tcPr>
            <w:tcW w:w="1709" w:type="dxa"/>
            <w:tcBorders>
              <w:top w:val="nil"/>
              <w:bottom w:val="nil"/>
              <w:right w:val="nil"/>
            </w:tcBorders>
          </w:tcPr>
          <w:p w14:paraId="07F96560" w14:textId="25794D66" w:rsidR="00F7722F" w:rsidRPr="00920A9C" w:rsidRDefault="00F7722F" w:rsidP="00F7722F">
            <w:pPr>
              <w:jc w:val="center"/>
              <w:rPr>
                <w:sz w:val="21"/>
                <w:szCs w:val="21"/>
              </w:rPr>
            </w:pPr>
            <w:r w:rsidRPr="00920A9C">
              <w:rPr>
                <w:sz w:val="21"/>
                <w:szCs w:val="21"/>
              </w:rPr>
              <w:t>86</w:t>
            </w:r>
          </w:p>
        </w:tc>
        <w:tc>
          <w:tcPr>
            <w:tcW w:w="1822" w:type="dxa"/>
            <w:tcBorders>
              <w:top w:val="nil"/>
              <w:left w:val="nil"/>
              <w:bottom w:val="nil"/>
            </w:tcBorders>
          </w:tcPr>
          <w:p w14:paraId="05B2D451" w14:textId="77777777" w:rsidR="00F7722F" w:rsidRPr="00920A9C" w:rsidRDefault="00F7722F" w:rsidP="00F7722F">
            <w:pPr>
              <w:jc w:val="center"/>
              <w:rPr>
                <w:sz w:val="21"/>
                <w:szCs w:val="21"/>
              </w:rPr>
            </w:pPr>
            <w:r w:rsidRPr="00920A9C">
              <w:rPr>
                <w:sz w:val="21"/>
                <w:szCs w:val="21"/>
              </w:rPr>
              <w:t>13%</w:t>
            </w:r>
          </w:p>
        </w:tc>
        <w:tc>
          <w:tcPr>
            <w:tcW w:w="1598" w:type="dxa"/>
            <w:tcBorders>
              <w:top w:val="nil"/>
              <w:bottom w:val="nil"/>
              <w:right w:val="nil"/>
            </w:tcBorders>
            <w:shd w:val="clear" w:color="auto" w:fill="F2F2F2" w:themeFill="background1" w:themeFillShade="F2"/>
          </w:tcPr>
          <w:p w14:paraId="3887E2FF" w14:textId="53250AB4" w:rsidR="00F7722F" w:rsidRPr="00920A9C" w:rsidRDefault="009F65B4" w:rsidP="00874450">
            <w:pPr>
              <w:jc w:val="center"/>
              <w:rPr>
                <w:sz w:val="21"/>
                <w:szCs w:val="21"/>
              </w:rPr>
            </w:pPr>
            <w:r w:rsidRPr="00920A9C">
              <w:rPr>
                <w:sz w:val="21"/>
                <w:szCs w:val="21"/>
              </w:rPr>
              <w:t>£65</w:t>
            </w:r>
            <w:r w:rsidR="00F7722F" w:rsidRPr="00920A9C">
              <w:rPr>
                <w:sz w:val="21"/>
                <w:szCs w:val="21"/>
              </w:rPr>
              <w:t>0.00</w:t>
            </w:r>
          </w:p>
        </w:tc>
        <w:tc>
          <w:tcPr>
            <w:tcW w:w="1710" w:type="dxa"/>
            <w:tcBorders>
              <w:top w:val="nil"/>
              <w:left w:val="nil"/>
              <w:bottom w:val="nil"/>
              <w:right w:val="nil"/>
            </w:tcBorders>
          </w:tcPr>
          <w:p w14:paraId="501C139F" w14:textId="03BF8AB4" w:rsidR="00F7722F" w:rsidRPr="00920A9C" w:rsidRDefault="009F65B4" w:rsidP="00874450">
            <w:pPr>
              <w:jc w:val="center"/>
              <w:rPr>
                <w:sz w:val="21"/>
                <w:szCs w:val="21"/>
              </w:rPr>
            </w:pPr>
            <w:r w:rsidRPr="00920A9C">
              <w:rPr>
                <w:sz w:val="21"/>
                <w:szCs w:val="21"/>
              </w:rPr>
              <w:t>54</w:t>
            </w:r>
          </w:p>
        </w:tc>
        <w:tc>
          <w:tcPr>
            <w:tcW w:w="1710" w:type="dxa"/>
            <w:tcBorders>
              <w:top w:val="nil"/>
              <w:left w:val="nil"/>
              <w:bottom w:val="nil"/>
            </w:tcBorders>
          </w:tcPr>
          <w:p w14:paraId="6029A36F" w14:textId="62BCDDEF" w:rsidR="00F7722F" w:rsidRPr="00920A9C" w:rsidRDefault="002D58D2" w:rsidP="00874450">
            <w:pPr>
              <w:jc w:val="center"/>
              <w:rPr>
                <w:sz w:val="21"/>
                <w:szCs w:val="21"/>
              </w:rPr>
            </w:pPr>
            <w:r w:rsidRPr="00920A9C">
              <w:rPr>
                <w:sz w:val="21"/>
                <w:szCs w:val="21"/>
              </w:rPr>
              <w:t>13</w:t>
            </w:r>
            <w:r w:rsidR="00F7722F" w:rsidRPr="00920A9C">
              <w:rPr>
                <w:sz w:val="21"/>
                <w:szCs w:val="21"/>
              </w:rPr>
              <w:t>%</w:t>
            </w:r>
          </w:p>
        </w:tc>
        <w:tc>
          <w:tcPr>
            <w:tcW w:w="1710" w:type="dxa"/>
            <w:tcBorders>
              <w:top w:val="nil"/>
              <w:bottom w:val="nil"/>
              <w:right w:val="nil"/>
            </w:tcBorders>
            <w:shd w:val="clear" w:color="auto" w:fill="F2F2F2" w:themeFill="background1" w:themeFillShade="F2"/>
          </w:tcPr>
          <w:p w14:paraId="386FD003" w14:textId="6DACE585" w:rsidR="00F7722F" w:rsidRPr="00920A9C" w:rsidRDefault="00C06E07" w:rsidP="00874450">
            <w:pPr>
              <w:jc w:val="center"/>
              <w:rPr>
                <w:sz w:val="21"/>
                <w:szCs w:val="21"/>
              </w:rPr>
            </w:pPr>
            <w:r w:rsidRPr="00920A9C">
              <w:rPr>
                <w:sz w:val="21"/>
                <w:szCs w:val="21"/>
              </w:rPr>
              <w:t>£7</w:t>
            </w:r>
            <w:r w:rsidR="00F7722F" w:rsidRPr="00920A9C">
              <w:rPr>
                <w:sz w:val="21"/>
                <w:szCs w:val="21"/>
              </w:rPr>
              <w:t>00.00</w:t>
            </w:r>
          </w:p>
        </w:tc>
        <w:tc>
          <w:tcPr>
            <w:tcW w:w="1710" w:type="dxa"/>
            <w:tcBorders>
              <w:top w:val="nil"/>
              <w:left w:val="nil"/>
              <w:bottom w:val="nil"/>
              <w:right w:val="nil"/>
            </w:tcBorders>
          </w:tcPr>
          <w:p w14:paraId="348BD224" w14:textId="7685D371" w:rsidR="00F7722F" w:rsidRPr="00920A9C" w:rsidRDefault="00161BEE" w:rsidP="00161BEE">
            <w:pPr>
              <w:jc w:val="center"/>
              <w:rPr>
                <w:sz w:val="21"/>
                <w:szCs w:val="21"/>
              </w:rPr>
            </w:pPr>
            <w:r w:rsidRPr="00920A9C">
              <w:rPr>
                <w:sz w:val="21"/>
                <w:szCs w:val="21"/>
              </w:rPr>
              <w:t>32</w:t>
            </w:r>
          </w:p>
        </w:tc>
        <w:tc>
          <w:tcPr>
            <w:tcW w:w="1710" w:type="dxa"/>
            <w:tcBorders>
              <w:top w:val="nil"/>
              <w:left w:val="nil"/>
              <w:bottom w:val="nil"/>
            </w:tcBorders>
          </w:tcPr>
          <w:p w14:paraId="73097AC1" w14:textId="7F1F40E0" w:rsidR="00F7722F" w:rsidRPr="00920A9C" w:rsidRDefault="00D7615C" w:rsidP="00874450">
            <w:pPr>
              <w:jc w:val="center"/>
              <w:rPr>
                <w:sz w:val="21"/>
                <w:szCs w:val="21"/>
              </w:rPr>
            </w:pPr>
            <w:r w:rsidRPr="00920A9C">
              <w:rPr>
                <w:sz w:val="21"/>
                <w:szCs w:val="21"/>
              </w:rPr>
              <w:t>13</w:t>
            </w:r>
            <w:r w:rsidR="00F7722F" w:rsidRPr="00920A9C">
              <w:rPr>
                <w:sz w:val="21"/>
                <w:szCs w:val="21"/>
              </w:rPr>
              <w:t>%</w:t>
            </w:r>
          </w:p>
        </w:tc>
      </w:tr>
      <w:tr w:rsidR="00F7722F" w:rsidRPr="00920A9C" w14:paraId="2138A1FC" w14:textId="77777777" w:rsidTr="00874450">
        <w:tc>
          <w:tcPr>
            <w:tcW w:w="1709" w:type="dxa"/>
            <w:tcBorders>
              <w:top w:val="nil"/>
              <w:left w:val="nil"/>
              <w:bottom w:val="nil"/>
            </w:tcBorders>
          </w:tcPr>
          <w:p w14:paraId="06BF5F21" w14:textId="77777777" w:rsidR="00F7722F" w:rsidRPr="00920A9C" w:rsidRDefault="00F7722F" w:rsidP="00874450">
            <w:pPr>
              <w:jc w:val="center"/>
              <w:rPr>
                <w:sz w:val="21"/>
                <w:szCs w:val="21"/>
              </w:rPr>
            </w:pPr>
            <w:r w:rsidRPr="00920A9C">
              <w:rPr>
                <w:sz w:val="21"/>
                <w:szCs w:val="21"/>
              </w:rPr>
              <w:t>8</w:t>
            </w:r>
          </w:p>
        </w:tc>
        <w:tc>
          <w:tcPr>
            <w:tcW w:w="1709" w:type="dxa"/>
            <w:tcBorders>
              <w:top w:val="nil"/>
              <w:bottom w:val="nil"/>
              <w:right w:val="nil"/>
            </w:tcBorders>
          </w:tcPr>
          <w:p w14:paraId="76B129BC" w14:textId="399B0258" w:rsidR="00F7722F" w:rsidRPr="00920A9C" w:rsidRDefault="00F7722F" w:rsidP="00F7722F">
            <w:pPr>
              <w:jc w:val="center"/>
              <w:rPr>
                <w:sz w:val="21"/>
                <w:szCs w:val="21"/>
              </w:rPr>
            </w:pPr>
            <w:r w:rsidRPr="00920A9C">
              <w:rPr>
                <w:sz w:val="21"/>
                <w:szCs w:val="21"/>
              </w:rPr>
              <w:t>39</w:t>
            </w:r>
          </w:p>
        </w:tc>
        <w:tc>
          <w:tcPr>
            <w:tcW w:w="1822" w:type="dxa"/>
            <w:tcBorders>
              <w:top w:val="nil"/>
              <w:left w:val="nil"/>
              <w:bottom w:val="nil"/>
            </w:tcBorders>
          </w:tcPr>
          <w:p w14:paraId="059B0CB5" w14:textId="3E60DB77" w:rsidR="00F7722F" w:rsidRPr="00920A9C" w:rsidRDefault="00F7722F" w:rsidP="00F7722F">
            <w:pPr>
              <w:jc w:val="center"/>
              <w:rPr>
                <w:sz w:val="21"/>
                <w:szCs w:val="21"/>
              </w:rPr>
            </w:pPr>
            <w:r w:rsidRPr="00920A9C">
              <w:rPr>
                <w:sz w:val="21"/>
                <w:szCs w:val="21"/>
              </w:rPr>
              <w:t>6%</w:t>
            </w:r>
          </w:p>
        </w:tc>
        <w:tc>
          <w:tcPr>
            <w:tcW w:w="1598" w:type="dxa"/>
            <w:tcBorders>
              <w:top w:val="nil"/>
              <w:bottom w:val="nil"/>
              <w:right w:val="nil"/>
            </w:tcBorders>
            <w:shd w:val="clear" w:color="auto" w:fill="F2F2F2" w:themeFill="background1" w:themeFillShade="F2"/>
          </w:tcPr>
          <w:p w14:paraId="28433587" w14:textId="779B5282" w:rsidR="00F7722F" w:rsidRPr="00920A9C" w:rsidRDefault="009F65B4" w:rsidP="00874450">
            <w:pPr>
              <w:jc w:val="center"/>
              <w:rPr>
                <w:sz w:val="21"/>
                <w:szCs w:val="21"/>
              </w:rPr>
            </w:pPr>
            <w:r w:rsidRPr="00920A9C">
              <w:rPr>
                <w:sz w:val="21"/>
                <w:szCs w:val="21"/>
              </w:rPr>
              <w:t>£7</w:t>
            </w:r>
            <w:r w:rsidR="00F7722F" w:rsidRPr="00920A9C">
              <w:rPr>
                <w:sz w:val="21"/>
                <w:szCs w:val="21"/>
              </w:rPr>
              <w:t>00.00</w:t>
            </w:r>
          </w:p>
        </w:tc>
        <w:tc>
          <w:tcPr>
            <w:tcW w:w="1710" w:type="dxa"/>
            <w:tcBorders>
              <w:top w:val="nil"/>
              <w:left w:val="nil"/>
              <w:bottom w:val="nil"/>
              <w:right w:val="nil"/>
            </w:tcBorders>
          </w:tcPr>
          <w:p w14:paraId="3569313E" w14:textId="2DE61AFE" w:rsidR="00F7722F" w:rsidRPr="00920A9C" w:rsidRDefault="009F65B4" w:rsidP="00874450">
            <w:pPr>
              <w:jc w:val="center"/>
              <w:rPr>
                <w:sz w:val="21"/>
                <w:szCs w:val="21"/>
              </w:rPr>
            </w:pPr>
            <w:r w:rsidRPr="00920A9C">
              <w:rPr>
                <w:sz w:val="21"/>
                <w:szCs w:val="21"/>
              </w:rPr>
              <w:t>29</w:t>
            </w:r>
          </w:p>
        </w:tc>
        <w:tc>
          <w:tcPr>
            <w:tcW w:w="1710" w:type="dxa"/>
            <w:tcBorders>
              <w:top w:val="nil"/>
              <w:left w:val="nil"/>
              <w:bottom w:val="nil"/>
            </w:tcBorders>
          </w:tcPr>
          <w:p w14:paraId="1F92F004" w14:textId="0FB03958" w:rsidR="00F7722F" w:rsidRPr="00920A9C" w:rsidRDefault="002D58D2" w:rsidP="00874450">
            <w:pPr>
              <w:jc w:val="center"/>
              <w:rPr>
                <w:sz w:val="21"/>
                <w:szCs w:val="21"/>
              </w:rPr>
            </w:pPr>
            <w:r w:rsidRPr="00920A9C">
              <w:rPr>
                <w:sz w:val="21"/>
                <w:szCs w:val="21"/>
              </w:rPr>
              <w:t>7</w:t>
            </w:r>
            <w:r w:rsidR="00F7722F" w:rsidRPr="00920A9C">
              <w:rPr>
                <w:sz w:val="21"/>
                <w:szCs w:val="21"/>
              </w:rPr>
              <w:t>%</w:t>
            </w:r>
          </w:p>
        </w:tc>
        <w:tc>
          <w:tcPr>
            <w:tcW w:w="1710" w:type="dxa"/>
            <w:tcBorders>
              <w:top w:val="nil"/>
              <w:bottom w:val="nil"/>
              <w:right w:val="nil"/>
            </w:tcBorders>
            <w:shd w:val="clear" w:color="auto" w:fill="F2F2F2" w:themeFill="background1" w:themeFillShade="F2"/>
          </w:tcPr>
          <w:p w14:paraId="630E90C8" w14:textId="74FFD149" w:rsidR="00F7722F" w:rsidRPr="00920A9C" w:rsidRDefault="00C06E07" w:rsidP="00874450">
            <w:pPr>
              <w:jc w:val="center"/>
              <w:rPr>
                <w:sz w:val="21"/>
                <w:szCs w:val="21"/>
              </w:rPr>
            </w:pPr>
            <w:r w:rsidRPr="00920A9C">
              <w:rPr>
                <w:sz w:val="21"/>
                <w:szCs w:val="21"/>
              </w:rPr>
              <w:t>£7</w:t>
            </w:r>
            <w:r w:rsidR="00F7722F" w:rsidRPr="00920A9C">
              <w:rPr>
                <w:sz w:val="21"/>
                <w:szCs w:val="21"/>
              </w:rPr>
              <w:t>50.00</w:t>
            </w:r>
          </w:p>
        </w:tc>
        <w:tc>
          <w:tcPr>
            <w:tcW w:w="1710" w:type="dxa"/>
            <w:tcBorders>
              <w:top w:val="nil"/>
              <w:left w:val="nil"/>
              <w:bottom w:val="nil"/>
              <w:right w:val="nil"/>
            </w:tcBorders>
          </w:tcPr>
          <w:p w14:paraId="40D545DD" w14:textId="2EF0F14C" w:rsidR="00F7722F" w:rsidRPr="00920A9C" w:rsidRDefault="00161BEE" w:rsidP="00161BEE">
            <w:pPr>
              <w:jc w:val="center"/>
              <w:rPr>
                <w:sz w:val="21"/>
                <w:szCs w:val="21"/>
              </w:rPr>
            </w:pPr>
            <w:r w:rsidRPr="00920A9C">
              <w:rPr>
                <w:sz w:val="21"/>
                <w:szCs w:val="21"/>
              </w:rPr>
              <w:t>10</w:t>
            </w:r>
          </w:p>
        </w:tc>
        <w:tc>
          <w:tcPr>
            <w:tcW w:w="1710" w:type="dxa"/>
            <w:tcBorders>
              <w:top w:val="nil"/>
              <w:left w:val="nil"/>
              <w:bottom w:val="nil"/>
            </w:tcBorders>
          </w:tcPr>
          <w:p w14:paraId="50E5F6C4" w14:textId="04F2BCD0" w:rsidR="00F7722F" w:rsidRPr="00920A9C" w:rsidRDefault="00D7615C" w:rsidP="00874450">
            <w:pPr>
              <w:jc w:val="center"/>
              <w:rPr>
                <w:sz w:val="21"/>
                <w:szCs w:val="21"/>
              </w:rPr>
            </w:pPr>
            <w:r w:rsidRPr="00920A9C">
              <w:rPr>
                <w:sz w:val="21"/>
                <w:szCs w:val="21"/>
              </w:rPr>
              <w:t>4</w:t>
            </w:r>
            <w:r w:rsidR="00F7722F" w:rsidRPr="00920A9C">
              <w:rPr>
                <w:sz w:val="21"/>
                <w:szCs w:val="21"/>
              </w:rPr>
              <w:t>%</w:t>
            </w:r>
          </w:p>
        </w:tc>
      </w:tr>
      <w:tr w:rsidR="00F7722F" w:rsidRPr="00920A9C" w14:paraId="147F42C2" w14:textId="77777777" w:rsidTr="00874450">
        <w:tc>
          <w:tcPr>
            <w:tcW w:w="1709" w:type="dxa"/>
            <w:tcBorders>
              <w:top w:val="nil"/>
              <w:left w:val="nil"/>
              <w:bottom w:val="nil"/>
            </w:tcBorders>
          </w:tcPr>
          <w:p w14:paraId="14AAFFCA" w14:textId="77777777" w:rsidR="00F7722F" w:rsidRPr="00920A9C" w:rsidRDefault="00F7722F" w:rsidP="00874450">
            <w:pPr>
              <w:jc w:val="center"/>
              <w:rPr>
                <w:sz w:val="21"/>
                <w:szCs w:val="21"/>
              </w:rPr>
            </w:pPr>
            <w:r w:rsidRPr="00920A9C">
              <w:rPr>
                <w:sz w:val="21"/>
                <w:szCs w:val="21"/>
              </w:rPr>
              <w:t>9</w:t>
            </w:r>
          </w:p>
        </w:tc>
        <w:tc>
          <w:tcPr>
            <w:tcW w:w="1709" w:type="dxa"/>
            <w:tcBorders>
              <w:top w:val="nil"/>
              <w:bottom w:val="nil"/>
              <w:right w:val="nil"/>
            </w:tcBorders>
          </w:tcPr>
          <w:p w14:paraId="7F23A78B" w14:textId="0AB5BDF8" w:rsidR="00F7722F" w:rsidRPr="00920A9C" w:rsidRDefault="00F7722F" w:rsidP="00F7722F">
            <w:pPr>
              <w:jc w:val="center"/>
              <w:rPr>
                <w:sz w:val="21"/>
                <w:szCs w:val="21"/>
              </w:rPr>
            </w:pPr>
            <w:r w:rsidRPr="00920A9C">
              <w:rPr>
                <w:sz w:val="21"/>
                <w:szCs w:val="21"/>
              </w:rPr>
              <w:t>33</w:t>
            </w:r>
          </w:p>
        </w:tc>
        <w:tc>
          <w:tcPr>
            <w:tcW w:w="1822" w:type="dxa"/>
            <w:tcBorders>
              <w:top w:val="nil"/>
              <w:left w:val="nil"/>
              <w:bottom w:val="nil"/>
            </w:tcBorders>
          </w:tcPr>
          <w:p w14:paraId="15DF846C" w14:textId="65263BFC" w:rsidR="00F7722F" w:rsidRPr="00920A9C" w:rsidRDefault="00F7722F" w:rsidP="00F7722F">
            <w:pPr>
              <w:jc w:val="center"/>
              <w:rPr>
                <w:sz w:val="21"/>
                <w:szCs w:val="21"/>
              </w:rPr>
            </w:pPr>
            <w:r w:rsidRPr="00920A9C">
              <w:rPr>
                <w:sz w:val="21"/>
                <w:szCs w:val="21"/>
              </w:rPr>
              <w:t>5%</w:t>
            </w:r>
          </w:p>
        </w:tc>
        <w:tc>
          <w:tcPr>
            <w:tcW w:w="1598" w:type="dxa"/>
            <w:tcBorders>
              <w:top w:val="nil"/>
              <w:bottom w:val="nil"/>
              <w:right w:val="nil"/>
            </w:tcBorders>
            <w:shd w:val="clear" w:color="auto" w:fill="F2F2F2" w:themeFill="background1" w:themeFillShade="F2"/>
          </w:tcPr>
          <w:p w14:paraId="3AE7DFB4" w14:textId="0A7E4094" w:rsidR="00F7722F" w:rsidRPr="00920A9C" w:rsidRDefault="009F65B4" w:rsidP="00874450">
            <w:pPr>
              <w:jc w:val="center"/>
              <w:rPr>
                <w:sz w:val="21"/>
                <w:szCs w:val="21"/>
              </w:rPr>
            </w:pPr>
            <w:r w:rsidRPr="00920A9C">
              <w:rPr>
                <w:sz w:val="21"/>
                <w:szCs w:val="21"/>
              </w:rPr>
              <w:t>£7</w:t>
            </w:r>
            <w:r w:rsidR="00F7722F" w:rsidRPr="00920A9C">
              <w:rPr>
                <w:sz w:val="21"/>
                <w:szCs w:val="21"/>
              </w:rPr>
              <w:t>50.00</w:t>
            </w:r>
          </w:p>
        </w:tc>
        <w:tc>
          <w:tcPr>
            <w:tcW w:w="1710" w:type="dxa"/>
            <w:tcBorders>
              <w:top w:val="nil"/>
              <w:left w:val="nil"/>
              <w:bottom w:val="nil"/>
              <w:right w:val="nil"/>
            </w:tcBorders>
          </w:tcPr>
          <w:p w14:paraId="6C7DC644" w14:textId="59D2B11B" w:rsidR="00F7722F" w:rsidRPr="00920A9C" w:rsidRDefault="009F65B4" w:rsidP="00874450">
            <w:pPr>
              <w:jc w:val="center"/>
              <w:rPr>
                <w:sz w:val="21"/>
                <w:szCs w:val="21"/>
              </w:rPr>
            </w:pPr>
            <w:r w:rsidRPr="00920A9C">
              <w:rPr>
                <w:sz w:val="21"/>
                <w:szCs w:val="21"/>
              </w:rPr>
              <w:t>19</w:t>
            </w:r>
          </w:p>
        </w:tc>
        <w:tc>
          <w:tcPr>
            <w:tcW w:w="1710" w:type="dxa"/>
            <w:tcBorders>
              <w:top w:val="nil"/>
              <w:left w:val="nil"/>
              <w:bottom w:val="nil"/>
            </w:tcBorders>
          </w:tcPr>
          <w:p w14:paraId="302C22A7" w14:textId="3E83AC43" w:rsidR="00F7722F" w:rsidRPr="00920A9C" w:rsidRDefault="002D58D2" w:rsidP="00874450">
            <w:pPr>
              <w:jc w:val="center"/>
              <w:rPr>
                <w:sz w:val="21"/>
                <w:szCs w:val="21"/>
              </w:rPr>
            </w:pPr>
            <w:r w:rsidRPr="00920A9C">
              <w:rPr>
                <w:sz w:val="21"/>
                <w:szCs w:val="21"/>
              </w:rPr>
              <w:t>5</w:t>
            </w:r>
            <w:r w:rsidR="00F7722F" w:rsidRPr="00920A9C">
              <w:rPr>
                <w:sz w:val="21"/>
                <w:szCs w:val="21"/>
              </w:rPr>
              <w:t>%</w:t>
            </w:r>
          </w:p>
        </w:tc>
        <w:tc>
          <w:tcPr>
            <w:tcW w:w="1710" w:type="dxa"/>
            <w:tcBorders>
              <w:top w:val="nil"/>
              <w:bottom w:val="nil"/>
              <w:right w:val="nil"/>
            </w:tcBorders>
            <w:shd w:val="clear" w:color="auto" w:fill="F2F2F2" w:themeFill="background1" w:themeFillShade="F2"/>
          </w:tcPr>
          <w:p w14:paraId="283A3590" w14:textId="298EB4C9" w:rsidR="00F7722F" w:rsidRPr="00920A9C" w:rsidRDefault="00C06E07" w:rsidP="00874450">
            <w:pPr>
              <w:jc w:val="center"/>
              <w:rPr>
                <w:sz w:val="21"/>
                <w:szCs w:val="21"/>
              </w:rPr>
            </w:pPr>
            <w:r w:rsidRPr="00920A9C">
              <w:rPr>
                <w:sz w:val="21"/>
                <w:szCs w:val="21"/>
              </w:rPr>
              <w:t>£8</w:t>
            </w:r>
            <w:r w:rsidR="00F7722F" w:rsidRPr="00920A9C">
              <w:rPr>
                <w:sz w:val="21"/>
                <w:szCs w:val="21"/>
              </w:rPr>
              <w:t>00.00</w:t>
            </w:r>
          </w:p>
        </w:tc>
        <w:tc>
          <w:tcPr>
            <w:tcW w:w="1710" w:type="dxa"/>
            <w:tcBorders>
              <w:top w:val="nil"/>
              <w:left w:val="nil"/>
              <w:bottom w:val="nil"/>
              <w:right w:val="nil"/>
            </w:tcBorders>
          </w:tcPr>
          <w:p w14:paraId="5C25A76F" w14:textId="14293C96" w:rsidR="00F7722F" w:rsidRPr="00920A9C" w:rsidRDefault="00161BEE" w:rsidP="00161BEE">
            <w:pPr>
              <w:jc w:val="center"/>
              <w:rPr>
                <w:sz w:val="21"/>
                <w:szCs w:val="21"/>
              </w:rPr>
            </w:pPr>
            <w:r w:rsidRPr="00920A9C">
              <w:rPr>
                <w:sz w:val="21"/>
                <w:szCs w:val="21"/>
              </w:rPr>
              <w:t>14</w:t>
            </w:r>
          </w:p>
        </w:tc>
        <w:tc>
          <w:tcPr>
            <w:tcW w:w="1710" w:type="dxa"/>
            <w:tcBorders>
              <w:top w:val="nil"/>
              <w:left w:val="nil"/>
              <w:bottom w:val="nil"/>
            </w:tcBorders>
          </w:tcPr>
          <w:p w14:paraId="2B952A29" w14:textId="3BC2AE20" w:rsidR="00F7722F" w:rsidRPr="00920A9C" w:rsidRDefault="00D7615C" w:rsidP="001B7928">
            <w:pPr>
              <w:jc w:val="center"/>
              <w:rPr>
                <w:sz w:val="21"/>
                <w:szCs w:val="21"/>
              </w:rPr>
            </w:pPr>
            <w:r w:rsidRPr="00920A9C">
              <w:rPr>
                <w:sz w:val="21"/>
                <w:szCs w:val="21"/>
              </w:rPr>
              <w:t>6</w:t>
            </w:r>
            <w:r w:rsidR="00F7722F" w:rsidRPr="00920A9C">
              <w:rPr>
                <w:sz w:val="21"/>
                <w:szCs w:val="21"/>
              </w:rPr>
              <w:t>%</w:t>
            </w:r>
          </w:p>
        </w:tc>
      </w:tr>
      <w:tr w:rsidR="00F7722F" w:rsidRPr="00920A9C" w14:paraId="00666F45" w14:textId="77777777" w:rsidTr="00874450">
        <w:tc>
          <w:tcPr>
            <w:tcW w:w="1709" w:type="dxa"/>
            <w:tcBorders>
              <w:top w:val="nil"/>
              <w:left w:val="nil"/>
              <w:bottom w:val="nil"/>
            </w:tcBorders>
          </w:tcPr>
          <w:p w14:paraId="7130DA79" w14:textId="77777777" w:rsidR="00F7722F" w:rsidRPr="00920A9C" w:rsidRDefault="00F7722F" w:rsidP="00874450">
            <w:pPr>
              <w:jc w:val="center"/>
              <w:rPr>
                <w:sz w:val="21"/>
                <w:szCs w:val="21"/>
              </w:rPr>
            </w:pPr>
            <w:r w:rsidRPr="00920A9C">
              <w:rPr>
                <w:sz w:val="21"/>
                <w:szCs w:val="21"/>
              </w:rPr>
              <w:t>10</w:t>
            </w:r>
          </w:p>
        </w:tc>
        <w:tc>
          <w:tcPr>
            <w:tcW w:w="1709" w:type="dxa"/>
            <w:tcBorders>
              <w:top w:val="nil"/>
              <w:bottom w:val="nil"/>
              <w:right w:val="nil"/>
            </w:tcBorders>
          </w:tcPr>
          <w:p w14:paraId="7A3A5787" w14:textId="794577F5" w:rsidR="00F7722F" w:rsidRPr="00920A9C" w:rsidRDefault="00F7722F" w:rsidP="00F7722F">
            <w:pPr>
              <w:jc w:val="center"/>
              <w:rPr>
                <w:sz w:val="21"/>
                <w:szCs w:val="21"/>
              </w:rPr>
            </w:pPr>
            <w:r w:rsidRPr="00920A9C">
              <w:rPr>
                <w:sz w:val="21"/>
                <w:szCs w:val="21"/>
              </w:rPr>
              <w:t>25</w:t>
            </w:r>
          </w:p>
        </w:tc>
        <w:tc>
          <w:tcPr>
            <w:tcW w:w="1822" w:type="dxa"/>
            <w:tcBorders>
              <w:top w:val="nil"/>
              <w:left w:val="nil"/>
              <w:bottom w:val="nil"/>
            </w:tcBorders>
          </w:tcPr>
          <w:p w14:paraId="2B3CD4C0" w14:textId="2A5CF842" w:rsidR="00F7722F" w:rsidRPr="00920A9C" w:rsidRDefault="00F7722F" w:rsidP="00F7722F">
            <w:pPr>
              <w:jc w:val="center"/>
              <w:rPr>
                <w:sz w:val="21"/>
                <w:szCs w:val="21"/>
              </w:rPr>
            </w:pPr>
            <w:r w:rsidRPr="00920A9C">
              <w:rPr>
                <w:sz w:val="21"/>
                <w:szCs w:val="21"/>
              </w:rPr>
              <w:t>4%</w:t>
            </w:r>
          </w:p>
        </w:tc>
        <w:tc>
          <w:tcPr>
            <w:tcW w:w="1598" w:type="dxa"/>
            <w:tcBorders>
              <w:top w:val="nil"/>
              <w:bottom w:val="nil"/>
              <w:right w:val="nil"/>
            </w:tcBorders>
            <w:shd w:val="clear" w:color="auto" w:fill="F2F2F2" w:themeFill="background1" w:themeFillShade="F2"/>
          </w:tcPr>
          <w:p w14:paraId="57BA8338" w14:textId="543AD3B5" w:rsidR="00F7722F" w:rsidRPr="00920A9C" w:rsidRDefault="009F65B4" w:rsidP="00874450">
            <w:pPr>
              <w:jc w:val="center"/>
              <w:rPr>
                <w:sz w:val="21"/>
                <w:szCs w:val="21"/>
              </w:rPr>
            </w:pPr>
            <w:r w:rsidRPr="00920A9C">
              <w:rPr>
                <w:sz w:val="21"/>
                <w:szCs w:val="21"/>
              </w:rPr>
              <w:t>£8</w:t>
            </w:r>
            <w:r w:rsidR="00F7722F" w:rsidRPr="00920A9C">
              <w:rPr>
                <w:sz w:val="21"/>
                <w:szCs w:val="21"/>
              </w:rPr>
              <w:t>00.00</w:t>
            </w:r>
          </w:p>
        </w:tc>
        <w:tc>
          <w:tcPr>
            <w:tcW w:w="1710" w:type="dxa"/>
            <w:tcBorders>
              <w:top w:val="nil"/>
              <w:left w:val="nil"/>
              <w:bottom w:val="nil"/>
              <w:right w:val="nil"/>
            </w:tcBorders>
          </w:tcPr>
          <w:p w14:paraId="2948E166" w14:textId="164F45BC" w:rsidR="00F7722F" w:rsidRPr="00920A9C" w:rsidRDefault="009F65B4" w:rsidP="00874450">
            <w:pPr>
              <w:jc w:val="center"/>
              <w:rPr>
                <w:sz w:val="21"/>
                <w:szCs w:val="21"/>
              </w:rPr>
            </w:pPr>
            <w:r w:rsidRPr="00920A9C">
              <w:rPr>
                <w:sz w:val="21"/>
                <w:szCs w:val="21"/>
              </w:rPr>
              <w:t>13</w:t>
            </w:r>
          </w:p>
        </w:tc>
        <w:tc>
          <w:tcPr>
            <w:tcW w:w="1710" w:type="dxa"/>
            <w:tcBorders>
              <w:top w:val="nil"/>
              <w:left w:val="nil"/>
              <w:bottom w:val="nil"/>
            </w:tcBorders>
          </w:tcPr>
          <w:p w14:paraId="6BFBC8AA" w14:textId="753EF18A" w:rsidR="00F7722F" w:rsidRPr="00920A9C" w:rsidRDefault="002D58D2" w:rsidP="00874450">
            <w:pPr>
              <w:jc w:val="center"/>
              <w:rPr>
                <w:sz w:val="21"/>
                <w:szCs w:val="21"/>
              </w:rPr>
            </w:pPr>
            <w:r w:rsidRPr="00920A9C">
              <w:rPr>
                <w:sz w:val="21"/>
                <w:szCs w:val="21"/>
              </w:rPr>
              <w:t>3</w:t>
            </w:r>
            <w:r w:rsidR="00F7722F" w:rsidRPr="00920A9C">
              <w:rPr>
                <w:sz w:val="21"/>
                <w:szCs w:val="21"/>
              </w:rPr>
              <w:t>%</w:t>
            </w:r>
          </w:p>
        </w:tc>
        <w:tc>
          <w:tcPr>
            <w:tcW w:w="1710" w:type="dxa"/>
            <w:tcBorders>
              <w:top w:val="nil"/>
              <w:bottom w:val="nil"/>
              <w:right w:val="nil"/>
            </w:tcBorders>
            <w:shd w:val="clear" w:color="auto" w:fill="F2F2F2" w:themeFill="background1" w:themeFillShade="F2"/>
          </w:tcPr>
          <w:p w14:paraId="354E0DF5" w14:textId="210AE6CC" w:rsidR="00F7722F" w:rsidRPr="00920A9C" w:rsidRDefault="00C06E07" w:rsidP="00874450">
            <w:pPr>
              <w:jc w:val="center"/>
              <w:rPr>
                <w:sz w:val="21"/>
                <w:szCs w:val="21"/>
              </w:rPr>
            </w:pPr>
            <w:r w:rsidRPr="00920A9C">
              <w:rPr>
                <w:sz w:val="21"/>
                <w:szCs w:val="21"/>
              </w:rPr>
              <w:t>£8</w:t>
            </w:r>
            <w:r w:rsidR="00F7722F" w:rsidRPr="00920A9C">
              <w:rPr>
                <w:sz w:val="21"/>
                <w:szCs w:val="21"/>
              </w:rPr>
              <w:t>50.00</w:t>
            </w:r>
          </w:p>
        </w:tc>
        <w:tc>
          <w:tcPr>
            <w:tcW w:w="1710" w:type="dxa"/>
            <w:tcBorders>
              <w:top w:val="nil"/>
              <w:left w:val="nil"/>
              <w:bottom w:val="nil"/>
              <w:right w:val="nil"/>
            </w:tcBorders>
          </w:tcPr>
          <w:p w14:paraId="0E7A2E93" w14:textId="3C1690F4" w:rsidR="00F7722F" w:rsidRPr="00920A9C" w:rsidRDefault="00161BEE" w:rsidP="00161BEE">
            <w:pPr>
              <w:jc w:val="center"/>
              <w:rPr>
                <w:sz w:val="21"/>
                <w:szCs w:val="21"/>
              </w:rPr>
            </w:pPr>
            <w:r w:rsidRPr="00920A9C">
              <w:rPr>
                <w:sz w:val="21"/>
                <w:szCs w:val="21"/>
              </w:rPr>
              <w:t>12</w:t>
            </w:r>
          </w:p>
        </w:tc>
        <w:tc>
          <w:tcPr>
            <w:tcW w:w="1710" w:type="dxa"/>
            <w:tcBorders>
              <w:top w:val="nil"/>
              <w:left w:val="nil"/>
              <w:bottom w:val="nil"/>
            </w:tcBorders>
          </w:tcPr>
          <w:p w14:paraId="00596438" w14:textId="08AC4684" w:rsidR="00F7722F" w:rsidRPr="00920A9C" w:rsidRDefault="00D7615C" w:rsidP="00874450">
            <w:pPr>
              <w:jc w:val="center"/>
              <w:rPr>
                <w:sz w:val="21"/>
                <w:szCs w:val="21"/>
              </w:rPr>
            </w:pPr>
            <w:r w:rsidRPr="00920A9C">
              <w:rPr>
                <w:sz w:val="21"/>
                <w:szCs w:val="21"/>
              </w:rPr>
              <w:t>5</w:t>
            </w:r>
            <w:r w:rsidR="00F7722F" w:rsidRPr="00920A9C">
              <w:rPr>
                <w:sz w:val="21"/>
                <w:szCs w:val="21"/>
              </w:rPr>
              <w:t>%</w:t>
            </w:r>
          </w:p>
        </w:tc>
      </w:tr>
      <w:tr w:rsidR="00F7722F" w:rsidRPr="00920A9C" w14:paraId="56EEFE50" w14:textId="77777777" w:rsidTr="00874450">
        <w:tc>
          <w:tcPr>
            <w:tcW w:w="1709" w:type="dxa"/>
            <w:tcBorders>
              <w:top w:val="nil"/>
              <w:left w:val="nil"/>
              <w:bottom w:val="nil"/>
            </w:tcBorders>
          </w:tcPr>
          <w:p w14:paraId="74C76303" w14:textId="77777777" w:rsidR="00F7722F" w:rsidRPr="00920A9C" w:rsidRDefault="00F7722F" w:rsidP="00874450">
            <w:pPr>
              <w:jc w:val="center"/>
              <w:rPr>
                <w:sz w:val="21"/>
                <w:szCs w:val="21"/>
              </w:rPr>
            </w:pPr>
            <w:r w:rsidRPr="00920A9C">
              <w:rPr>
                <w:sz w:val="21"/>
                <w:szCs w:val="21"/>
              </w:rPr>
              <w:t>11</w:t>
            </w:r>
          </w:p>
        </w:tc>
        <w:tc>
          <w:tcPr>
            <w:tcW w:w="1709" w:type="dxa"/>
            <w:tcBorders>
              <w:top w:val="nil"/>
              <w:bottom w:val="nil"/>
              <w:right w:val="nil"/>
            </w:tcBorders>
          </w:tcPr>
          <w:p w14:paraId="202E541A" w14:textId="7917D9ED" w:rsidR="00F7722F" w:rsidRPr="00920A9C" w:rsidRDefault="00F7722F" w:rsidP="00F7722F">
            <w:pPr>
              <w:jc w:val="center"/>
              <w:rPr>
                <w:sz w:val="21"/>
                <w:szCs w:val="21"/>
              </w:rPr>
            </w:pPr>
            <w:r w:rsidRPr="00920A9C">
              <w:rPr>
                <w:sz w:val="21"/>
                <w:szCs w:val="21"/>
              </w:rPr>
              <w:t>32</w:t>
            </w:r>
          </w:p>
        </w:tc>
        <w:tc>
          <w:tcPr>
            <w:tcW w:w="1822" w:type="dxa"/>
            <w:tcBorders>
              <w:top w:val="nil"/>
              <w:left w:val="nil"/>
              <w:bottom w:val="nil"/>
            </w:tcBorders>
          </w:tcPr>
          <w:p w14:paraId="2C5D3E7E" w14:textId="4BACC3FB" w:rsidR="00F7722F" w:rsidRPr="00920A9C" w:rsidRDefault="00F7722F" w:rsidP="00F7722F">
            <w:pPr>
              <w:jc w:val="center"/>
              <w:rPr>
                <w:sz w:val="21"/>
                <w:szCs w:val="21"/>
              </w:rPr>
            </w:pPr>
            <w:r w:rsidRPr="00920A9C">
              <w:rPr>
                <w:sz w:val="21"/>
                <w:szCs w:val="21"/>
              </w:rPr>
              <w:t>5%</w:t>
            </w:r>
          </w:p>
        </w:tc>
        <w:tc>
          <w:tcPr>
            <w:tcW w:w="1598" w:type="dxa"/>
            <w:tcBorders>
              <w:top w:val="nil"/>
              <w:bottom w:val="nil"/>
              <w:right w:val="nil"/>
            </w:tcBorders>
            <w:shd w:val="clear" w:color="auto" w:fill="F2F2F2" w:themeFill="background1" w:themeFillShade="F2"/>
          </w:tcPr>
          <w:p w14:paraId="10332179" w14:textId="64A4183E" w:rsidR="00F7722F" w:rsidRPr="00920A9C" w:rsidRDefault="009F65B4" w:rsidP="00874450">
            <w:pPr>
              <w:jc w:val="center"/>
              <w:rPr>
                <w:sz w:val="21"/>
                <w:szCs w:val="21"/>
              </w:rPr>
            </w:pPr>
            <w:r w:rsidRPr="00920A9C">
              <w:rPr>
                <w:sz w:val="21"/>
                <w:szCs w:val="21"/>
              </w:rPr>
              <w:t>£8</w:t>
            </w:r>
            <w:r w:rsidR="00F7722F" w:rsidRPr="00920A9C">
              <w:rPr>
                <w:sz w:val="21"/>
                <w:szCs w:val="21"/>
              </w:rPr>
              <w:t>50.00</w:t>
            </w:r>
          </w:p>
        </w:tc>
        <w:tc>
          <w:tcPr>
            <w:tcW w:w="1710" w:type="dxa"/>
            <w:tcBorders>
              <w:top w:val="nil"/>
              <w:left w:val="nil"/>
              <w:bottom w:val="nil"/>
              <w:right w:val="nil"/>
            </w:tcBorders>
          </w:tcPr>
          <w:p w14:paraId="1497CD31" w14:textId="7A330467" w:rsidR="00F7722F" w:rsidRPr="00920A9C" w:rsidRDefault="00F7722F" w:rsidP="00874450">
            <w:pPr>
              <w:jc w:val="center"/>
              <w:rPr>
                <w:sz w:val="21"/>
                <w:szCs w:val="21"/>
              </w:rPr>
            </w:pPr>
            <w:r w:rsidRPr="00920A9C">
              <w:rPr>
                <w:sz w:val="21"/>
                <w:szCs w:val="21"/>
              </w:rPr>
              <w:t>1</w:t>
            </w:r>
            <w:r w:rsidR="009F65B4" w:rsidRPr="00920A9C">
              <w:rPr>
                <w:sz w:val="21"/>
                <w:szCs w:val="21"/>
              </w:rPr>
              <w:t>5</w:t>
            </w:r>
          </w:p>
        </w:tc>
        <w:tc>
          <w:tcPr>
            <w:tcW w:w="1710" w:type="dxa"/>
            <w:tcBorders>
              <w:top w:val="nil"/>
              <w:left w:val="nil"/>
              <w:bottom w:val="nil"/>
            </w:tcBorders>
          </w:tcPr>
          <w:p w14:paraId="1EA7870D" w14:textId="48E741FE" w:rsidR="00F7722F" w:rsidRPr="00920A9C" w:rsidRDefault="002D58D2" w:rsidP="00874450">
            <w:pPr>
              <w:jc w:val="center"/>
              <w:rPr>
                <w:sz w:val="21"/>
                <w:szCs w:val="21"/>
              </w:rPr>
            </w:pPr>
            <w:r w:rsidRPr="00920A9C">
              <w:rPr>
                <w:sz w:val="21"/>
                <w:szCs w:val="21"/>
              </w:rPr>
              <w:t>4</w:t>
            </w:r>
            <w:r w:rsidR="00F7722F" w:rsidRPr="00920A9C">
              <w:rPr>
                <w:sz w:val="21"/>
                <w:szCs w:val="21"/>
              </w:rPr>
              <w:t>%</w:t>
            </w:r>
          </w:p>
        </w:tc>
        <w:tc>
          <w:tcPr>
            <w:tcW w:w="1710" w:type="dxa"/>
            <w:tcBorders>
              <w:top w:val="nil"/>
              <w:bottom w:val="nil"/>
              <w:right w:val="nil"/>
            </w:tcBorders>
            <w:shd w:val="clear" w:color="auto" w:fill="F2F2F2" w:themeFill="background1" w:themeFillShade="F2"/>
          </w:tcPr>
          <w:p w14:paraId="1BF4C4AF" w14:textId="7F0B40ED" w:rsidR="00F7722F" w:rsidRPr="00920A9C" w:rsidRDefault="00C06E07" w:rsidP="00874450">
            <w:pPr>
              <w:jc w:val="center"/>
              <w:rPr>
                <w:sz w:val="21"/>
                <w:szCs w:val="21"/>
              </w:rPr>
            </w:pPr>
            <w:r w:rsidRPr="00920A9C">
              <w:rPr>
                <w:sz w:val="21"/>
                <w:szCs w:val="21"/>
              </w:rPr>
              <w:t>£9</w:t>
            </w:r>
            <w:r w:rsidR="00F7722F" w:rsidRPr="00920A9C">
              <w:rPr>
                <w:sz w:val="21"/>
                <w:szCs w:val="21"/>
              </w:rPr>
              <w:t>00.00</w:t>
            </w:r>
          </w:p>
        </w:tc>
        <w:tc>
          <w:tcPr>
            <w:tcW w:w="1710" w:type="dxa"/>
            <w:tcBorders>
              <w:top w:val="nil"/>
              <w:left w:val="nil"/>
              <w:bottom w:val="nil"/>
              <w:right w:val="nil"/>
            </w:tcBorders>
          </w:tcPr>
          <w:p w14:paraId="182A2194" w14:textId="1551EF54" w:rsidR="00F7722F" w:rsidRPr="00920A9C" w:rsidRDefault="00161BEE" w:rsidP="00161BEE">
            <w:pPr>
              <w:jc w:val="center"/>
              <w:rPr>
                <w:sz w:val="21"/>
                <w:szCs w:val="21"/>
              </w:rPr>
            </w:pPr>
            <w:r w:rsidRPr="00920A9C">
              <w:rPr>
                <w:sz w:val="21"/>
                <w:szCs w:val="21"/>
              </w:rPr>
              <w:t>17</w:t>
            </w:r>
          </w:p>
        </w:tc>
        <w:tc>
          <w:tcPr>
            <w:tcW w:w="1710" w:type="dxa"/>
            <w:tcBorders>
              <w:top w:val="nil"/>
              <w:left w:val="nil"/>
              <w:bottom w:val="nil"/>
            </w:tcBorders>
          </w:tcPr>
          <w:p w14:paraId="2356E07E" w14:textId="024AC50F" w:rsidR="00F7722F" w:rsidRPr="00920A9C" w:rsidRDefault="00D7615C" w:rsidP="00874450">
            <w:pPr>
              <w:jc w:val="center"/>
              <w:rPr>
                <w:sz w:val="21"/>
                <w:szCs w:val="21"/>
              </w:rPr>
            </w:pPr>
            <w:r w:rsidRPr="00920A9C">
              <w:rPr>
                <w:sz w:val="21"/>
                <w:szCs w:val="21"/>
              </w:rPr>
              <w:t>7</w:t>
            </w:r>
            <w:r w:rsidR="00F7722F" w:rsidRPr="00920A9C">
              <w:rPr>
                <w:sz w:val="21"/>
                <w:szCs w:val="21"/>
              </w:rPr>
              <w:t>%</w:t>
            </w:r>
          </w:p>
        </w:tc>
      </w:tr>
      <w:tr w:rsidR="00F7722F" w:rsidRPr="00920A9C" w14:paraId="434F543C" w14:textId="77777777" w:rsidTr="00874450">
        <w:tc>
          <w:tcPr>
            <w:tcW w:w="1709" w:type="dxa"/>
            <w:tcBorders>
              <w:top w:val="nil"/>
              <w:left w:val="nil"/>
              <w:bottom w:val="nil"/>
            </w:tcBorders>
          </w:tcPr>
          <w:p w14:paraId="299F3A46" w14:textId="77777777" w:rsidR="00F7722F" w:rsidRPr="00920A9C" w:rsidRDefault="00F7722F" w:rsidP="00874450">
            <w:pPr>
              <w:jc w:val="center"/>
              <w:rPr>
                <w:sz w:val="21"/>
                <w:szCs w:val="21"/>
              </w:rPr>
            </w:pPr>
            <w:r w:rsidRPr="00920A9C">
              <w:rPr>
                <w:sz w:val="21"/>
                <w:szCs w:val="21"/>
              </w:rPr>
              <w:t>12</w:t>
            </w:r>
          </w:p>
        </w:tc>
        <w:tc>
          <w:tcPr>
            <w:tcW w:w="1709" w:type="dxa"/>
            <w:tcBorders>
              <w:top w:val="nil"/>
              <w:bottom w:val="nil"/>
              <w:right w:val="nil"/>
            </w:tcBorders>
          </w:tcPr>
          <w:p w14:paraId="5C8B68E5" w14:textId="231056E8" w:rsidR="00F7722F" w:rsidRPr="00920A9C" w:rsidRDefault="00F7722F" w:rsidP="00F7722F">
            <w:pPr>
              <w:jc w:val="center"/>
              <w:rPr>
                <w:sz w:val="21"/>
                <w:szCs w:val="21"/>
              </w:rPr>
            </w:pPr>
            <w:r w:rsidRPr="00920A9C">
              <w:rPr>
                <w:sz w:val="21"/>
                <w:szCs w:val="21"/>
              </w:rPr>
              <w:t>15</w:t>
            </w:r>
          </w:p>
        </w:tc>
        <w:tc>
          <w:tcPr>
            <w:tcW w:w="1822" w:type="dxa"/>
            <w:tcBorders>
              <w:top w:val="nil"/>
              <w:left w:val="nil"/>
              <w:bottom w:val="nil"/>
            </w:tcBorders>
          </w:tcPr>
          <w:p w14:paraId="6B43EE62" w14:textId="3DE76361" w:rsidR="00F7722F" w:rsidRPr="00920A9C" w:rsidRDefault="00F7722F" w:rsidP="00F7722F">
            <w:pPr>
              <w:jc w:val="center"/>
              <w:rPr>
                <w:sz w:val="21"/>
                <w:szCs w:val="21"/>
              </w:rPr>
            </w:pPr>
            <w:r w:rsidRPr="00920A9C">
              <w:rPr>
                <w:sz w:val="21"/>
                <w:szCs w:val="21"/>
              </w:rPr>
              <w:t>2%</w:t>
            </w:r>
          </w:p>
        </w:tc>
        <w:tc>
          <w:tcPr>
            <w:tcW w:w="1598" w:type="dxa"/>
            <w:tcBorders>
              <w:top w:val="nil"/>
              <w:bottom w:val="nil"/>
              <w:right w:val="nil"/>
            </w:tcBorders>
            <w:shd w:val="clear" w:color="auto" w:fill="F2F2F2" w:themeFill="background1" w:themeFillShade="F2"/>
          </w:tcPr>
          <w:p w14:paraId="281D1399" w14:textId="50A78F74" w:rsidR="00F7722F" w:rsidRPr="00920A9C" w:rsidRDefault="009F65B4" w:rsidP="00874450">
            <w:pPr>
              <w:jc w:val="center"/>
              <w:rPr>
                <w:sz w:val="21"/>
                <w:szCs w:val="21"/>
              </w:rPr>
            </w:pPr>
            <w:r w:rsidRPr="00920A9C">
              <w:rPr>
                <w:sz w:val="21"/>
                <w:szCs w:val="21"/>
              </w:rPr>
              <w:t>£9</w:t>
            </w:r>
            <w:r w:rsidR="00F7722F" w:rsidRPr="00920A9C">
              <w:rPr>
                <w:sz w:val="21"/>
                <w:szCs w:val="21"/>
              </w:rPr>
              <w:t>00.00</w:t>
            </w:r>
          </w:p>
        </w:tc>
        <w:tc>
          <w:tcPr>
            <w:tcW w:w="1710" w:type="dxa"/>
            <w:tcBorders>
              <w:top w:val="nil"/>
              <w:left w:val="nil"/>
              <w:bottom w:val="nil"/>
              <w:right w:val="nil"/>
            </w:tcBorders>
          </w:tcPr>
          <w:p w14:paraId="7E85A0EE" w14:textId="44D29E0F" w:rsidR="00F7722F" w:rsidRPr="00920A9C" w:rsidRDefault="009F65B4" w:rsidP="00874450">
            <w:pPr>
              <w:jc w:val="center"/>
              <w:rPr>
                <w:sz w:val="21"/>
                <w:szCs w:val="21"/>
              </w:rPr>
            </w:pPr>
            <w:r w:rsidRPr="00920A9C">
              <w:rPr>
                <w:sz w:val="21"/>
                <w:szCs w:val="21"/>
              </w:rPr>
              <w:t>9</w:t>
            </w:r>
          </w:p>
        </w:tc>
        <w:tc>
          <w:tcPr>
            <w:tcW w:w="1710" w:type="dxa"/>
            <w:tcBorders>
              <w:top w:val="nil"/>
              <w:left w:val="nil"/>
              <w:bottom w:val="nil"/>
            </w:tcBorders>
          </w:tcPr>
          <w:p w14:paraId="677BCE2F" w14:textId="03624F22" w:rsidR="00F7722F" w:rsidRPr="00920A9C" w:rsidRDefault="002D58D2" w:rsidP="00874450">
            <w:pPr>
              <w:jc w:val="center"/>
              <w:rPr>
                <w:sz w:val="21"/>
                <w:szCs w:val="21"/>
              </w:rPr>
            </w:pPr>
            <w:r w:rsidRPr="00920A9C">
              <w:rPr>
                <w:sz w:val="21"/>
                <w:szCs w:val="21"/>
              </w:rPr>
              <w:t>2</w:t>
            </w:r>
            <w:r w:rsidR="00F7722F" w:rsidRPr="00920A9C">
              <w:rPr>
                <w:sz w:val="21"/>
                <w:szCs w:val="21"/>
              </w:rPr>
              <w:t>%</w:t>
            </w:r>
          </w:p>
        </w:tc>
        <w:tc>
          <w:tcPr>
            <w:tcW w:w="1710" w:type="dxa"/>
            <w:tcBorders>
              <w:top w:val="nil"/>
              <w:bottom w:val="nil"/>
              <w:right w:val="nil"/>
            </w:tcBorders>
            <w:shd w:val="clear" w:color="auto" w:fill="F2F2F2" w:themeFill="background1" w:themeFillShade="F2"/>
          </w:tcPr>
          <w:p w14:paraId="13A1C781" w14:textId="7C7CBA44" w:rsidR="00F7722F" w:rsidRPr="00920A9C" w:rsidRDefault="00C06E07" w:rsidP="00874450">
            <w:pPr>
              <w:jc w:val="center"/>
              <w:rPr>
                <w:sz w:val="21"/>
                <w:szCs w:val="21"/>
              </w:rPr>
            </w:pPr>
            <w:r w:rsidRPr="00920A9C">
              <w:rPr>
                <w:sz w:val="21"/>
                <w:szCs w:val="21"/>
              </w:rPr>
              <w:t>£9</w:t>
            </w:r>
            <w:r w:rsidR="00F7722F" w:rsidRPr="00920A9C">
              <w:rPr>
                <w:sz w:val="21"/>
                <w:szCs w:val="21"/>
              </w:rPr>
              <w:t>50.00</w:t>
            </w:r>
          </w:p>
        </w:tc>
        <w:tc>
          <w:tcPr>
            <w:tcW w:w="1710" w:type="dxa"/>
            <w:tcBorders>
              <w:top w:val="nil"/>
              <w:left w:val="nil"/>
              <w:bottom w:val="nil"/>
              <w:right w:val="nil"/>
            </w:tcBorders>
          </w:tcPr>
          <w:p w14:paraId="406F5EF4" w14:textId="404ACA95" w:rsidR="00F7722F" w:rsidRPr="00920A9C" w:rsidRDefault="00161BEE" w:rsidP="00161BEE">
            <w:pPr>
              <w:jc w:val="center"/>
              <w:rPr>
                <w:sz w:val="21"/>
                <w:szCs w:val="21"/>
              </w:rPr>
            </w:pPr>
            <w:r w:rsidRPr="00920A9C">
              <w:rPr>
                <w:sz w:val="21"/>
                <w:szCs w:val="21"/>
              </w:rPr>
              <w:t>6</w:t>
            </w:r>
          </w:p>
        </w:tc>
        <w:tc>
          <w:tcPr>
            <w:tcW w:w="1710" w:type="dxa"/>
            <w:tcBorders>
              <w:top w:val="nil"/>
              <w:left w:val="nil"/>
              <w:bottom w:val="nil"/>
            </w:tcBorders>
          </w:tcPr>
          <w:p w14:paraId="0B9A8E3C" w14:textId="2103A00B" w:rsidR="00F7722F" w:rsidRPr="00920A9C" w:rsidRDefault="00D7615C" w:rsidP="00874450">
            <w:pPr>
              <w:jc w:val="center"/>
              <w:rPr>
                <w:sz w:val="21"/>
                <w:szCs w:val="21"/>
              </w:rPr>
            </w:pPr>
            <w:r w:rsidRPr="00920A9C">
              <w:rPr>
                <w:sz w:val="21"/>
                <w:szCs w:val="21"/>
              </w:rPr>
              <w:t>2</w:t>
            </w:r>
            <w:r w:rsidR="00F7722F" w:rsidRPr="00920A9C">
              <w:rPr>
                <w:sz w:val="21"/>
                <w:szCs w:val="21"/>
              </w:rPr>
              <w:t>%</w:t>
            </w:r>
          </w:p>
        </w:tc>
      </w:tr>
      <w:tr w:rsidR="00F7722F" w:rsidRPr="00920A9C" w14:paraId="12121E9D" w14:textId="77777777" w:rsidTr="00874450">
        <w:tc>
          <w:tcPr>
            <w:tcW w:w="1709" w:type="dxa"/>
            <w:tcBorders>
              <w:top w:val="nil"/>
              <w:left w:val="nil"/>
              <w:bottom w:val="nil"/>
            </w:tcBorders>
          </w:tcPr>
          <w:p w14:paraId="555F63BA" w14:textId="77777777" w:rsidR="00F7722F" w:rsidRPr="00920A9C" w:rsidRDefault="00F7722F" w:rsidP="00874450">
            <w:pPr>
              <w:jc w:val="center"/>
              <w:rPr>
                <w:sz w:val="21"/>
                <w:szCs w:val="21"/>
              </w:rPr>
            </w:pPr>
            <w:r w:rsidRPr="00920A9C">
              <w:rPr>
                <w:sz w:val="21"/>
                <w:szCs w:val="21"/>
              </w:rPr>
              <w:t>13</w:t>
            </w:r>
          </w:p>
        </w:tc>
        <w:tc>
          <w:tcPr>
            <w:tcW w:w="1709" w:type="dxa"/>
            <w:tcBorders>
              <w:top w:val="nil"/>
              <w:right w:val="nil"/>
            </w:tcBorders>
          </w:tcPr>
          <w:p w14:paraId="4781BFEB" w14:textId="44E2B4DC" w:rsidR="00F7722F" w:rsidRPr="00920A9C" w:rsidRDefault="00F7722F" w:rsidP="00F7722F">
            <w:pPr>
              <w:jc w:val="center"/>
              <w:rPr>
                <w:sz w:val="21"/>
                <w:szCs w:val="21"/>
              </w:rPr>
            </w:pPr>
            <w:r w:rsidRPr="00920A9C">
              <w:rPr>
                <w:sz w:val="21"/>
                <w:szCs w:val="21"/>
              </w:rPr>
              <w:t>11</w:t>
            </w:r>
          </w:p>
        </w:tc>
        <w:tc>
          <w:tcPr>
            <w:tcW w:w="1822" w:type="dxa"/>
            <w:tcBorders>
              <w:top w:val="nil"/>
              <w:left w:val="nil"/>
              <w:bottom w:val="nil"/>
            </w:tcBorders>
          </w:tcPr>
          <w:p w14:paraId="57AC830B" w14:textId="70DC48FE" w:rsidR="00F7722F" w:rsidRPr="00920A9C" w:rsidRDefault="00F7722F" w:rsidP="00F7722F">
            <w:pPr>
              <w:jc w:val="center"/>
              <w:rPr>
                <w:sz w:val="21"/>
                <w:szCs w:val="21"/>
              </w:rPr>
            </w:pPr>
            <w:r w:rsidRPr="00920A9C">
              <w:rPr>
                <w:sz w:val="21"/>
                <w:szCs w:val="21"/>
              </w:rPr>
              <w:t>2%</w:t>
            </w:r>
          </w:p>
        </w:tc>
        <w:tc>
          <w:tcPr>
            <w:tcW w:w="1598" w:type="dxa"/>
            <w:tcBorders>
              <w:top w:val="nil"/>
              <w:bottom w:val="nil"/>
              <w:right w:val="nil"/>
            </w:tcBorders>
            <w:shd w:val="clear" w:color="auto" w:fill="F2F2F2" w:themeFill="background1" w:themeFillShade="F2"/>
          </w:tcPr>
          <w:p w14:paraId="102C33B0" w14:textId="2B73E076" w:rsidR="00F7722F" w:rsidRPr="00920A9C" w:rsidRDefault="009F65B4" w:rsidP="00874450">
            <w:pPr>
              <w:jc w:val="center"/>
              <w:rPr>
                <w:sz w:val="21"/>
                <w:szCs w:val="21"/>
              </w:rPr>
            </w:pPr>
            <w:r w:rsidRPr="00920A9C">
              <w:rPr>
                <w:sz w:val="21"/>
                <w:szCs w:val="21"/>
              </w:rPr>
              <w:t>£9</w:t>
            </w:r>
            <w:r w:rsidR="00F7722F" w:rsidRPr="00920A9C">
              <w:rPr>
                <w:sz w:val="21"/>
                <w:szCs w:val="21"/>
              </w:rPr>
              <w:t>50.00</w:t>
            </w:r>
          </w:p>
        </w:tc>
        <w:tc>
          <w:tcPr>
            <w:tcW w:w="1710" w:type="dxa"/>
            <w:tcBorders>
              <w:top w:val="nil"/>
              <w:left w:val="nil"/>
              <w:right w:val="nil"/>
            </w:tcBorders>
          </w:tcPr>
          <w:p w14:paraId="0AC78FA1" w14:textId="19F18D2A" w:rsidR="00F7722F" w:rsidRPr="00920A9C" w:rsidRDefault="009F65B4" w:rsidP="00874450">
            <w:pPr>
              <w:jc w:val="center"/>
              <w:rPr>
                <w:sz w:val="21"/>
                <w:szCs w:val="21"/>
              </w:rPr>
            </w:pPr>
            <w:r w:rsidRPr="00920A9C">
              <w:rPr>
                <w:sz w:val="21"/>
                <w:szCs w:val="21"/>
              </w:rPr>
              <w:t>8</w:t>
            </w:r>
          </w:p>
        </w:tc>
        <w:tc>
          <w:tcPr>
            <w:tcW w:w="1710" w:type="dxa"/>
            <w:tcBorders>
              <w:top w:val="nil"/>
              <w:left w:val="nil"/>
              <w:bottom w:val="nil"/>
            </w:tcBorders>
          </w:tcPr>
          <w:p w14:paraId="24DDB8CE" w14:textId="41F22091" w:rsidR="00F7722F" w:rsidRPr="00920A9C" w:rsidRDefault="002D58D2" w:rsidP="00874450">
            <w:pPr>
              <w:jc w:val="center"/>
              <w:rPr>
                <w:sz w:val="21"/>
                <w:szCs w:val="21"/>
              </w:rPr>
            </w:pPr>
            <w:r w:rsidRPr="00920A9C">
              <w:rPr>
                <w:sz w:val="21"/>
                <w:szCs w:val="21"/>
              </w:rPr>
              <w:t>2</w:t>
            </w:r>
            <w:r w:rsidR="00F7722F" w:rsidRPr="00920A9C">
              <w:rPr>
                <w:sz w:val="21"/>
                <w:szCs w:val="21"/>
              </w:rPr>
              <w:t>%</w:t>
            </w:r>
          </w:p>
        </w:tc>
        <w:tc>
          <w:tcPr>
            <w:tcW w:w="1710" w:type="dxa"/>
            <w:tcBorders>
              <w:top w:val="nil"/>
              <w:bottom w:val="nil"/>
              <w:right w:val="nil"/>
            </w:tcBorders>
            <w:shd w:val="clear" w:color="auto" w:fill="F2F2F2" w:themeFill="background1" w:themeFillShade="F2"/>
          </w:tcPr>
          <w:p w14:paraId="69077BD8" w14:textId="7D4C8C67" w:rsidR="00F7722F" w:rsidRPr="00920A9C" w:rsidRDefault="00C06E07" w:rsidP="00874450">
            <w:pPr>
              <w:jc w:val="center"/>
              <w:rPr>
                <w:sz w:val="21"/>
                <w:szCs w:val="21"/>
              </w:rPr>
            </w:pPr>
            <w:r w:rsidRPr="00920A9C">
              <w:rPr>
                <w:sz w:val="21"/>
                <w:szCs w:val="21"/>
              </w:rPr>
              <w:t>£1,0</w:t>
            </w:r>
            <w:r w:rsidR="00F7722F" w:rsidRPr="00920A9C">
              <w:rPr>
                <w:sz w:val="21"/>
                <w:szCs w:val="21"/>
              </w:rPr>
              <w:t>00.00</w:t>
            </w:r>
          </w:p>
        </w:tc>
        <w:tc>
          <w:tcPr>
            <w:tcW w:w="1710" w:type="dxa"/>
            <w:tcBorders>
              <w:top w:val="nil"/>
              <w:left w:val="nil"/>
              <w:right w:val="nil"/>
            </w:tcBorders>
          </w:tcPr>
          <w:p w14:paraId="5F26F278" w14:textId="18A161D6" w:rsidR="00F7722F" w:rsidRPr="00920A9C" w:rsidRDefault="00161BEE" w:rsidP="00161BEE">
            <w:pPr>
              <w:jc w:val="center"/>
              <w:rPr>
                <w:sz w:val="21"/>
                <w:szCs w:val="21"/>
              </w:rPr>
            </w:pPr>
            <w:r w:rsidRPr="00920A9C">
              <w:rPr>
                <w:sz w:val="21"/>
                <w:szCs w:val="21"/>
              </w:rPr>
              <w:t>3</w:t>
            </w:r>
          </w:p>
        </w:tc>
        <w:tc>
          <w:tcPr>
            <w:tcW w:w="1710" w:type="dxa"/>
            <w:tcBorders>
              <w:top w:val="nil"/>
              <w:left w:val="nil"/>
              <w:bottom w:val="nil"/>
            </w:tcBorders>
          </w:tcPr>
          <w:p w14:paraId="7430E019" w14:textId="0CED6558" w:rsidR="00F7722F" w:rsidRPr="00920A9C" w:rsidRDefault="00D7615C" w:rsidP="00874450">
            <w:pPr>
              <w:jc w:val="center"/>
              <w:rPr>
                <w:sz w:val="21"/>
                <w:szCs w:val="21"/>
              </w:rPr>
            </w:pPr>
            <w:r w:rsidRPr="00920A9C">
              <w:rPr>
                <w:sz w:val="21"/>
                <w:szCs w:val="21"/>
              </w:rPr>
              <w:t>1</w:t>
            </w:r>
            <w:r w:rsidR="00F7722F" w:rsidRPr="00920A9C">
              <w:rPr>
                <w:sz w:val="21"/>
                <w:szCs w:val="21"/>
              </w:rPr>
              <w:t>%</w:t>
            </w:r>
          </w:p>
        </w:tc>
      </w:tr>
      <w:tr w:rsidR="00F7722F" w:rsidRPr="00920A9C" w14:paraId="2305E2AD" w14:textId="77777777" w:rsidTr="00874450">
        <w:tc>
          <w:tcPr>
            <w:tcW w:w="1709" w:type="dxa"/>
            <w:tcBorders>
              <w:top w:val="nil"/>
              <w:left w:val="nil"/>
              <w:bottom w:val="nil"/>
              <w:right w:val="nil"/>
            </w:tcBorders>
          </w:tcPr>
          <w:p w14:paraId="5C2D2681" w14:textId="77777777" w:rsidR="00F7722F" w:rsidRPr="00920A9C" w:rsidRDefault="00F7722F" w:rsidP="00874450">
            <w:pPr>
              <w:jc w:val="center"/>
              <w:rPr>
                <w:sz w:val="21"/>
                <w:szCs w:val="21"/>
              </w:rPr>
            </w:pPr>
          </w:p>
        </w:tc>
        <w:tc>
          <w:tcPr>
            <w:tcW w:w="1709" w:type="dxa"/>
            <w:tcBorders>
              <w:left w:val="nil"/>
              <w:bottom w:val="nil"/>
              <w:right w:val="nil"/>
            </w:tcBorders>
          </w:tcPr>
          <w:p w14:paraId="4B2B08EA" w14:textId="038DBBA9" w:rsidR="00F7722F" w:rsidRPr="00920A9C" w:rsidRDefault="00F7722F" w:rsidP="00F7722F">
            <w:pPr>
              <w:jc w:val="center"/>
              <w:rPr>
                <w:b/>
                <w:sz w:val="21"/>
                <w:szCs w:val="21"/>
              </w:rPr>
            </w:pPr>
            <w:r w:rsidRPr="00920A9C">
              <w:rPr>
                <w:b/>
                <w:sz w:val="21"/>
                <w:szCs w:val="21"/>
              </w:rPr>
              <w:t>657</w:t>
            </w:r>
          </w:p>
        </w:tc>
        <w:tc>
          <w:tcPr>
            <w:tcW w:w="1822" w:type="dxa"/>
            <w:tcBorders>
              <w:top w:val="nil"/>
              <w:left w:val="nil"/>
              <w:bottom w:val="nil"/>
              <w:right w:val="nil"/>
            </w:tcBorders>
          </w:tcPr>
          <w:p w14:paraId="4D01E1FB" w14:textId="77777777" w:rsidR="00F7722F" w:rsidRPr="00920A9C" w:rsidRDefault="00F7722F" w:rsidP="00874450">
            <w:pPr>
              <w:jc w:val="center"/>
              <w:rPr>
                <w:sz w:val="21"/>
                <w:szCs w:val="21"/>
              </w:rPr>
            </w:pPr>
          </w:p>
        </w:tc>
        <w:tc>
          <w:tcPr>
            <w:tcW w:w="1598" w:type="dxa"/>
            <w:tcBorders>
              <w:top w:val="nil"/>
              <w:left w:val="nil"/>
              <w:bottom w:val="nil"/>
              <w:right w:val="nil"/>
            </w:tcBorders>
          </w:tcPr>
          <w:p w14:paraId="5C474661" w14:textId="77777777" w:rsidR="00F7722F" w:rsidRPr="00920A9C" w:rsidRDefault="00F7722F" w:rsidP="00874450">
            <w:pPr>
              <w:jc w:val="center"/>
              <w:rPr>
                <w:sz w:val="21"/>
                <w:szCs w:val="21"/>
              </w:rPr>
            </w:pPr>
          </w:p>
        </w:tc>
        <w:tc>
          <w:tcPr>
            <w:tcW w:w="1710" w:type="dxa"/>
            <w:tcBorders>
              <w:left w:val="nil"/>
              <w:bottom w:val="nil"/>
              <w:right w:val="nil"/>
            </w:tcBorders>
          </w:tcPr>
          <w:p w14:paraId="3563DC2B" w14:textId="60058F86" w:rsidR="00F7722F" w:rsidRPr="00920A9C" w:rsidRDefault="009F65B4" w:rsidP="00874450">
            <w:pPr>
              <w:jc w:val="center"/>
              <w:rPr>
                <w:b/>
                <w:sz w:val="21"/>
                <w:szCs w:val="21"/>
              </w:rPr>
            </w:pPr>
            <w:r w:rsidRPr="00920A9C">
              <w:rPr>
                <w:b/>
                <w:sz w:val="21"/>
                <w:szCs w:val="21"/>
              </w:rPr>
              <w:t>406</w:t>
            </w:r>
          </w:p>
        </w:tc>
        <w:tc>
          <w:tcPr>
            <w:tcW w:w="1710" w:type="dxa"/>
            <w:tcBorders>
              <w:top w:val="nil"/>
              <w:left w:val="nil"/>
              <w:bottom w:val="nil"/>
              <w:right w:val="nil"/>
            </w:tcBorders>
          </w:tcPr>
          <w:p w14:paraId="53022ACC" w14:textId="77777777" w:rsidR="00F7722F" w:rsidRPr="00920A9C" w:rsidRDefault="00F7722F" w:rsidP="00874450">
            <w:pPr>
              <w:jc w:val="center"/>
              <w:rPr>
                <w:sz w:val="21"/>
                <w:szCs w:val="21"/>
              </w:rPr>
            </w:pPr>
          </w:p>
        </w:tc>
        <w:tc>
          <w:tcPr>
            <w:tcW w:w="1710" w:type="dxa"/>
            <w:tcBorders>
              <w:top w:val="nil"/>
              <w:left w:val="nil"/>
              <w:bottom w:val="nil"/>
              <w:right w:val="nil"/>
            </w:tcBorders>
          </w:tcPr>
          <w:p w14:paraId="1530B166" w14:textId="77777777" w:rsidR="00F7722F" w:rsidRPr="00920A9C" w:rsidRDefault="00F7722F" w:rsidP="00874450">
            <w:pPr>
              <w:jc w:val="center"/>
              <w:rPr>
                <w:sz w:val="21"/>
                <w:szCs w:val="21"/>
              </w:rPr>
            </w:pPr>
          </w:p>
        </w:tc>
        <w:tc>
          <w:tcPr>
            <w:tcW w:w="1710" w:type="dxa"/>
            <w:tcBorders>
              <w:left w:val="nil"/>
              <w:bottom w:val="nil"/>
              <w:right w:val="nil"/>
            </w:tcBorders>
          </w:tcPr>
          <w:p w14:paraId="08124F01" w14:textId="770C0D7E" w:rsidR="00F7722F" w:rsidRPr="00920A9C" w:rsidRDefault="00F44E9E" w:rsidP="00874450">
            <w:pPr>
              <w:jc w:val="center"/>
              <w:rPr>
                <w:b/>
                <w:sz w:val="21"/>
                <w:szCs w:val="21"/>
              </w:rPr>
            </w:pPr>
            <w:r w:rsidRPr="00920A9C">
              <w:rPr>
                <w:b/>
                <w:sz w:val="21"/>
                <w:szCs w:val="21"/>
              </w:rPr>
              <w:t>251</w:t>
            </w:r>
          </w:p>
        </w:tc>
        <w:tc>
          <w:tcPr>
            <w:tcW w:w="1710" w:type="dxa"/>
            <w:tcBorders>
              <w:top w:val="nil"/>
              <w:left w:val="nil"/>
              <w:bottom w:val="nil"/>
            </w:tcBorders>
          </w:tcPr>
          <w:p w14:paraId="416D8EA3" w14:textId="77777777" w:rsidR="00F7722F" w:rsidRPr="00920A9C" w:rsidRDefault="00F7722F" w:rsidP="00874450">
            <w:pPr>
              <w:jc w:val="center"/>
              <w:rPr>
                <w:sz w:val="21"/>
                <w:szCs w:val="21"/>
              </w:rPr>
            </w:pPr>
          </w:p>
        </w:tc>
      </w:tr>
    </w:tbl>
    <w:p w14:paraId="36DB55F9" w14:textId="77777777" w:rsidR="00F7722F" w:rsidRPr="00920A9C" w:rsidRDefault="00F7722F" w:rsidP="00346E1B"/>
    <w:p w14:paraId="4B4F1616" w14:textId="77777777" w:rsidR="00625BDA" w:rsidRPr="00920A9C" w:rsidRDefault="00625BDA" w:rsidP="00821420">
      <w:pPr>
        <w:rPr>
          <w:sz w:val="21"/>
          <w:szCs w:val="21"/>
        </w:rPr>
      </w:pPr>
      <w:r w:rsidRPr="00920A9C">
        <w:rPr>
          <w:sz w:val="21"/>
          <w:szCs w:val="21"/>
        </w:rPr>
        <w:t>The current price of a Business permit is £500.</w:t>
      </w:r>
    </w:p>
    <w:p w14:paraId="340F1572" w14:textId="77777777" w:rsidR="00E629F9" w:rsidRPr="00920A9C" w:rsidRDefault="007431F0" w:rsidP="00E629F9">
      <w:pPr>
        <w:pStyle w:val="ListParagraph"/>
        <w:numPr>
          <w:ilvl w:val="0"/>
          <w:numId w:val="10"/>
        </w:numPr>
      </w:pPr>
      <w:r w:rsidRPr="00920A9C">
        <w:rPr>
          <w:sz w:val="21"/>
          <w:szCs w:val="21"/>
        </w:rPr>
        <w:t>R</w:t>
      </w:r>
      <w:r w:rsidR="00E629F9" w:rsidRPr="00920A9C">
        <w:rPr>
          <w:sz w:val="21"/>
          <w:szCs w:val="21"/>
        </w:rPr>
        <w:t xml:space="preserve">evised pricing scale is based on a 20 percent increase on </w:t>
      </w:r>
      <w:r w:rsidR="00E629F9" w:rsidRPr="00920A9C">
        <w:t>the current Business permit price at Band 6, then adjusted by £50 +/- linearly.</w:t>
      </w:r>
    </w:p>
    <w:p w14:paraId="41B68CE2" w14:textId="61D8914D" w:rsidR="00821420" w:rsidRPr="00920A9C" w:rsidRDefault="00821420" w:rsidP="00821420">
      <w:pPr>
        <w:pStyle w:val="ListParagraph"/>
        <w:numPr>
          <w:ilvl w:val="0"/>
          <w:numId w:val="10"/>
        </w:numPr>
      </w:pPr>
      <w:r w:rsidRPr="00920A9C">
        <w:t xml:space="preserve">The £50 diesel surcharge is applied </w:t>
      </w:r>
      <w:r w:rsidR="00D77D5C" w:rsidRPr="00920A9C">
        <w:t xml:space="preserve">on top of the revised permit price, </w:t>
      </w:r>
      <w:r w:rsidR="00AC66B2" w:rsidRPr="00920A9C">
        <w:t>this is pro rata adjusted for 6 month permits</w:t>
      </w:r>
      <w:r w:rsidR="00E629F9" w:rsidRPr="00920A9C">
        <w:t>.</w:t>
      </w:r>
      <w:r w:rsidR="008B29BD" w:rsidRPr="00920A9C">
        <w:t xml:space="preserve"> </w:t>
      </w:r>
      <w:r w:rsidR="008B29BD" w:rsidRPr="00920A9C">
        <w:rPr>
          <w:rFonts w:cs="Arial"/>
        </w:rPr>
        <w:t>Diesel vehicles which are Euro-6 compliant will not be subject to a £50 surcharge.</w:t>
      </w:r>
    </w:p>
    <w:p w14:paraId="1347851C" w14:textId="28D59D23" w:rsidR="00973023" w:rsidRPr="00920A9C" w:rsidRDefault="00973023" w:rsidP="00821420">
      <w:pPr>
        <w:pStyle w:val="ListParagraph"/>
        <w:numPr>
          <w:ilvl w:val="0"/>
          <w:numId w:val="10"/>
        </w:numPr>
      </w:pPr>
      <w:r w:rsidRPr="00920A9C">
        <w:t xml:space="preserve">Business permits will be sold for </w:t>
      </w:r>
      <w:r w:rsidR="00C81B7E" w:rsidRPr="00920A9C">
        <w:t xml:space="preserve">Lewisham Council </w:t>
      </w:r>
      <w:r w:rsidRPr="00920A9C">
        <w:t>car parks only on a monthly pro-rata rate as per the costs above.</w:t>
      </w:r>
    </w:p>
    <w:p w14:paraId="0B836681" w14:textId="77777777" w:rsidR="00645A9C" w:rsidRPr="00920A9C" w:rsidRDefault="00645A9C" w:rsidP="00645A9C">
      <w:pPr>
        <w:pStyle w:val="ListParagraph"/>
        <w:numPr>
          <w:ilvl w:val="0"/>
          <w:numId w:val="10"/>
        </w:numPr>
      </w:pPr>
      <w:r w:rsidRPr="00920A9C">
        <w:t xml:space="preserve">Business Permits can be purchased for either 3 or 6 months on a pro rata yearly rate. </w:t>
      </w:r>
    </w:p>
    <w:p w14:paraId="39CA2FD4" w14:textId="77777777" w:rsidR="00613FC8" w:rsidRPr="00AB1BFD" w:rsidRDefault="00613FC8">
      <w:pPr>
        <w:rPr>
          <w:sz w:val="21"/>
          <w:szCs w:val="21"/>
          <w:highlight w:val="yellow"/>
        </w:rPr>
      </w:pPr>
      <w:r w:rsidRPr="00AB1BFD">
        <w:rPr>
          <w:sz w:val="21"/>
          <w:szCs w:val="21"/>
          <w:highlight w:val="yellow"/>
        </w:rPr>
        <w:br w:type="page"/>
      </w:r>
    </w:p>
    <w:p w14:paraId="50C45F29" w14:textId="5B777787" w:rsidR="001867DD" w:rsidRPr="00920A9C" w:rsidRDefault="00625BDA" w:rsidP="000E2255">
      <w:pPr>
        <w:pStyle w:val="Heading2"/>
        <w:rPr>
          <w:sz w:val="25"/>
          <w:szCs w:val="25"/>
        </w:rPr>
      </w:pPr>
      <w:bookmarkStart w:id="5" w:name="_Toc21951008"/>
      <w:bookmarkStart w:id="6" w:name="_GoBack"/>
      <w:bookmarkEnd w:id="6"/>
      <w:r w:rsidRPr="00920A9C">
        <w:rPr>
          <w:sz w:val="25"/>
          <w:szCs w:val="25"/>
        </w:rPr>
        <w:lastRenderedPageBreak/>
        <w:t xml:space="preserve">Business </w:t>
      </w:r>
      <w:r w:rsidR="00613FC8" w:rsidRPr="00920A9C">
        <w:rPr>
          <w:sz w:val="25"/>
          <w:szCs w:val="25"/>
        </w:rPr>
        <w:t xml:space="preserve">All </w:t>
      </w:r>
      <w:r w:rsidRPr="00920A9C">
        <w:rPr>
          <w:sz w:val="25"/>
          <w:szCs w:val="25"/>
        </w:rPr>
        <w:t>Z</w:t>
      </w:r>
      <w:r w:rsidR="00613FC8" w:rsidRPr="00920A9C">
        <w:rPr>
          <w:sz w:val="25"/>
          <w:szCs w:val="25"/>
        </w:rPr>
        <w:t>ones</w:t>
      </w:r>
      <w:r w:rsidRPr="00920A9C">
        <w:rPr>
          <w:sz w:val="25"/>
          <w:szCs w:val="25"/>
        </w:rPr>
        <w:t xml:space="preserve"> Permits</w:t>
      </w:r>
      <w:bookmarkEnd w:id="5"/>
    </w:p>
    <w:tbl>
      <w:tblPr>
        <w:tblStyle w:val="TableGrid"/>
        <w:tblW w:w="0" w:type="auto"/>
        <w:tblLook w:val="04A0" w:firstRow="1" w:lastRow="0" w:firstColumn="1" w:lastColumn="0" w:noHBand="0" w:noVBand="1"/>
        <w:tblCaption w:val="Business All Zones Permit - table "/>
        <w:tblDescription w:val="Table shows an outline of the final cost of each type of Business All Zones Permit"/>
      </w:tblPr>
      <w:tblGrid>
        <w:gridCol w:w="1709"/>
        <w:gridCol w:w="1709"/>
        <w:gridCol w:w="1822"/>
        <w:gridCol w:w="1598"/>
        <w:gridCol w:w="1710"/>
        <w:gridCol w:w="1710"/>
        <w:gridCol w:w="1710"/>
        <w:gridCol w:w="1710"/>
        <w:gridCol w:w="1710"/>
      </w:tblGrid>
      <w:tr w:rsidR="00E22E03" w:rsidRPr="00920A9C" w14:paraId="04141C2F" w14:textId="77777777" w:rsidTr="00E22E03">
        <w:tc>
          <w:tcPr>
            <w:tcW w:w="1709" w:type="dxa"/>
            <w:tcBorders>
              <w:top w:val="nil"/>
              <w:left w:val="nil"/>
              <w:bottom w:val="nil"/>
            </w:tcBorders>
          </w:tcPr>
          <w:p w14:paraId="581AB4F3" w14:textId="77777777" w:rsidR="00E22E03" w:rsidRPr="00920A9C" w:rsidRDefault="00E22E03" w:rsidP="003B0072">
            <w:pPr>
              <w:jc w:val="center"/>
              <w:rPr>
                <w:sz w:val="18"/>
                <w:szCs w:val="18"/>
              </w:rPr>
            </w:pPr>
          </w:p>
        </w:tc>
        <w:tc>
          <w:tcPr>
            <w:tcW w:w="1709" w:type="dxa"/>
            <w:tcBorders>
              <w:top w:val="nil"/>
              <w:bottom w:val="nil"/>
              <w:right w:val="nil"/>
            </w:tcBorders>
          </w:tcPr>
          <w:p w14:paraId="139CAE90" w14:textId="77777777" w:rsidR="00E22E03" w:rsidRPr="00920A9C" w:rsidRDefault="00E22E03" w:rsidP="003B0072">
            <w:pPr>
              <w:jc w:val="center"/>
              <w:rPr>
                <w:sz w:val="18"/>
                <w:szCs w:val="18"/>
              </w:rPr>
            </w:pPr>
          </w:p>
        </w:tc>
        <w:tc>
          <w:tcPr>
            <w:tcW w:w="1822" w:type="dxa"/>
            <w:tcBorders>
              <w:top w:val="nil"/>
              <w:left w:val="nil"/>
              <w:bottom w:val="nil"/>
            </w:tcBorders>
          </w:tcPr>
          <w:p w14:paraId="7CE18D72" w14:textId="77777777" w:rsidR="00E22E03" w:rsidRPr="00920A9C" w:rsidRDefault="00E22E03" w:rsidP="003B0072">
            <w:pPr>
              <w:jc w:val="center"/>
              <w:rPr>
                <w:sz w:val="18"/>
                <w:szCs w:val="18"/>
              </w:rPr>
            </w:pPr>
          </w:p>
        </w:tc>
        <w:tc>
          <w:tcPr>
            <w:tcW w:w="5018" w:type="dxa"/>
            <w:gridSpan w:val="3"/>
            <w:tcBorders>
              <w:top w:val="nil"/>
              <w:bottom w:val="nil"/>
            </w:tcBorders>
          </w:tcPr>
          <w:p w14:paraId="47A8DADE" w14:textId="6FD0FCAC" w:rsidR="00E22E03" w:rsidRPr="00920A9C" w:rsidRDefault="00E22E03" w:rsidP="003B0072">
            <w:pPr>
              <w:jc w:val="center"/>
              <w:rPr>
                <w:sz w:val="18"/>
                <w:szCs w:val="18"/>
              </w:rPr>
            </w:pPr>
            <w:r w:rsidRPr="00920A9C">
              <w:rPr>
                <w:i/>
                <w:sz w:val="18"/>
                <w:szCs w:val="18"/>
              </w:rPr>
              <w:t>Petrol Vehicles</w:t>
            </w:r>
          </w:p>
        </w:tc>
        <w:tc>
          <w:tcPr>
            <w:tcW w:w="5130" w:type="dxa"/>
            <w:gridSpan w:val="3"/>
            <w:tcBorders>
              <w:top w:val="nil"/>
              <w:bottom w:val="nil"/>
            </w:tcBorders>
          </w:tcPr>
          <w:p w14:paraId="6BDC78D3" w14:textId="6D7F5CB6" w:rsidR="00E22E03" w:rsidRPr="00920A9C" w:rsidRDefault="00E22E03" w:rsidP="003B0072">
            <w:pPr>
              <w:jc w:val="center"/>
              <w:rPr>
                <w:sz w:val="18"/>
                <w:szCs w:val="18"/>
              </w:rPr>
            </w:pPr>
            <w:r w:rsidRPr="00920A9C">
              <w:rPr>
                <w:i/>
                <w:sz w:val="18"/>
                <w:szCs w:val="18"/>
              </w:rPr>
              <w:t>Diesel Vehicles</w:t>
            </w:r>
          </w:p>
        </w:tc>
      </w:tr>
      <w:tr w:rsidR="003B0072" w:rsidRPr="00920A9C" w14:paraId="787BB1F2" w14:textId="77777777" w:rsidTr="00E22E03">
        <w:tc>
          <w:tcPr>
            <w:tcW w:w="1709" w:type="dxa"/>
            <w:tcBorders>
              <w:top w:val="nil"/>
              <w:left w:val="nil"/>
              <w:bottom w:val="single" w:sz="4" w:space="0" w:color="auto"/>
            </w:tcBorders>
          </w:tcPr>
          <w:p w14:paraId="1289EF59" w14:textId="3F13A8EC" w:rsidR="003B0072" w:rsidRPr="00920A9C" w:rsidRDefault="003B0072" w:rsidP="003B0072">
            <w:pPr>
              <w:jc w:val="center"/>
              <w:rPr>
                <w:b/>
                <w:sz w:val="21"/>
                <w:szCs w:val="21"/>
              </w:rPr>
            </w:pPr>
            <w:r w:rsidRPr="00920A9C">
              <w:rPr>
                <w:b/>
                <w:sz w:val="21"/>
                <w:szCs w:val="21"/>
              </w:rPr>
              <w:t>Emissions Based Band</w:t>
            </w:r>
          </w:p>
        </w:tc>
        <w:tc>
          <w:tcPr>
            <w:tcW w:w="1709" w:type="dxa"/>
            <w:tcBorders>
              <w:top w:val="nil"/>
              <w:bottom w:val="single" w:sz="4" w:space="0" w:color="auto"/>
              <w:right w:val="nil"/>
            </w:tcBorders>
          </w:tcPr>
          <w:p w14:paraId="50AFEC9E" w14:textId="38E287A4" w:rsidR="003B0072" w:rsidRPr="00920A9C" w:rsidRDefault="003B0072" w:rsidP="003B0072">
            <w:pPr>
              <w:jc w:val="center"/>
              <w:rPr>
                <w:b/>
                <w:sz w:val="21"/>
                <w:szCs w:val="21"/>
              </w:rPr>
            </w:pPr>
            <w:r w:rsidRPr="00920A9C">
              <w:rPr>
                <w:b/>
                <w:sz w:val="21"/>
                <w:szCs w:val="21"/>
              </w:rPr>
              <w:t>#of vehicles in each band</w:t>
            </w:r>
          </w:p>
        </w:tc>
        <w:tc>
          <w:tcPr>
            <w:tcW w:w="1822" w:type="dxa"/>
            <w:tcBorders>
              <w:top w:val="nil"/>
              <w:left w:val="nil"/>
              <w:bottom w:val="single" w:sz="4" w:space="0" w:color="auto"/>
            </w:tcBorders>
          </w:tcPr>
          <w:p w14:paraId="08154796" w14:textId="657A67B5" w:rsidR="003B0072" w:rsidRPr="00920A9C" w:rsidRDefault="003B0072" w:rsidP="003B0072">
            <w:pPr>
              <w:jc w:val="center"/>
              <w:rPr>
                <w:b/>
                <w:sz w:val="21"/>
                <w:szCs w:val="21"/>
              </w:rPr>
            </w:pPr>
            <w:r w:rsidRPr="00920A9C">
              <w:rPr>
                <w:b/>
                <w:sz w:val="21"/>
                <w:szCs w:val="21"/>
              </w:rPr>
              <w:t>% of total of vehicles in each band</w:t>
            </w:r>
          </w:p>
        </w:tc>
        <w:tc>
          <w:tcPr>
            <w:tcW w:w="1598" w:type="dxa"/>
            <w:tcBorders>
              <w:top w:val="nil"/>
              <w:bottom w:val="single" w:sz="4" w:space="0" w:color="auto"/>
              <w:right w:val="nil"/>
            </w:tcBorders>
            <w:shd w:val="clear" w:color="auto" w:fill="F2F2F2" w:themeFill="background1" w:themeFillShade="F2"/>
          </w:tcPr>
          <w:p w14:paraId="33680555" w14:textId="4A3FAE97" w:rsidR="003B0072" w:rsidRPr="00920A9C" w:rsidRDefault="003B0072" w:rsidP="003B0072">
            <w:pPr>
              <w:jc w:val="center"/>
              <w:rPr>
                <w:b/>
                <w:sz w:val="21"/>
                <w:szCs w:val="21"/>
              </w:rPr>
            </w:pPr>
            <w:r w:rsidRPr="00920A9C">
              <w:rPr>
                <w:b/>
                <w:sz w:val="21"/>
                <w:szCs w:val="21"/>
              </w:rPr>
              <w:t>Permit Price (12 months)</w:t>
            </w:r>
          </w:p>
        </w:tc>
        <w:tc>
          <w:tcPr>
            <w:tcW w:w="1710" w:type="dxa"/>
            <w:tcBorders>
              <w:top w:val="nil"/>
              <w:left w:val="nil"/>
              <w:bottom w:val="single" w:sz="4" w:space="0" w:color="auto"/>
              <w:right w:val="nil"/>
            </w:tcBorders>
          </w:tcPr>
          <w:p w14:paraId="38A15E6D" w14:textId="23E96F62" w:rsidR="003B0072" w:rsidRPr="00920A9C" w:rsidRDefault="003B0072" w:rsidP="003B0072">
            <w:pPr>
              <w:jc w:val="center"/>
              <w:rPr>
                <w:b/>
                <w:sz w:val="21"/>
                <w:szCs w:val="21"/>
              </w:rPr>
            </w:pPr>
            <w:r w:rsidRPr="00920A9C">
              <w:rPr>
                <w:b/>
                <w:sz w:val="21"/>
                <w:szCs w:val="21"/>
              </w:rPr>
              <w:t># of petrol vehicles in band</w:t>
            </w:r>
          </w:p>
        </w:tc>
        <w:tc>
          <w:tcPr>
            <w:tcW w:w="1710" w:type="dxa"/>
            <w:tcBorders>
              <w:top w:val="nil"/>
              <w:left w:val="nil"/>
              <w:bottom w:val="single" w:sz="4" w:space="0" w:color="auto"/>
            </w:tcBorders>
          </w:tcPr>
          <w:p w14:paraId="21B05F8E" w14:textId="4D62DA44" w:rsidR="003B0072" w:rsidRPr="00920A9C" w:rsidRDefault="003B0072" w:rsidP="003B0072">
            <w:pPr>
              <w:jc w:val="center"/>
              <w:rPr>
                <w:b/>
                <w:sz w:val="21"/>
                <w:szCs w:val="21"/>
              </w:rPr>
            </w:pPr>
            <w:r w:rsidRPr="00920A9C">
              <w:rPr>
                <w:b/>
                <w:sz w:val="21"/>
                <w:szCs w:val="21"/>
              </w:rPr>
              <w:t>% of all petrol vehicles in band</w:t>
            </w:r>
          </w:p>
        </w:tc>
        <w:tc>
          <w:tcPr>
            <w:tcW w:w="1710" w:type="dxa"/>
            <w:tcBorders>
              <w:top w:val="nil"/>
              <w:bottom w:val="single" w:sz="4" w:space="0" w:color="auto"/>
              <w:right w:val="nil"/>
            </w:tcBorders>
            <w:shd w:val="clear" w:color="auto" w:fill="F2F2F2" w:themeFill="background1" w:themeFillShade="F2"/>
          </w:tcPr>
          <w:p w14:paraId="064E89E7" w14:textId="645C5079" w:rsidR="003B0072" w:rsidRPr="00920A9C" w:rsidRDefault="003B0072" w:rsidP="003B0072">
            <w:pPr>
              <w:jc w:val="center"/>
              <w:rPr>
                <w:b/>
                <w:sz w:val="21"/>
                <w:szCs w:val="21"/>
              </w:rPr>
            </w:pPr>
            <w:r w:rsidRPr="00920A9C">
              <w:rPr>
                <w:b/>
                <w:sz w:val="21"/>
                <w:szCs w:val="21"/>
              </w:rPr>
              <w:t>Permit Price (12 months)</w:t>
            </w:r>
          </w:p>
        </w:tc>
        <w:tc>
          <w:tcPr>
            <w:tcW w:w="1710" w:type="dxa"/>
            <w:tcBorders>
              <w:top w:val="nil"/>
              <w:left w:val="nil"/>
              <w:bottom w:val="single" w:sz="4" w:space="0" w:color="auto"/>
              <w:right w:val="nil"/>
            </w:tcBorders>
          </w:tcPr>
          <w:p w14:paraId="0E0D290E" w14:textId="44880FC4" w:rsidR="003B0072" w:rsidRPr="00920A9C" w:rsidRDefault="003B0072" w:rsidP="003B0072">
            <w:pPr>
              <w:jc w:val="center"/>
              <w:rPr>
                <w:b/>
                <w:sz w:val="21"/>
                <w:szCs w:val="21"/>
              </w:rPr>
            </w:pPr>
            <w:r w:rsidRPr="00920A9C">
              <w:rPr>
                <w:b/>
                <w:sz w:val="21"/>
                <w:szCs w:val="21"/>
              </w:rPr>
              <w:t># of diesel vehicles in band</w:t>
            </w:r>
          </w:p>
        </w:tc>
        <w:tc>
          <w:tcPr>
            <w:tcW w:w="1710" w:type="dxa"/>
            <w:tcBorders>
              <w:top w:val="nil"/>
              <w:left w:val="nil"/>
              <w:bottom w:val="single" w:sz="4" w:space="0" w:color="auto"/>
            </w:tcBorders>
          </w:tcPr>
          <w:p w14:paraId="29ECB22A" w14:textId="32D1BBEE" w:rsidR="003B0072" w:rsidRPr="00920A9C" w:rsidRDefault="003B0072" w:rsidP="003B0072">
            <w:pPr>
              <w:jc w:val="center"/>
              <w:rPr>
                <w:b/>
                <w:sz w:val="21"/>
                <w:szCs w:val="21"/>
              </w:rPr>
            </w:pPr>
            <w:r w:rsidRPr="00920A9C">
              <w:rPr>
                <w:b/>
                <w:sz w:val="21"/>
                <w:szCs w:val="21"/>
              </w:rPr>
              <w:t>% of all diesel vehicles in band</w:t>
            </w:r>
          </w:p>
        </w:tc>
      </w:tr>
      <w:tr w:rsidR="003B0072" w:rsidRPr="00920A9C" w14:paraId="3ABC9C71" w14:textId="77777777" w:rsidTr="00E22E03">
        <w:tc>
          <w:tcPr>
            <w:tcW w:w="1709" w:type="dxa"/>
            <w:tcBorders>
              <w:left w:val="nil"/>
              <w:bottom w:val="nil"/>
            </w:tcBorders>
          </w:tcPr>
          <w:p w14:paraId="3C669610" w14:textId="15757C3C" w:rsidR="003B0072" w:rsidRPr="00920A9C" w:rsidRDefault="0060291E" w:rsidP="003B0072">
            <w:pPr>
              <w:jc w:val="center"/>
              <w:rPr>
                <w:sz w:val="21"/>
                <w:szCs w:val="21"/>
              </w:rPr>
            </w:pPr>
            <w:r w:rsidRPr="00920A9C">
              <w:rPr>
                <w:sz w:val="21"/>
                <w:szCs w:val="21"/>
              </w:rPr>
              <w:t>1</w:t>
            </w:r>
          </w:p>
        </w:tc>
        <w:tc>
          <w:tcPr>
            <w:tcW w:w="1709" w:type="dxa"/>
            <w:tcBorders>
              <w:bottom w:val="nil"/>
              <w:right w:val="nil"/>
            </w:tcBorders>
          </w:tcPr>
          <w:p w14:paraId="4697B51C" w14:textId="30A5924F" w:rsidR="003B0072" w:rsidRPr="00920A9C" w:rsidRDefault="0060291E" w:rsidP="003B0072">
            <w:pPr>
              <w:jc w:val="center"/>
              <w:rPr>
                <w:sz w:val="21"/>
                <w:szCs w:val="21"/>
              </w:rPr>
            </w:pPr>
            <w:r w:rsidRPr="00920A9C">
              <w:rPr>
                <w:sz w:val="21"/>
                <w:szCs w:val="21"/>
              </w:rPr>
              <w:t>46</w:t>
            </w:r>
          </w:p>
        </w:tc>
        <w:tc>
          <w:tcPr>
            <w:tcW w:w="1822" w:type="dxa"/>
            <w:tcBorders>
              <w:left w:val="nil"/>
              <w:bottom w:val="nil"/>
            </w:tcBorders>
          </w:tcPr>
          <w:p w14:paraId="450BD015" w14:textId="1E4888ED" w:rsidR="003B0072" w:rsidRPr="00920A9C" w:rsidRDefault="0060291E" w:rsidP="003B0072">
            <w:pPr>
              <w:jc w:val="center"/>
              <w:rPr>
                <w:sz w:val="21"/>
                <w:szCs w:val="21"/>
              </w:rPr>
            </w:pPr>
            <w:r w:rsidRPr="00920A9C">
              <w:rPr>
                <w:sz w:val="21"/>
                <w:szCs w:val="21"/>
              </w:rPr>
              <w:t>11%</w:t>
            </w:r>
          </w:p>
        </w:tc>
        <w:tc>
          <w:tcPr>
            <w:tcW w:w="1598" w:type="dxa"/>
            <w:tcBorders>
              <w:bottom w:val="nil"/>
              <w:right w:val="nil"/>
            </w:tcBorders>
            <w:shd w:val="clear" w:color="auto" w:fill="F2F2F2" w:themeFill="background1" w:themeFillShade="F2"/>
          </w:tcPr>
          <w:p w14:paraId="713A9875" w14:textId="0992FB95" w:rsidR="003B0072" w:rsidRPr="00920A9C" w:rsidRDefault="00103251" w:rsidP="003B0072">
            <w:pPr>
              <w:jc w:val="center"/>
              <w:rPr>
                <w:sz w:val="21"/>
                <w:szCs w:val="21"/>
              </w:rPr>
            </w:pPr>
            <w:r w:rsidRPr="00920A9C">
              <w:rPr>
                <w:sz w:val="21"/>
                <w:szCs w:val="21"/>
              </w:rPr>
              <w:t>£650.00</w:t>
            </w:r>
          </w:p>
        </w:tc>
        <w:tc>
          <w:tcPr>
            <w:tcW w:w="1710" w:type="dxa"/>
            <w:tcBorders>
              <w:left w:val="nil"/>
              <w:bottom w:val="nil"/>
              <w:right w:val="nil"/>
            </w:tcBorders>
          </w:tcPr>
          <w:p w14:paraId="6FF7B0BE" w14:textId="46A22823" w:rsidR="003B0072" w:rsidRPr="00920A9C" w:rsidRDefault="009D2B4C" w:rsidP="003B0072">
            <w:pPr>
              <w:jc w:val="center"/>
              <w:rPr>
                <w:sz w:val="21"/>
                <w:szCs w:val="21"/>
              </w:rPr>
            </w:pPr>
            <w:r w:rsidRPr="00920A9C">
              <w:rPr>
                <w:sz w:val="21"/>
                <w:szCs w:val="21"/>
              </w:rPr>
              <w:t>27</w:t>
            </w:r>
          </w:p>
        </w:tc>
        <w:tc>
          <w:tcPr>
            <w:tcW w:w="1710" w:type="dxa"/>
            <w:tcBorders>
              <w:left w:val="nil"/>
              <w:bottom w:val="nil"/>
            </w:tcBorders>
          </w:tcPr>
          <w:p w14:paraId="0C446D20" w14:textId="02C1CBDF" w:rsidR="003B0072" w:rsidRPr="00920A9C" w:rsidRDefault="009D2B4C" w:rsidP="003B0072">
            <w:pPr>
              <w:jc w:val="center"/>
              <w:rPr>
                <w:sz w:val="21"/>
                <w:szCs w:val="21"/>
              </w:rPr>
            </w:pPr>
            <w:r w:rsidRPr="00920A9C">
              <w:rPr>
                <w:sz w:val="21"/>
                <w:szCs w:val="21"/>
              </w:rPr>
              <w:t>23%</w:t>
            </w:r>
          </w:p>
        </w:tc>
        <w:tc>
          <w:tcPr>
            <w:tcW w:w="1710" w:type="dxa"/>
            <w:tcBorders>
              <w:bottom w:val="nil"/>
              <w:right w:val="nil"/>
            </w:tcBorders>
            <w:shd w:val="clear" w:color="auto" w:fill="F2F2F2" w:themeFill="background1" w:themeFillShade="F2"/>
          </w:tcPr>
          <w:p w14:paraId="381B2118" w14:textId="47A08E49" w:rsidR="003B0072" w:rsidRPr="00920A9C" w:rsidRDefault="00B850ED" w:rsidP="003B0072">
            <w:pPr>
              <w:jc w:val="center"/>
              <w:rPr>
                <w:sz w:val="21"/>
                <w:szCs w:val="21"/>
              </w:rPr>
            </w:pPr>
            <w:r w:rsidRPr="00920A9C">
              <w:rPr>
                <w:sz w:val="21"/>
                <w:szCs w:val="21"/>
              </w:rPr>
              <w:t>£700.00</w:t>
            </w:r>
          </w:p>
        </w:tc>
        <w:tc>
          <w:tcPr>
            <w:tcW w:w="1710" w:type="dxa"/>
            <w:tcBorders>
              <w:left w:val="nil"/>
              <w:bottom w:val="nil"/>
              <w:right w:val="nil"/>
            </w:tcBorders>
          </w:tcPr>
          <w:p w14:paraId="03D15F9A" w14:textId="2E714AA6" w:rsidR="003B0072" w:rsidRPr="00920A9C" w:rsidRDefault="00875911" w:rsidP="003B0072">
            <w:pPr>
              <w:jc w:val="center"/>
              <w:rPr>
                <w:sz w:val="21"/>
                <w:szCs w:val="21"/>
              </w:rPr>
            </w:pPr>
            <w:r w:rsidRPr="00920A9C">
              <w:rPr>
                <w:sz w:val="21"/>
                <w:szCs w:val="21"/>
              </w:rPr>
              <w:t>19</w:t>
            </w:r>
          </w:p>
        </w:tc>
        <w:tc>
          <w:tcPr>
            <w:tcW w:w="1710" w:type="dxa"/>
            <w:tcBorders>
              <w:left w:val="nil"/>
              <w:bottom w:val="nil"/>
            </w:tcBorders>
          </w:tcPr>
          <w:p w14:paraId="124D4E2C" w14:textId="60952C2D" w:rsidR="003B0072" w:rsidRPr="00920A9C" w:rsidRDefault="00E22E03" w:rsidP="003B0072">
            <w:pPr>
              <w:jc w:val="center"/>
              <w:rPr>
                <w:sz w:val="21"/>
                <w:szCs w:val="21"/>
              </w:rPr>
            </w:pPr>
            <w:r w:rsidRPr="00920A9C">
              <w:rPr>
                <w:sz w:val="21"/>
                <w:szCs w:val="21"/>
              </w:rPr>
              <w:t>7%</w:t>
            </w:r>
          </w:p>
        </w:tc>
      </w:tr>
      <w:tr w:rsidR="003B0072" w:rsidRPr="00920A9C" w14:paraId="0D0394AC" w14:textId="77777777" w:rsidTr="00E22E03">
        <w:tc>
          <w:tcPr>
            <w:tcW w:w="1709" w:type="dxa"/>
            <w:tcBorders>
              <w:top w:val="nil"/>
              <w:left w:val="nil"/>
              <w:bottom w:val="nil"/>
            </w:tcBorders>
          </w:tcPr>
          <w:p w14:paraId="70CA6634" w14:textId="572BC720" w:rsidR="003B0072" w:rsidRPr="00920A9C" w:rsidRDefault="0060291E" w:rsidP="003B0072">
            <w:pPr>
              <w:jc w:val="center"/>
              <w:rPr>
                <w:sz w:val="21"/>
                <w:szCs w:val="21"/>
              </w:rPr>
            </w:pPr>
            <w:r w:rsidRPr="00920A9C">
              <w:rPr>
                <w:sz w:val="21"/>
                <w:szCs w:val="21"/>
              </w:rPr>
              <w:t>2</w:t>
            </w:r>
          </w:p>
        </w:tc>
        <w:tc>
          <w:tcPr>
            <w:tcW w:w="1709" w:type="dxa"/>
            <w:tcBorders>
              <w:top w:val="nil"/>
              <w:bottom w:val="nil"/>
              <w:right w:val="nil"/>
            </w:tcBorders>
          </w:tcPr>
          <w:p w14:paraId="1FBFB9DA" w14:textId="5AEAAABA" w:rsidR="003B0072" w:rsidRPr="00920A9C" w:rsidRDefault="0060291E" w:rsidP="003B0072">
            <w:pPr>
              <w:jc w:val="center"/>
              <w:rPr>
                <w:sz w:val="21"/>
                <w:szCs w:val="21"/>
              </w:rPr>
            </w:pPr>
            <w:r w:rsidRPr="00920A9C">
              <w:rPr>
                <w:sz w:val="21"/>
                <w:szCs w:val="21"/>
              </w:rPr>
              <w:t>22</w:t>
            </w:r>
          </w:p>
        </w:tc>
        <w:tc>
          <w:tcPr>
            <w:tcW w:w="1822" w:type="dxa"/>
            <w:tcBorders>
              <w:top w:val="nil"/>
              <w:left w:val="nil"/>
              <w:bottom w:val="nil"/>
            </w:tcBorders>
          </w:tcPr>
          <w:p w14:paraId="19499579" w14:textId="5FB9C0EA" w:rsidR="003B0072" w:rsidRPr="00920A9C" w:rsidRDefault="0060291E" w:rsidP="003B0072">
            <w:pPr>
              <w:jc w:val="center"/>
              <w:rPr>
                <w:sz w:val="21"/>
                <w:szCs w:val="21"/>
              </w:rPr>
            </w:pPr>
            <w:r w:rsidRPr="00920A9C">
              <w:rPr>
                <w:sz w:val="21"/>
                <w:szCs w:val="21"/>
              </w:rPr>
              <w:t>5%</w:t>
            </w:r>
          </w:p>
        </w:tc>
        <w:tc>
          <w:tcPr>
            <w:tcW w:w="1598" w:type="dxa"/>
            <w:tcBorders>
              <w:top w:val="nil"/>
              <w:bottom w:val="nil"/>
              <w:right w:val="nil"/>
            </w:tcBorders>
            <w:shd w:val="clear" w:color="auto" w:fill="F2F2F2" w:themeFill="background1" w:themeFillShade="F2"/>
          </w:tcPr>
          <w:p w14:paraId="36F7FC0E" w14:textId="66CA28D1" w:rsidR="003B0072" w:rsidRPr="00920A9C" w:rsidRDefault="00103251" w:rsidP="003B0072">
            <w:pPr>
              <w:jc w:val="center"/>
              <w:rPr>
                <w:sz w:val="21"/>
                <w:szCs w:val="21"/>
              </w:rPr>
            </w:pPr>
            <w:r w:rsidRPr="00920A9C">
              <w:rPr>
                <w:sz w:val="21"/>
                <w:szCs w:val="21"/>
              </w:rPr>
              <w:t>£700.00</w:t>
            </w:r>
          </w:p>
        </w:tc>
        <w:tc>
          <w:tcPr>
            <w:tcW w:w="1710" w:type="dxa"/>
            <w:tcBorders>
              <w:top w:val="nil"/>
              <w:left w:val="nil"/>
              <w:bottom w:val="nil"/>
              <w:right w:val="nil"/>
            </w:tcBorders>
          </w:tcPr>
          <w:p w14:paraId="628D684B" w14:textId="55EAA0A1" w:rsidR="003B0072" w:rsidRPr="00920A9C" w:rsidRDefault="009D2B4C" w:rsidP="003B0072">
            <w:pPr>
              <w:jc w:val="center"/>
              <w:rPr>
                <w:sz w:val="21"/>
                <w:szCs w:val="21"/>
              </w:rPr>
            </w:pPr>
            <w:r w:rsidRPr="00920A9C">
              <w:rPr>
                <w:sz w:val="21"/>
                <w:szCs w:val="21"/>
              </w:rPr>
              <w:t>17</w:t>
            </w:r>
          </w:p>
        </w:tc>
        <w:tc>
          <w:tcPr>
            <w:tcW w:w="1710" w:type="dxa"/>
            <w:tcBorders>
              <w:top w:val="nil"/>
              <w:left w:val="nil"/>
              <w:bottom w:val="nil"/>
            </w:tcBorders>
          </w:tcPr>
          <w:p w14:paraId="65E702D3" w14:textId="5FB6E0DC" w:rsidR="003B0072" w:rsidRPr="00920A9C" w:rsidRDefault="009D2B4C" w:rsidP="003B0072">
            <w:pPr>
              <w:jc w:val="center"/>
              <w:rPr>
                <w:sz w:val="21"/>
                <w:szCs w:val="21"/>
              </w:rPr>
            </w:pPr>
            <w:r w:rsidRPr="00920A9C">
              <w:rPr>
                <w:sz w:val="21"/>
                <w:szCs w:val="21"/>
              </w:rPr>
              <w:t>15%</w:t>
            </w:r>
          </w:p>
        </w:tc>
        <w:tc>
          <w:tcPr>
            <w:tcW w:w="1710" w:type="dxa"/>
            <w:tcBorders>
              <w:top w:val="nil"/>
              <w:bottom w:val="nil"/>
              <w:right w:val="nil"/>
            </w:tcBorders>
            <w:shd w:val="clear" w:color="auto" w:fill="F2F2F2" w:themeFill="background1" w:themeFillShade="F2"/>
          </w:tcPr>
          <w:p w14:paraId="6A6442F9" w14:textId="757F5125" w:rsidR="003B0072" w:rsidRPr="00920A9C" w:rsidRDefault="00B850ED" w:rsidP="003B0072">
            <w:pPr>
              <w:jc w:val="center"/>
              <w:rPr>
                <w:sz w:val="21"/>
                <w:szCs w:val="21"/>
              </w:rPr>
            </w:pPr>
            <w:r w:rsidRPr="00920A9C">
              <w:rPr>
                <w:sz w:val="21"/>
                <w:szCs w:val="21"/>
              </w:rPr>
              <w:t>£750.00</w:t>
            </w:r>
          </w:p>
        </w:tc>
        <w:tc>
          <w:tcPr>
            <w:tcW w:w="1710" w:type="dxa"/>
            <w:tcBorders>
              <w:top w:val="nil"/>
              <w:left w:val="nil"/>
              <w:bottom w:val="nil"/>
              <w:right w:val="nil"/>
            </w:tcBorders>
          </w:tcPr>
          <w:p w14:paraId="236A40FF" w14:textId="4B49909B" w:rsidR="003B0072" w:rsidRPr="00920A9C" w:rsidRDefault="00875911" w:rsidP="003B0072">
            <w:pPr>
              <w:jc w:val="center"/>
              <w:rPr>
                <w:sz w:val="21"/>
                <w:szCs w:val="21"/>
              </w:rPr>
            </w:pPr>
            <w:r w:rsidRPr="00920A9C">
              <w:rPr>
                <w:sz w:val="21"/>
                <w:szCs w:val="21"/>
              </w:rPr>
              <w:t>5</w:t>
            </w:r>
          </w:p>
        </w:tc>
        <w:tc>
          <w:tcPr>
            <w:tcW w:w="1710" w:type="dxa"/>
            <w:tcBorders>
              <w:top w:val="nil"/>
              <w:left w:val="nil"/>
              <w:bottom w:val="nil"/>
            </w:tcBorders>
          </w:tcPr>
          <w:p w14:paraId="3E4C37C0" w14:textId="55CC97DB" w:rsidR="003B0072" w:rsidRPr="00920A9C" w:rsidRDefault="00E22E03" w:rsidP="003B0072">
            <w:pPr>
              <w:jc w:val="center"/>
              <w:rPr>
                <w:sz w:val="21"/>
                <w:szCs w:val="21"/>
              </w:rPr>
            </w:pPr>
            <w:r w:rsidRPr="00920A9C">
              <w:rPr>
                <w:sz w:val="21"/>
                <w:szCs w:val="21"/>
              </w:rPr>
              <w:t>2%</w:t>
            </w:r>
          </w:p>
        </w:tc>
      </w:tr>
      <w:tr w:rsidR="003B0072" w:rsidRPr="00920A9C" w14:paraId="184C2439" w14:textId="77777777" w:rsidTr="00E22E03">
        <w:tc>
          <w:tcPr>
            <w:tcW w:w="1709" w:type="dxa"/>
            <w:tcBorders>
              <w:top w:val="nil"/>
              <w:left w:val="nil"/>
              <w:bottom w:val="nil"/>
            </w:tcBorders>
          </w:tcPr>
          <w:p w14:paraId="5D6B4EBE" w14:textId="4582F718" w:rsidR="003B0072" w:rsidRPr="00920A9C" w:rsidRDefault="0060291E" w:rsidP="003B0072">
            <w:pPr>
              <w:jc w:val="center"/>
              <w:rPr>
                <w:sz w:val="21"/>
                <w:szCs w:val="21"/>
              </w:rPr>
            </w:pPr>
            <w:r w:rsidRPr="00920A9C">
              <w:rPr>
                <w:sz w:val="21"/>
                <w:szCs w:val="21"/>
              </w:rPr>
              <w:t>3</w:t>
            </w:r>
          </w:p>
        </w:tc>
        <w:tc>
          <w:tcPr>
            <w:tcW w:w="1709" w:type="dxa"/>
            <w:tcBorders>
              <w:top w:val="nil"/>
              <w:bottom w:val="nil"/>
              <w:right w:val="nil"/>
            </w:tcBorders>
          </w:tcPr>
          <w:p w14:paraId="78B8BB11" w14:textId="77A48D17" w:rsidR="003B0072" w:rsidRPr="00920A9C" w:rsidRDefault="0060291E" w:rsidP="003B0072">
            <w:pPr>
              <w:jc w:val="center"/>
              <w:rPr>
                <w:sz w:val="21"/>
                <w:szCs w:val="21"/>
              </w:rPr>
            </w:pPr>
            <w:r w:rsidRPr="00920A9C">
              <w:rPr>
                <w:sz w:val="21"/>
                <w:szCs w:val="21"/>
              </w:rPr>
              <w:t>31</w:t>
            </w:r>
          </w:p>
        </w:tc>
        <w:tc>
          <w:tcPr>
            <w:tcW w:w="1822" w:type="dxa"/>
            <w:tcBorders>
              <w:top w:val="nil"/>
              <w:left w:val="nil"/>
              <w:bottom w:val="nil"/>
            </w:tcBorders>
          </w:tcPr>
          <w:p w14:paraId="61ED7887" w14:textId="742AC285" w:rsidR="003B0072" w:rsidRPr="00920A9C" w:rsidRDefault="0060291E" w:rsidP="003B0072">
            <w:pPr>
              <w:jc w:val="center"/>
              <w:rPr>
                <w:sz w:val="21"/>
                <w:szCs w:val="21"/>
              </w:rPr>
            </w:pPr>
            <w:r w:rsidRPr="00920A9C">
              <w:rPr>
                <w:sz w:val="21"/>
                <w:szCs w:val="21"/>
              </w:rPr>
              <w:t>8%</w:t>
            </w:r>
          </w:p>
        </w:tc>
        <w:tc>
          <w:tcPr>
            <w:tcW w:w="1598" w:type="dxa"/>
            <w:tcBorders>
              <w:top w:val="nil"/>
              <w:bottom w:val="nil"/>
              <w:right w:val="nil"/>
            </w:tcBorders>
            <w:shd w:val="clear" w:color="auto" w:fill="F2F2F2" w:themeFill="background1" w:themeFillShade="F2"/>
          </w:tcPr>
          <w:p w14:paraId="6E35CEE6" w14:textId="748CC1C6" w:rsidR="003B0072" w:rsidRPr="00920A9C" w:rsidRDefault="00103251" w:rsidP="003B0072">
            <w:pPr>
              <w:jc w:val="center"/>
              <w:rPr>
                <w:sz w:val="21"/>
                <w:szCs w:val="21"/>
              </w:rPr>
            </w:pPr>
            <w:r w:rsidRPr="00920A9C">
              <w:rPr>
                <w:sz w:val="21"/>
                <w:szCs w:val="21"/>
              </w:rPr>
              <w:t>£750.00</w:t>
            </w:r>
          </w:p>
        </w:tc>
        <w:tc>
          <w:tcPr>
            <w:tcW w:w="1710" w:type="dxa"/>
            <w:tcBorders>
              <w:top w:val="nil"/>
              <w:left w:val="nil"/>
              <w:bottom w:val="nil"/>
              <w:right w:val="nil"/>
            </w:tcBorders>
          </w:tcPr>
          <w:p w14:paraId="214F3110" w14:textId="25211921" w:rsidR="003B0072" w:rsidRPr="00920A9C" w:rsidRDefault="009D2B4C" w:rsidP="003B0072">
            <w:pPr>
              <w:jc w:val="center"/>
              <w:rPr>
                <w:sz w:val="21"/>
                <w:szCs w:val="21"/>
              </w:rPr>
            </w:pPr>
            <w:r w:rsidRPr="00920A9C">
              <w:rPr>
                <w:sz w:val="21"/>
                <w:szCs w:val="21"/>
              </w:rPr>
              <w:t>10</w:t>
            </w:r>
          </w:p>
        </w:tc>
        <w:tc>
          <w:tcPr>
            <w:tcW w:w="1710" w:type="dxa"/>
            <w:tcBorders>
              <w:top w:val="nil"/>
              <w:left w:val="nil"/>
              <w:bottom w:val="nil"/>
            </w:tcBorders>
          </w:tcPr>
          <w:p w14:paraId="7619EEAD" w14:textId="05DD3045" w:rsidR="003B0072" w:rsidRPr="00920A9C" w:rsidRDefault="009D2B4C" w:rsidP="003B0072">
            <w:pPr>
              <w:jc w:val="center"/>
              <w:rPr>
                <w:sz w:val="21"/>
                <w:szCs w:val="21"/>
              </w:rPr>
            </w:pPr>
            <w:r w:rsidRPr="00920A9C">
              <w:rPr>
                <w:sz w:val="21"/>
                <w:szCs w:val="21"/>
              </w:rPr>
              <w:t>9%</w:t>
            </w:r>
          </w:p>
        </w:tc>
        <w:tc>
          <w:tcPr>
            <w:tcW w:w="1710" w:type="dxa"/>
            <w:tcBorders>
              <w:top w:val="nil"/>
              <w:bottom w:val="nil"/>
              <w:right w:val="nil"/>
            </w:tcBorders>
            <w:shd w:val="clear" w:color="auto" w:fill="F2F2F2" w:themeFill="background1" w:themeFillShade="F2"/>
          </w:tcPr>
          <w:p w14:paraId="5BE66812" w14:textId="3058F559" w:rsidR="003B0072" w:rsidRPr="00920A9C" w:rsidRDefault="00B850ED" w:rsidP="003B0072">
            <w:pPr>
              <w:jc w:val="center"/>
              <w:rPr>
                <w:sz w:val="21"/>
                <w:szCs w:val="21"/>
              </w:rPr>
            </w:pPr>
            <w:r w:rsidRPr="00920A9C">
              <w:rPr>
                <w:sz w:val="21"/>
                <w:szCs w:val="21"/>
              </w:rPr>
              <w:t>£800.00</w:t>
            </w:r>
          </w:p>
        </w:tc>
        <w:tc>
          <w:tcPr>
            <w:tcW w:w="1710" w:type="dxa"/>
            <w:tcBorders>
              <w:top w:val="nil"/>
              <w:left w:val="nil"/>
              <w:bottom w:val="nil"/>
              <w:right w:val="nil"/>
            </w:tcBorders>
          </w:tcPr>
          <w:p w14:paraId="313352E1" w14:textId="603D5D07" w:rsidR="003B0072" w:rsidRPr="00920A9C" w:rsidRDefault="00875911" w:rsidP="003B0072">
            <w:pPr>
              <w:jc w:val="center"/>
              <w:rPr>
                <w:sz w:val="21"/>
                <w:szCs w:val="21"/>
              </w:rPr>
            </w:pPr>
            <w:r w:rsidRPr="00920A9C">
              <w:rPr>
                <w:sz w:val="21"/>
                <w:szCs w:val="21"/>
              </w:rPr>
              <w:t>21</w:t>
            </w:r>
          </w:p>
        </w:tc>
        <w:tc>
          <w:tcPr>
            <w:tcW w:w="1710" w:type="dxa"/>
            <w:tcBorders>
              <w:top w:val="nil"/>
              <w:left w:val="nil"/>
              <w:bottom w:val="nil"/>
            </w:tcBorders>
          </w:tcPr>
          <w:p w14:paraId="18FF6180" w14:textId="24EAA0C6" w:rsidR="003B0072" w:rsidRPr="00920A9C" w:rsidRDefault="00E22E03" w:rsidP="003B0072">
            <w:pPr>
              <w:jc w:val="center"/>
              <w:rPr>
                <w:sz w:val="21"/>
                <w:szCs w:val="21"/>
              </w:rPr>
            </w:pPr>
            <w:r w:rsidRPr="00920A9C">
              <w:rPr>
                <w:sz w:val="21"/>
                <w:szCs w:val="21"/>
              </w:rPr>
              <w:t>7%</w:t>
            </w:r>
          </w:p>
        </w:tc>
      </w:tr>
      <w:tr w:rsidR="003B0072" w:rsidRPr="00920A9C" w14:paraId="3023E6B7" w14:textId="77777777" w:rsidTr="00E22E03">
        <w:tc>
          <w:tcPr>
            <w:tcW w:w="1709" w:type="dxa"/>
            <w:tcBorders>
              <w:top w:val="nil"/>
              <w:left w:val="nil"/>
              <w:bottom w:val="nil"/>
            </w:tcBorders>
          </w:tcPr>
          <w:p w14:paraId="3C166571" w14:textId="4C4E3B6B" w:rsidR="003B0072" w:rsidRPr="00920A9C" w:rsidRDefault="0060291E" w:rsidP="003B0072">
            <w:pPr>
              <w:jc w:val="center"/>
              <w:rPr>
                <w:sz w:val="21"/>
                <w:szCs w:val="21"/>
              </w:rPr>
            </w:pPr>
            <w:r w:rsidRPr="00920A9C">
              <w:rPr>
                <w:sz w:val="21"/>
                <w:szCs w:val="21"/>
              </w:rPr>
              <w:t>4</w:t>
            </w:r>
          </w:p>
        </w:tc>
        <w:tc>
          <w:tcPr>
            <w:tcW w:w="1709" w:type="dxa"/>
            <w:tcBorders>
              <w:top w:val="nil"/>
              <w:bottom w:val="nil"/>
              <w:right w:val="nil"/>
            </w:tcBorders>
          </w:tcPr>
          <w:p w14:paraId="423E6582" w14:textId="7EC59E4B" w:rsidR="003B0072" w:rsidRPr="00920A9C" w:rsidRDefault="0060291E" w:rsidP="003B0072">
            <w:pPr>
              <w:jc w:val="center"/>
              <w:rPr>
                <w:sz w:val="21"/>
                <w:szCs w:val="21"/>
              </w:rPr>
            </w:pPr>
            <w:r w:rsidRPr="00920A9C">
              <w:rPr>
                <w:sz w:val="21"/>
                <w:szCs w:val="21"/>
              </w:rPr>
              <w:t>51</w:t>
            </w:r>
          </w:p>
        </w:tc>
        <w:tc>
          <w:tcPr>
            <w:tcW w:w="1822" w:type="dxa"/>
            <w:tcBorders>
              <w:top w:val="nil"/>
              <w:left w:val="nil"/>
              <w:bottom w:val="nil"/>
            </w:tcBorders>
          </w:tcPr>
          <w:p w14:paraId="6EC914AD" w14:textId="27756FA4" w:rsidR="003B0072" w:rsidRPr="00920A9C" w:rsidRDefault="0060291E" w:rsidP="003B0072">
            <w:pPr>
              <w:jc w:val="center"/>
              <w:rPr>
                <w:sz w:val="21"/>
                <w:szCs w:val="21"/>
              </w:rPr>
            </w:pPr>
            <w:r w:rsidRPr="00920A9C">
              <w:rPr>
                <w:sz w:val="21"/>
                <w:szCs w:val="21"/>
              </w:rPr>
              <w:t>13%</w:t>
            </w:r>
          </w:p>
        </w:tc>
        <w:tc>
          <w:tcPr>
            <w:tcW w:w="1598" w:type="dxa"/>
            <w:tcBorders>
              <w:top w:val="nil"/>
              <w:bottom w:val="nil"/>
              <w:right w:val="nil"/>
            </w:tcBorders>
            <w:shd w:val="clear" w:color="auto" w:fill="F2F2F2" w:themeFill="background1" w:themeFillShade="F2"/>
          </w:tcPr>
          <w:p w14:paraId="332B12A1" w14:textId="56F2BFB1" w:rsidR="003B0072" w:rsidRPr="00920A9C" w:rsidRDefault="00103251" w:rsidP="003B0072">
            <w:pPr>
              <w:jc w:val="center"/>
              <w:rPr>
                <w:sz w:val="21"/>
                <w:szCs w:val="21"/>
              </w:rPr>
            </w:pPr>
            <w:r w:rsidRPr="00920A9C">
              <w:rPr>
                <w:sz w:val="21"/>
                <w:szCs w:val="21"/>
              </w:rPr>
              <w:t>£800.00</w:t>
            </w:r>
          </w:p>
        </w:tc>
        <w:tc>
          <w:tcPr>
            <w:tcW w:w="1710" w:type="dxa"/>
            <w:tcBorders>
              <w:top w:val="nil"/>
              <w:left w:val="nil"/>
              <w:bottom w:val="nil"/>
              <w:right w:val="nil"/>
            </w:tcBorders>
          </w:tcPr>
          <w:p w14:paraId="167685FB" w14:textId="01CDDC43" w:rsidR="003B0072" w:rsidRPr="00920A9C" w:rsidRDefault="009D2B4C" w:rsidP="003B0072">
            <w:pPr>
              <w:jc w:val="center"/>
              <w:rPr>
                <w:sz w:val="21"/>
                <w:szCs w:val="21"/>
              </w:rPr>
            </w:pPr>
            <w:r w:rsidRPr="00920A9C">
              <w:rPr>
                <w:sz w:val="21"/>
                <w:szCs w:val="21"/>
              </w:rPr>
              <w:t>11</w:t>
            </w:r>
          </w:p>
        </w:tc>
        <w:tc>
          <w:tcPr>
            <w:tcW w:w="1710" w:type="dxa"/>
            <w:tcBorders>
              <w:top w:val="nil"/>
              <w:left w:val="nil"/>
              <w:bottom w:val="nil"/>
            </w:tcBorders>
          </w:tcPr>
          <w:p w14:paraId="5BFE9957" w14:textId="1191711B" w:rsidR="003B0072" w:rsidRPr="00920A9C" w:rsidRDefault="009D2B4C" w:rsidP="003B0072">
            <w:pPr>
              <w:jc w:val="center"/>
              <w:rPr>
                <w:sz w:val="21"/>
                <w:szCs w:val="21"/>
              </w:rPr>
            </w:pPr>
            <w:r w:rsidRPr="00920A9C">
              <w:rPr>
                <w:sz w:val="21"/>
                <w:szCs w:val="21"/>
              </w:rPr>
              <w:t>9%</w:t>
            </w:r>
          </w:p>
        </w:tc>
        <w:tc>
          <w:tcPr>
            <w:tcW w:w="1710" w:type="dxa"/>
            <w:tcBorders>
              <w:top w:val="nil"/>
              <w:bottom w:val="nil"/>
              <w:right w:val="nil"/>
            </w:tcBorders>
            <w:shd w:val="clear" w:color="auto" w:fill="F2F2F2" w:themeFill="background1" w:themeFillShade="F2"/>
          </w:tcPr>
          <w:p w14:paraId="514D906C" w14:textId="5FC92960" w:rsidR="003B0072" w:rsidRPr="00920A9C" w:rsidRDefault="00B850ED" w:rsidP="003B0072">
            <w:pPr>
              <w:jc w:val="center"/>
              <w:rPr>
                <w:sz w:val="21"/>
                <w:szCs w:val="21"/>
              </w:rPr>
            </w:pPr>
            <w:r w:rsidRPr="00920A9C">
              <w:rPr>
                <w:sz w:val="21"/>
                <w:szCs w:val="21"/>
              </w:rPr>
              <w:t>£850.00</w:t>
            </w:r>
          </w:p>
        </w:tc>
        <w:tc>
          <w:tcPr>
            <w:tcW w:w="1710" w:type="dxa"/>
            <w:tcBorders>
              <w:top w:val="nil"/>
              <w:left w:val="nil"/>
              <w:bottom w:val="nil"/>
              <w:right w:val="nil"/>
            </w:tcBorders>
          </w:tcPr>
          <w:p w14:paraId="27AA55B4" w14:textId="2D26C3C4" w:rsidR="003B0072" w:rsidRPr="00920A9C" w:rsidRDefault="00875911" w:rsidP="003B0072">
            <w:pPr>
              <w:jc w:val="center"/>
              <w:rPr>
                <w:sz w:val="21"/>
                <w:szCs w:val="21"/>
              </w:rPr>
            </w:pPr>
            <w:r w:rsidRPr="00920A9C">
              <w:rPr>
                <w:sz w:val="21"/>
                <w:szCs w:val="21"/>
              </w:rPr>
              <w:t>40</w:t>
            </w:r>
          </w:p>
        </w:tc>
        <w:tc>
          <w:tcPr>
            <w:tcW w:w="1710" w:type="dxa"/>
            <w:tcBorders>
              <w:top w:val="nil"/>
              <w:left w:val="nil"/>
              <w:bottom w:val="nil"/>
            </w:tcBorders>
          </w:tcPr>
          <w:p w14:paraId="4CA6A565" w14:textId="58269B34" w:rsidR="003B0072" w:rsidRPr="00920A9C" w:rsidRDefault="00E22E03" w:rsidP="003B0072">
            <w:pPr>
              <w:jc w:val="center"/>
              <w:rPr>
                <w:sz w:val="21"/>
                <w:szCs w:val="21"/>
              </w:rPr>
            </w:pPr>
            <w:r w:rsidRPr="00920A9C">
              <w:rPr>
                <w:sz w:val="21"/>
                <w:szCs w:val="21"/>
              </w:rPr>
              <w:t>14%</w:t>
            </w:r>
          </w:p>
        </w:tc>
      </w:tr>
      <w:tr w:rsidR="003B0072" w:rsidRPr="00920A9C" w14:paraId="1D7685FC" w14:textId="77777777" w:rsidTr="00E22E03">
        <w:tc>
          <w:tcPr>
            <w:tcW w:w="1709" w:type="dxa"/>
            <w:tcBorders>
              <w:top w:val="nil"/>
              <w:left w:val="nil"/>
              <w:bottom w:val="nil"/>
            </w:tcBorders>
          </w:tcPr>
          <w:p w14:paraId="6C56B7D8" w14:textId="704A60B1" w:rsidR="003B0072" w:rsidRPr="00920A9C" w:rsidRDefault="0060291E" w:rsidP="003B0072">
            <w:pPr>
              <w:jc w:val="center"/>
              <w:rPr>
                <w:sz w:val="21"/>
                <w:szCs w:val="21"/>
              </w:rPr>
            </w:pPr>
            <w:r w:rsidRPr="00920A9C">
              <w:rPr>
                <w:sz w:val="21"/>
                <w:szCs w:val="21"/>
              </w:rPr>
              <w:t>5</w:t>
            </w:r>
          </w:p>
        </w:tc>
        <w:tc>
          <w:tcPr>
            <w:tcW w:w="1709" w:type="dxa"/>
            <w:tcBorders>
              <w:top w:val="nil"/>
              <w:bottom w:val="nil"/>
              <w:right w:val="nil"/>
            </w:tcBorders>
          </w:tcPr>
          <w:p w14:paraId="55D7D09B" w14:textId="7E5695A8" w:rsidR="003B0072" w:rsidRPr="00920A9C" w:rsidRDefault="0060291E" w:rsidP="003B0072">
            <w:pPr>
              <w:jc w:val="center"/>
              <w:rPr>
                <w:sz w:val="21"/>
                <w:szCs w:val="21"/>
              </w:rPr>
            </w:pPr>
            <w:r w:rsidRPr="00920A9C">
              <w:rPr>
                <w:sz w:val="21"/>
                <w:szCs w:val="21"/>
              </w:rPr>
              <w:t>27</w:t>
            </w:r>
          </w:p>
        </w:tc>
        <w:tc>
          <w:tcPr>
            <w:tcW w:w="1822" w:type="dxa"/>
            <w:tcBorders>
              <w:top w:val="nil"/>
              <w:left w:val="nil"/>
              <w:bottom w:val="nil"/>
            </w:tcBorders>
          </w:tcPr>
          <w:p w14:paraId="536A9CF4" w14:textId="5F489BDA" w:rsidR="003B0072" w:rsidRPr="00920A9C" w:rsidRDefault="0060291E" w:rsidP="003B0072">
            <w:pPr>
              <w:jc w:val="center"/>
              <w:rPr>
                <w:sz w:val="21"/>
                <w:szCs w:val="21"/>
              </w:rPr>
            </w:pPr>
            <w:r w:rsidRPr="00920A9C">
              <w:rPr>
                <w:sz w:val="21"/>
                <w:szCs w:val="21"/>
              </w:rPr>
              <w:t>7%</w:t>
            </w:r>
          </w:p>
        </w:tc>
        <w:tc>
          <w:tcPr>
            <w:tcW w:w="1598" w:type="dxa"/>
            <w:tcBorders>
              <w:top w:val="nil"/>
              <w:bottom w:val="nil"/>
              <w:right w:val="nil"/>
            </w:tcBorders>
            <w:shd w:val="clear" w:color="auto" w:fill="F2F2F2" w:themeFill="background1" w:themeFillShade="F2"/>
          </w:tcPr>
          <w:p w14:paraId="3C1423E4" w14:textId="39B0BF65" w:rsidR="003B0072" w:rsidRPr="00920A9C" w:rsidRDefault="00103251" w:rsidP="003B0072">
            <w:pPr>
              <w:jc w:val="center"/>
              <w:rPr>
                <w:sz w:val="21"/>
                <w:szCs w:val="21"/>
              </w:rPr>
            </w:pPr>
            <w:r w:rsidRPr="00920A9C">
              <w:rPr>
                <w:sz w:val="21"/>
                <w:szCs w:val="21"/>
              </w:rPr>
              <w:t>£850.00</w:t>
            </w:r>
          </w:p>
        </w:tc>
        <w:tc>
          <w:tcPr>
            <w:tcW w:w="1710" w:type="dxa"/>
            <w:tcBorders>
              <w:top w:val="nil"/>
              <w:left w:val="nil"/>
              <w:bottom w:val="nil"/>
              <w:right w:val="nil"/>
            </w:tcBorders>
          </w:tcPr>
          <w:p w14:paraId="6BB1C734" w14:textId="51879E93" w:rsidR="003B0072" w:rsidRPr="00920A9C" w:rsidRDefault="009D2B4C" w:rsidP="003B0072">
            <w:pPr>
              <w:jc w:val="center"/>
              <w:rPr>
                <w:sz w:val="21"/>
                <w:szCs w:val="21"/>
              </w:rPr>
            </w:pPr>
            <w:r w:rsidRPr="00920A9C">
              <w:rPr>
                <w:sz w:val="21"/>
                <w:szCs w:val="21"/>
              </w:rPr>
              <w:t>13</w:t>
            </w:r>
          </w:p>
        </w:tc>
        <w:tc>
          <w:tcPr>
            <w:tcW w:w="1710" w:type="dxa"/>
            <w:tcBorders>
              <w:top w:val="nil"/>
              <w:left w:val="nil"/>
              <w:bottom w:val="nil"/>
            </w:tcBorders>
          </w:tcPr>
          <w:p w14:paraId="1E340CE1" w14:textId="13ACC877" w:rsidR="003B0072" w:rsidRPr="00920A9C" w:rsidRDefault="009D2B4C" w:rsidP="003B0072">
            <w:pPr>
              <w:jc w:val="center"/>
              <w:rPr>
                <w:sz w:val="21"/>
                <w:szCs w:val="21"/>
              </w:rPr>
            </w:pPr>
            <w:r w:rsidRPr="00920A9C">
              <w:rPr>
                <w:sz w:val="21"/>
                <w:szCs w:val="21"/>
              </w:rPr>
              <w:t>11%</w:t>
            </w:r>
          </w:p>
        </w:tc>
        <w:tc>
          <w:tcPr>
            <w:tcW w:w="1710" w:type="dxa"/>
            <w:tcBorders>
              <w:top w:val="nil"/>
              <w:bottom w:val="nil"/>
              <w:right w:val="nil"/>
            </w:tcBorders>
            <w:shd w:val="clear" w:color="auto" w:fill="F2F2F2" w:themeFill="background1" w:themeFillShade="F2"/>
          </w:tcPr>
          <w:p w14:paraId="4DDED84C" w14:textId="4345441B" w:rsidR="003B0072" w:rsidRPr="00920A9C" w:rsidRDefault="00B850ED" w:rsidP="003B0072">
            <w:pPr>
              <w:jc w:val="center"/>
              <w:rPr>
                <w:sz w:val="21"/>
                <w:szCs w:val="21"/>
              </w:rPr>
            </w:pPr>
            <w:r w:rsidRPr="00920A9C">
              <w:rPr>
                <w:sz w:val="21"/>
                <w:szCs w:val="21"/>
              </w:rPr>
              <w:t>£900.00</w:t>
            </w:r>
          </w:p>
        </w:tc>
        <w:tc>
          <w:tcPr>
            <w:tcW w:w="1710" w:type="dxa"/>
            <w:tcBorders>
              <w:top w:val="nil"/>
              <w:left w:val="nil"/>
              <w:bottom w:val="nil"/>
              <w:right w:val="nil"/>
            </w:tcBorders>
          </w:tcPr>
          <w:p w14:paraId="791CBD2A" w14:textId="4330F119" w:rsidR="003B0072" w:rsidRPr="00920A9C" w:rsidRDefault="00875911" w:rsidP="003B0072">
            <w:pPr>
              <w:jc w:val="center"/>
              <w:rPr>
                <w:sz w:val="21"/>
                <w:szCs w:val="21"/>
              </w:rPr>
            </w:pPr>
            <w:r w:rsidRPr="00920A9C">
              <w:rPr>
                <w:sz w:val="21"/>
                <w:szCs w:val="21"/>
              </w:rPr>
              <w:t>14</w:t>
            </w:r>
          </w:p>
        </w:tc>
        <w:tc>
          <w:tcPr>
            <w:tcW w:w="1710" w:type="dxa"/>
            <w:tcBorders>
              <w:top w:val="nil"/>
              <w:left w:val="nil"/>
              <w:bottom w:val="nil"/>
            </w:tcBorders>
          </w:tcPr>
          <w:p w14:paraId="5E91E121" w14:textId="5C1CFA79" w:rsidR="003B0072" w:rsidRPr="00920A9C" w:rsidRDefault="00E22E03" w:rsidP="003B0072">
            <w:pPr>
              <w:jc w:val="center"/>
              <w:rPr>
                <w:sz w:val="21"/>
                <w:szCs w:val="21"/>
              </w:rPr>
            </w:pPr>
            <w:r w:rsidRPr="00920A9C">
              <w:rPr>
                <w:sz w:val="21"/>
                <w:szCs w:val="21"/>
              </w:rPr>
              <w:t>5%</w:t>
            </w:r>
          </w:p>
        </w:tc>
      </w:tr>
      <w:tr w:rsidR="003B0072" w:rsidRPr="00920A9C" w14:paraId="6E636F8E" w14:textId="77777777" w:rsidTr="00E22E03">
        <w:tc>
          <w:tcPr>
            <w:tcW w:w="1709" w:type="dxa"/>
            <w:tcBorders>
              <w:top w:val="nil"/>
              <w:left w:val="nil"/>
              <w:bottom w:val="nil"/>
            </w:tcBorders>
          </w:tcPr>
          <w:p w14:paraId="66FEC39A" w14:textId="706C6AEC" w:rsidR="003B0072" w:rsidRPr="00920A9C" w:rsidRDefault="0060291E" w:rsidP="003B0072">
            <w:pPr>
              <w:jc w:val="center"/>
              <w:rPr>
                <w:sz w:val="21"/>
                <w:szCs w:val="21"/>
              </w:rPr>
            </w:pPr>
            <w:r w:rsidRPr="00920A9C">
              <w:rPr>
                <w:sz w:val="21"/>
                <w:szCs w:val="21"/>
              </w:rPr>
              <w:t>6</w:t>
            </w:r>
          </w:p>
        </w:tc>
        <w:tc>
          <w:tcPr>
            <w:tcW w:w="1709" w:type="dxa"/>
            <w:tcBorders>
              <w:top w:val="nil"/>
              <w:bottom w:val="nil"/>
              <w:right w:val="nil"/>
            </w:tcBorders>
          </w:tcPr>
          <w:p w14:paraId="56A2C77B" w14:textId="5AB85C52" w:rsidR="003B0072" w:rsidRPr="00920A9C" w:rsidRDefault="0060291E" w:rsidP="003B0072">
            <w:pPr>
              <w:jc w:val="center"/>
              <w:rPr>
                <w:sz w:val="21"/>
                <w:szCs w:val="21"/>
              </w:rPr>
            </w:pPr>
            <w:r w:rsidRPr="00920A9C">
              <w:rPr>
                <w:sz w:val="21"/>
                <w:szCs w:val="21"/>
              </w:rPr>
              <w:t>16</w:t>
            </w:r>
          </w:p>
        </w:tc>
        <w:tc>
          <w:tcPr>
            <w:tcW w:w="1822" w:type="dxa"/>
            <w:tcBorders>
              <w:top w:val="nil"/>
              <w:left w:val="nil"/>
              <w:bottom w:val="nil"/>
            </w:tcBorders>
          </w:tcPr>
          <w:p w14:paraId="3DCBA009" w14:textId="7F8FD9A7" w:rsidR="003B0072" w:rsidRPr="00920A9C" w:rsidRDefault="0060291E" w:rsidP="003B0072">
            <w:pPr>
              <w:jc w:val="center"/>
              <w:rPr>
                <w:sz w:val="21"/>
                <w:szCs w:val="21"/>
              </w:rPr>
            </w:pPr>
            <w:r w:rsidRPr="00920A9C">
              <w:rPr>
                <w:sz w:val="21"/>
                <w:szCs w:val="21"/>
              </w:rPr>
              <w:t>4%</w:t>
            </w:r>
          </w:p>
        </w:tc>
        <w:tc>
          <w:tcPr>
            <w:tcW w:w="1598" w:type="dxa"/>
            <w:tcBorders>
              <w:top w:val="nil"/>
              <w:bottom w:val="nil"/>
              <w:right w:val="nil"/>
            </w:tcBorders>
            <w:shd w:val="clear" w:color="auto" w:fill="F2F2F2" w:themeFill="background1" w:themeFillShade="F2"/>
          </w:tcPr>
          <w:p w14:paraId="47C757C1" w14:textId="4CAB5437" w:rsidR="003B0072" w:rsidRPr="00920A9C" w:rsidRDefault="00103251" w:rsidP="003B0072">
            <w:pPr>
              <w:jc w:val="center"/>
              <w:rPr>
                <w:sz w:val="21"/>
                <w:szCs w:val="21"/>
              </w:rPr>
            </w:pPr>
            <w:r w:rsidRPr="00920A9C">
              <w:rPr>
                <w:sz w:val="21"/>
                <w:szCs w:val="21"/>
              </w:rPr>
              <w:t>£900.00</w:t>
            </w:r>
          </w:p>
        </w:tc>
        <w:tc>
          <w:tcPr>
            <w:tcW w:w="1710" w:type="dxa"/>
            <w:tcBorders>
              <w:top w:val="nil"/>
              <w:left w:val="nil"/>
              <w:bottom w:val="nil"/>
              <w:right w:val="nil"/>
            </w:tcBorders>
          </w:tcPr>
          <w:p w14:paraId="457E62D3" w14:textId="5ADB5BFF" w:rsidR="003B0072" w:rsidRPr="00920A9C" w:rsidRDefault="009D2B4C" w:rsidP="003B0072">
            <w:pPr>
              <w:jc w:val="center"/>
              <w:rPr>
                <w:sz w:val="21"/>
                <w:szCs w:val="21"/>
              </w:rPr>
            </w:pPr>
            <w:r w:rsidRPr="00920A9C">
              <w:rPr>
                <w:sz w:val="21"/>
                <w:szCs w:val="21"/>
              </w:rPr>
              <w:t>9</w:t>
            </w:r>
          </w:p>
        </w:tc>
        <w:tc>
          <w:tcPr>
            <w:tcW w:w="1710" w:type="dxa"/>
            <w:tcBorders>
              <w:top w:val="nil"/>
              <w:left w:val="nil"/>
              <w:bottom w:val="nil"/>
            </w:tcBorders>
          </w:tcPr>
          <w:p w14:paraId="1CA21F15" w14:textId="669344C9" w:rsidR="003B0072" w:rsidRPr="00920A9C" w:rsidRDefault="009D2B4C" w:rsidP="003B0072">
            <w:pPr>
              <w:jc w:val="center"/>
              <w:rPr>
                <w:sz w:val="21"/>
                <w:szCs w:val="21"/>
              </w:rPr>
            </w:pPr>
            <w:r w:rsidRPr="00920A9C">
              <w:rPr>
                <w:sz w:val="21"/>
                <w:szCs w:val="21"/>
              </w:rPr>
              <w:t>8%</w:t>
            </w:r>
          </w:p>
        </w:tc>
        <w:tc>
          <w:tcPr>
            <w:tcW w:w="1710" w:type="dxa"/>
            <w:tcBorders>
              <w:top w:val="nil"/>
              <w:bottom w:val="nil"/>
              <w:right w:val="nil"/>
            </w:tcBorders>
            <w:shd w:val="clear" w:color="auto" w:fill="F2F2F2" w:themeFill="background1" w:themeFillShade="F2"/>
          </w:tcPr>
          <w:p w14:paraId="128F27B9" w14:textId="53529FCA" w:rsidR="003B0072" w:rsidRPr="00920A9C" w:rsidRDefault="00B850ED" w:rsidP="003B0072">
            <w:pPr>
              <w:jc w:val="center"/>
              <w:rPr>
                <w:sz w:val="21"/>
                <w:szCs w:val="21"/>
              </w:rPr>
            </w:pPr>
            <w:r w:rsidRPr="00920A9C">
              <w:rPr>
                <w:sz w:val="21"/>
                <w:szCs w:val="21"/>
              </w:rPr>
              <w:t>£950.00</w:t>
            </w:r>
          </w:p>
        </w:tc>
        <w:tc>
          <w:tcPr>
            <w:tcW w:w="1710" w:type="dxa"/>
            <w:tcBorders>
              <w:top w:val="nil"/>
              <w:left w:val="nil"/>
              <w:bottom w:val="nil"/>
              <w:right w:val="nil"/>
            </w:tcBorders>
          </w:tcPr>
          <w:p w14:paraId="18F39570" w14:textId="479E1D14" w:rsidR="003B0072" w:rsidRPr="00920A9C" w:rsidRDefault="00875911" w:rsidP="003B0072">
            <w:pPr>
              <w:jc w:val="center"/>
              <w:rPr>
                <w:sz w:val="21"/>
                <w:szCs w:val="21"/>
              </w:rPr>
            </w:pPr>
            <w:r w:rsidRPr="00920A9C">
              <w:rPr>
                <w:sz w:val="21"/>
                <w:szCs w:val="21"/>
              </w:rPr>
              <w:t>7</w:t>
            </w:r>
          </w:p>
        </w:tc>
        <w:tc>
          <w:tcPr>
            <w:tcW w:w="1710" w:type="dxa"/>
            <w:tcBorders>
              <w:top w:val="nil"/>
              <w:left w:val="nil"/>
              <w:bottom w:val="nil"/>
            </w:tcBorders>
          </w:tcPr>
          <w:p w14:paraId="53B8AA20" w14:textId="5EC1D2F7" w:rsidR="003B0072" w:rsidRPr="00920A9C" w:rsidRDefault="00E22E03" w:rsidP="003B0072">
            <w:pPr>
              <w:jc w:val="center"/>
              <w:rPr>
                <w:sz w:val="21"/>
                <w:szCs w:val="21"/>
              </w:rPr>
            </w:pPr>
            <w:r w:rsidRPr="00920A9C">
              <w:rPr>
                <w:sz w:val="21"/>
                <w:szCs w:val="21"/>
              </w:rPr>
              <w:t>2%</w:t>
            </w:r>
          </w:p>
        </w:tc>
      </w:tr>
      <w:tr w:rsidR="003B0072" w:rsidRPr="00920A9C" w14:paraId="7ECE74FA" w14:textId="77777777" w:rsidTr="00E22E03">
        <w:tc>
          <w:tcPr>
            <w:tcW w:w="1709" w:type="dxa"/>
            <w:tcBorders>
              <w:top w:val="nil"/>
              <w:left w:val="nil"/>
              <w:bottom w:val="nil"/>
            </w:tcBorders>
          </w:tcPr>
          <w:p w14:paraId="77BB83EF" w14:textId="0A4ECD0F" w:rsidR="003B0072" w:rsidRPr="00920A9C" w:rsidRDefault="0060291E" w:rsidP="003B0072">
            <w:pPr>
              <w:jc w:val="center"/>
              <w:rPr>
                <w:sz w:val="21"/>
                <w:szCs w:val="21"/>
              </w:rPr>
            </w:pPr>
            <w:r w:rsidRPr="00920A9C">
              <w:rPr>
                <w:sz w:val="21"/>
                <w:szCs w:val="21"/>
              </w:rPr>
              <w:t>7</w:t>
            </w:r>
          </w:p>
        </w:tc>
        <w:tc>
          <w:tcPr>
            <w:tcW w:w="1709" w:type="dxa"/>
            <w:tcBorders>
              <w:top w:val="nil"/>
              <w:bottom w:val="nil"/>
              <w:right w:val="nil"/>
            </w:tcBorders>
          </w:tcPr>
          <w:p w14:paraId="6FC150A5" w14:textId="6DBA8D3A" w:rsidR="003B0072" w:rsidRPr="00920A9C" w:rsidRDefault="0060291E" w:rsidP="003B0072">
            <w:pPr>
              <w:jc w:val="center"/>
              <w:rPr>
                <w:sz w:val="21"/>
                <w:szCs w:val="21"/>
              </w:rPr>
            </w:pPr>
            <w:r w:rsidRPr="00920A9C">
              <w:rPr>
                <w:sz w:val="21"/>
                <w:szCs w:val="21"/>
              </w:rPr>
              <w:t>52</w:t>
            </w:r>
          </w:p>
        </w:tc>
        <w:tc>
          <w:tcPr>
            <w:tcW w:w="1822" w:type="dxa"/>
            <w:tcBorders>
              <w:top w:val="nil"/>
              <w:left w:val="nil"/>
              <w:bottom w:val="nil"/>
            </w:tcBorders>
          </w:tcPr>
          <w:p w14:paraId="663FCEA3" w14:textId="4C9DC53E" w:rsidR="003B0072" w:rsidRPr="00920A9C" w:rsidRDefault="0060291E" w:rsidP="003B0072">
            <w:pPr>
              <w:jc w:val="center"/>
              <w:rPr>
                <w:sz w:val="21"/>
                <w:szCs w:val="21"/>
              </w:rPr>
            </w:pPr>
            <w:r w:rsidRPr="00920A9C">
              <w:rPr>
                <w:sz w:val="21"/>
                <w:szCs w:val="21"/>
              </w:rPr>
              <w:t>13%</w:t>
            </w:r>
          </w:p>
        </w:tc>
        <w:tc>
          <w:tcPr>
            <w:tcW w:w="1598" w:type="dxa"/>
            <w:tcBorders>
              <w:top w:val="nil"/>
              <w:bottom w:val="nil"/>
              <w:right w:val="nil"/>
            </w:tcBorders>
            <w:shd w:val="clear" w:color="auto" w:fill="F2F2F2" w:themeFill="background1" w:themeFillShade="F2"/>
          </w:tcPr>
          <w:p w14:paraId="38E7376E" w14:textId="63CAA99B" w:rsidR="003B0072" w:rsidRPr="00920A9C" w:rsidRDefault="00103251" w:rsidP="003B0072">
            <w:pPr>
              <w:jc w:val="center"/>
              <w:rPr>
                <w:sz w:val="21"/>
                <w:szCs w:val="21"/>
              </w:rPr>
            </w:pPr>
            <w:r w:rsidRPr="00920A9C">
              <w:rPr>
                <w:sz w:val="21"/>
                <w:szCs w:val="21"/>
              </w:rPr>
              <w:t>£950.00</w:t>
            </w:r>
          </w:p>
        </w:tc>
        <w:tc>
          <w:tcPr>
            <w:tcW w:w="1710" w:type="dxa"/>
            <w:tcBorders>
              <w:top w:val="nil"/>
              <w:left w:val="nil"/>
              <w:bottom w:val="nil"/>
              <w:right w:val="nil"/>
            </w:tcBorders>
          </w:tcPr>
          <w:p w14:paraId="1946463D" w14:textId="2C653A60" w:rsidR="003B0072" w:rsidRPr="00920A9C" w:rsidRDefault="009D2B4C" w:rsidP="003B0072">
            <w:pPr>
              <w:jc w:val="center"/>
              <w:rPr>
                <w:sz w:val="21"/>
                <w:szCs w:val="21"/>
              </w:rPr>
            </w:pPr>
            <w:r w:rsidRPr="00920A9C">
              <w:rPr>
                <w:sz w:val="21"/>
                <w:szCs w:val="21"/>
              </w:rPr>
              <w:t>12</w:t>
            </w:r>
          </w:p>
        </w:tc>
        <w:tc>
          <w:tcPr>
            <w:tcW w:w="1710" w:type="dxa"/>
            <w:tcBorders>
              <w:top w:val="nil"/>
              <w:left w:val="nil"/>
              <w:bottom w:val="nil"/>
            </w:tcBorders>
          </w:tcPr>
          <w:p w14:paraId="38014C61" w14:textId="3AC2BEC4" w:rsidR="003B0072" w:rsidRPr="00920A9C" w:rsidRDefault="009D2B4C" w:rsidP="003B0072">
            <w:pPr>
              <w:jc w:val="center"/>
              <w:rPr>
                <w:sz w:val="21"/>
                <w:szCs w:val="21"/>
              </w:rPr>
            </w:pPr>
            <w:r w:rsidRPr="00920A9C">
              <w:rPr>
                <w:sz w:val="21"/>
                <w:szCs w:val="21"/>
              </w:rPr>
              <w:t>10%</w:t>
            </w:r>
          </w:p>
        </w:tc>
        <w:tc>
          <w:tcPr>
            <w:tcW w:w="1710" w:type="dxa"/>
            <w:tcBorders>
              <w:top w:val="nil"/>
              <w:bottom w:val="nil"/>
              <w:right w:val="nil"/>
            </w:tcBorders>
            <w:shd w:val="clear" w:color="auto" w:fill="F2F2F2" w:themeFill="background1" w:themeFillShade="F2"/>
          </w:tcPr>
          <w:p w14:paraId="24DC0440" w14:textId="23C8FC60" w:rsidR="003B0072" w:rsidRPr="00920A9C" w:rsidRDefault="00B850ED" w:rsidP="003B0072">
            <w:pPr>
              <w:jc w:val="center"/>
              <w:rPr>
                <w:sz w:val="21"/>
                <w:szCs w:val="21"/>
              </w:rPr>
            </w:pPr>
            <w:r w:rsidRPr="00920A9C">
              <w:rPr>
                <w:sz w:val="21"/>
                <w:szCs w:val="21"/>
              </w:rPr>
              <w:t>£1,000.00</w:t>
            </w:r>
          </w:p>
        </w:tc>
        <w:tc>
          <w:tcPr>
            <w:tcW w:w="1710" w:type="dxa"/>
            <w:tcBorders>
              <w:top w:val="nil"/>
              <w:left w:val="nil"/>
              <w:bottom w:val="nil"/>
              <w:right w:val="nil"/>
            </w:tcBorders>
          </w:tcPr>
          <w:p w14:paraId="279BCB04" w14:textId="17CE6FAB" w:rsidR="003B0072" w:rsidRPr="00920A9C" w:rsidRDefault="00875911" w:rsidP="003B0072">
            <w:pPr>
              <w:jc w:val="center"/>
              <w:rPr>
                <w:sz w:val="21"/>
                <w:szCs w:val="21"/>
              </w:rPr>
            </w:pPr>
            <w:r w:rsidRPr="00920A9C">
              <w:rPr>
                <w:sz w:val="21"/>
                <w:szCs w:val="21"/>
              </w:rPr>
              <w:t>40</w:t>
            </w:r>
          </w:p>
        </w:tc>
        <w:tc>
          <w:tcPr>
            <w:tcW w:w="1710" w:type="dxa"/>
            <w:tcBorders>
              <w:top w:val="nil"/>
              <w:left w:val="nil"/>
              <w:bottom w:val="nil"/>
            </w:tcBorders>
          </w:tcPr>
          <w:p w14:paraId="1EC82209" w14:textId="4CC733DB" w:rsidR="003B0072" w:rsidRPr="00920A9C" w:rsidRDefault="00E22E03" w:rsidP="003B0072">
            <w:pPr>
              <w:jc w:val="center"/>
              <w:rPr>
                <w:sz w:val="21"/>
                <w:szCs w:val="21"/>
              </w:rPr>
            </w:pPr>
            <w:r w:rsidRPr="00920A9C">
              <w:rPr>
                <w:sz w:val="21"/>
                <w:szCs w:val="21"/>
              </w:rPr>
              <w:t>14%</w:t>
            </w:r>
          </w:p>
        </w:tc>
      </w:tr>
      <w:tr w:rsidR="003B0072" w:rsidRPr="00920A9C" w14:paraId="6D56CB57" w14:textId="77777777" w:rsidTr="00E22E03">
        <w:tc>
          <w:tcPr>
            <w:tcW w:w="1709" w:type="dxa"/>
            <w:tcBorders>
              <w:top w:val="nil"/>
              <w:left w:val="nil"/>
              <w:bottom w:val="nil"/>
            </w:tcBorders>
          </w:tcPr>
          <w:p w14:paraId="516AA67C" w14:textId="0C1D6C87" w:rsidR="003B0072" w:rsidRPr="00920A9C" w:rsidRDefault="0060291E" w:rsidP="003B0072">
            <w:pPr>
              <w:jc w:val="center"/>
              <w:rPr>
                <w:sz w:val="21"/>
                <w:szCs w:val="21"/>
              </w:rPr>
            </w:pPr>
            <w:r w:rsidRPr="00920A9C">
              <w:rPr>
                <w:sz w:val="21"/>
                <w:szCs w:val="21"/>
              </w:rPr>
              <w:t>8</w:t>
            </w:r>
          </w:p>
        </w:tc>
        <w:tc>
          <w:tcPr>
            <w:tcW w:w="1709" w:type="dxa"/>
            <w:tcBorders>
              <w:top w:val="nil"/>
              <w:bottom w:val="nil"/>
              <w:right w:val="nil"/>
            </w:tcBorders>
          </w:tcPr>
          <w:p w14:paraId="0381D312" w14:textId="28C8E94D" w:rsidR="003B0072" w:rsidRPr="00920A9C" w:rsidRDefault="0060291E" w:rsidP="003B0072">
            <w:pPr>
              <w:jc w:val="center"/>
              <w:rPr>
                <w:sz w:val="21"/>
                <w:szCs w:val="21"/>
              </w:rPr>
            </w:pPr>
            <w:r w:rsidRPr="00920A9C">
              <w:rPr>
                <w:sz w:val="21"/>
                <w:szCs w:val="21"/>
              </w:rPr>
              <w:t>18</w:t>
            </w:r>
          </w:p>
        </w:tc>
        <w:tc>
          <w:tcPr>
            <w:tcW w:w="1822" w:type="dxa"/>
            <w:tcBorders>
              <w:top w:val="nil"/>
              <w:left w:val="nil"/>
              <w:bottom w:val="nil"/>
            </w:tcBorders>
          </w:tcPr>
          <w:p w14:paraId="268AFBDC" w14:textId="5BA4B2D0" w:rsidR="003B0072" w:rsidRPr="00920A9C" w:rsidRDefault="0060291E" w:rsidP="003B0072">
            <w:pPr>
              <w:jc w:val="center"/>
              <w:rPr>
                <w:sz w:val="21"/>
                <w:szCs w:val="21"/>
              </w:rPr>
            </w:pPr>
            <w:r w:rsidRPr="00920A9C">
              <w:rPr>
                <w:sz w:val="21"/>
                <w:szCs w:val="21"/>
              </w:rPr>
              <w:t>4%</w:t>
            </w:r>
          </w:p>
        </w:tc>
        <w:tc>
          <w:tcPr>
            <w:tcW w:w="1598" w:type="dxa"/>
            <w:tcBorders>
              <w:top w:val="nil"/>
              <w:bottom w:val="nil"/>
              <w:right w:val="nil"/>
            </w:tcBorders>
            <w:shd w:val="clear" w:color="auto" w:fill="F2F2F2" w:themeFill="background1" w:themeFillShade="F2"/>
          </w:tcPr>
          <w:p w14:paraId="3CECE1BE" w14:textId="70D9812A" w:rsidR="003B0072" w:rsidRPr="00920A9C" w:rsidRDefault="00103251" w:rsidP="003B0072">
            <w:pPr>
              <w:jc w:val="center"/>
              <w:rPr>
                <w:sz w:val="21"/>
                <w:szCs w:val="21"/>
              </w:rPr>
            </w:pPr>
            <w:r w:rsidRPr="00920A9C">
              <w:rPr>
                <w:sz w:val="21"/>
                <w:szCs w:val="21"/>
              </w:rPr>
              <w:t>£1,000.00</w:t>
            </w:r>
          </w:p>
        </w:tc>
        <w:tc>
          <w:tcPr>
            <w:tcW w:w="1710" w:type="dxa"/>
            <w:tcBorders>
              <w:top w:val="nil"/>
              <w:left w:val="nil"/>
              <w:bottom w:val="nil"/>
              <w:right w:val="nil"/>
            </w:tcBorders>
          </w:tcPr>
          <w:p w14:paraId="669D000D" w14:textId="427D4E90" w:rsidR="003B0072" w:rsidRPr="00920A9C" w:rsidRDefault="009D2B4C" w:rsidP="003B0072">
            <w:pPr>
              <w:jc w:val="center"/>
              <w:rPr>
                <w:sz w:val="21"/>
                <w:szCs w:val="21"/>
              </w:rPr>
            </w:pPr>
            <w:r w:rsidRPr="00920A9C">
              <w:rPr>
                <w:sz w:val="21"/>
                <w:szCs w:val="21"/>
              </w:rPr>
              <w:t>3</w:t>
            </w:r>
          </w:p>
        </w:tc>
        <w:tc>
          <w:tcPr>
            <w:tcW w:w="1710" w:type="dxa"/>
            <w:tcBorders>
              <w:top w:val="nil"/>
              <w:left w:val="nil"/>
              <w:bottom w:val="nil"/>
            </w:tcBorders>
          </w:tcPr>
          <w:p w14:paraId="3017DE3F" w14:textId="5C1D46AF" w:rsidR="003B0072" w:rsidRPr="00920A9C" w:rsidRDefault="009D2B4C" w:rsidP="003B0072">
            <w:pPr>
              <w:jc w:val="center"/>
              <w:rPr>
                <w:sz w:val="21"/>
                <w:szCs w:val="21"/>
              </w:rPr>
            </w:pPr>
            <w:r w:rsidRPr="00920A9C">
              <w:rPr>
                <w:sz w:val="21"/>
                <w:szCs w:val="21"/>
              </w:rPr>
              <w:t>3%</w:t>
            </w:r>
          </w:p>
        </w:tc>
        <w:tc>
          <w:tcPr>
            <w:tcW w:w="1710" w:type="dxa"/>
            <w:tcBorders>
              <w:top w:val="nil"/>
              <w:bottom w:val="nil"/>
              <w:right w:val="nil"/>
            </w:tcBorders>
            <w:shd w:val="clear" w:color="auto" w:fill="F2F2F2" w:themeFill="background1" w:themeFillShade="F2"/>
          </w:tcPr>
          <w:p w14:paraId="1EB5E377" w14:textId="7086A93E" w:rsidR="003B0072" w:rsidRPr="00920A9C" w:rsidRDefault="00B850ED" w:rsidP="003B0072">
            <w:pPr>
              <w:jc w:val="center"/>
              <w:rPr>
                <w:sz w:val="21"/>
                <w:szCs w:val="21"/>
              </w:rPr>
            </w:pPr>
            <w:r w:rsidRPr="00920A9C">
              <w:rPr>
                <w:sz w:val="21"/>
                <w:szCs w:val="21"/>
              </w:rPr>
              <w:t>£1,050.00</w:t>
            </w:r>
          </w:p>
        </w:tc>
        <w:tc>
          <w:tcPr>
            <w:tcW w:w="1710" w:type="dxa"/>
            <w:tcBorders>
              <w:top w:val="nil"/>
              <w:left w:val="nil"/>
              <w:bottom w:val="nil"/>
              <w:right w:val="nil"/>
            </w:tcBorders>
          </w:tcPr>
          <w:p w14:paraId="42E41822" w14:textId="659EC012" w:rsidR="003B0072" w:rsidRPr="00920A9C" w:rsidRDefault="00875911" w:rsidP="003B0072">
            <w:pPr>
              <w:jc w:val="center"/>
              <w:rPr>
                <w:sz w:val="21"/>
                <w:szCs w:val="21"/>
              </w:rPr>
            </w:pPr>
            <w:r w:rsidRPr="00920A9C">
              <w:rPr>
                <w:sz w:val="21"/>
                <w:szCs w:val="21"/>
              </w:rPr>
              <w:t>15</w:t>
            </w:r>
          </w:p>
        </w:tc>
        <w:tc>
          <w:tcPr>
            <w:tcW w:w="1710" w:type="dxa"/>
            <w:tcBorders>
              <w:top w:val="nil"/>
              <w:left w:val="nil"/>
              <w:bottom w:val="nil"/>
            </w:tcBorders>
          </w:tcPr>
          <w:p w14:paraId="437EAA44" w14:textId="111D4881" w:rsidR="003B0072" w:rsidRPr="00920A9C" w:rsidRDefault="00E22E03" w:rsidP="003B0072">
            <w:pPr>
              <w:jc w:val="center"/>
              <w:rPr>
                <w:sz w:val="21"/>
                <w:szCs w:val="21"/>
              </w:rPr>
            </w:pPr>
            <w:r w:rsidRPr="00920A9C">
              <w:rPr>
                <w:sz w:val="21"/>
                <w:szCs w:val="21"/>
              </w:rPr>
              <w:t>5%</w:t>
            </w:r>
          </w:p>
        </w:tc>
      </w:tr>
      <w:tr w:rsidR="003B0072" w:rsidRPr="00920A9C" w14:paraId="26715C59" w14:textId="77777777" w:rsidTr="00E22E03">
        <w:tc>
          <w:tcPr>
            <w:tcW w:w="1709" w:type="dxa"/>
            <w:tcBorders>
              <w:top w:val="nil"/>
              <w:left w:val="nil"/>
              <w:bottom w:val="nil"/>
            </w:tcBorders>
          </w:tcPr>
          <w:p w14:paraId="35C3C43D" w14:textId="5FD933BC" w:rsidR="003B0072" w:rsidRPr="00920A9C" w:rsidRDefault="0060291E" w:rsidP="003B0072">
            <w:pPr>
              <w:jc w:val="center"/>
              <w:rPr>
                <w:sz w:val="21"/>
                <w:szCs w:val="21"/>
              </w:rPr>
            </w:pPr>
            <w:r w:rsidRPr="00920A9C">
              <w:rPr>
                <w:sz w:val="21"/>
                <w:szCs w:val="21"/>
              </w:rPr>
              <w:t>9</w:t>
            </w:r>
          </w:p>
        </w:tc>
        <w:tc>
          <w:tcPr>
            <w:tcW w:w="1709" w:type="dxa"/>
            <w:tcBorders>
              <w:top w:val="nil"/>
              <w:bottom w:val="nil"/>
              <w:right w:val="nil"/>
            </w:tcBorders>
          </w:tcPr>
          <w:p w14:paraId="324C26E9" w14:textId="3EAAF2EF" w:rsidR="003B0072" w:rsidRPr="00920A9C" w:rsidRDefault="0060291E" w:rsidP="003B0072">
            <w:pPr>
              <w:jc w:val="center"/>
              <w:rPr>
                <w:sz w:val="21"/>
                <w:szCs w:val="21"/>
              </w:rPr>
            </w:pPr>
            <w:r w:rsidRPr="00920A9C">
              <w:rPr>
                <w:sz w:val="21"/>
                <w:szCs w:val="21"/>
              </w:rPr>
              <w:t>47</w:t>
            </w:r>
          </w:p>
        </w:tc>
        <w:tc>
          <w:tcPr>
            <w:tcW w:w="1822" w:type="dxa"/>
            <w:tcBorders>
              <w:top w:val="nil"/>
              <w:left w:val="nil"/>
              <w:bottom w:val="nil"/>
            </w:tcBorders>
          </w:tcPr>
          <w:p w14:paraId="2E7D8ED0" w14:textId="586CC6DA" w:rsidR="003B0072" w:rsidRPr="00920A9C" w:rsidRDefault="0060291E" w:rsidP="003B0072">
            <w:pPr>
              <w:jc w:val="center"/>
              <w:rPr>
                <w:sz w:val="21"/>
                <w:szCs w:val="21"/>
              </w:rPr>
            </w:pPr>
            <w:r w:rsidRPr="00920A9C">
              <w:rPr>
                <w:sz w:val="21"/>
                <w:szCs w:val="21"/>
              </w:rPr>
              <w:t>12%</w:t>
            </w:r>
          </w:p>
        </w:tc>
        <w:tc>
          <w:tcPr>
            <w:tcW w:w="1598" w:type="dxa"/>
            <w:tcBorders>
              <w:top w:val="nil"/>
              <w:bottom w:val="nil"/>
              <w:right w:val="nil"/>
            </w:tcBorders>
            <w:shd w:val="clear" w:color="auto" w:fill="F2F2F2" w:themeFill="background1" w:themeFillShade="F2"/>
          </w:tcPr>
          <w:p w14:paraId="21DC970F" w14:textId="633D0AA3" w:rsidR="003B0072" w:rsidRPr="00920A9C" w:rsidRDefault="00103251" w:rsidP="003B0072">
            <w:pPr>
              <w:jc w:val="center"/>
              <w:rPr>
                <w:sz w:val="21"/>
                <w:szCs w:val="21"/>
              </w:rPr>
            </w:pPr>
            <w:r w:rsidRPr="00920A9C">
              <w:rPr>
                <w:sz w:val="21"/>
                <w:szCs w:val="21"/>
              </w:rPr>
              <w:t>£1,050.00</w:t>
            </w:r>
          </w:p>
        </w:tc>
        <w:tc>
          <w:tcPr>
            <w:tcW w:w="1710" w:type="dxa"/>
            <w:tcBorders>
              <w:top w:val="nil"/>
              <w:left w:val="nil"/>
              <w:bottom w:val="nil"/>
              <w:right w:val="nil"/>
            </w:tcBorders>
          </w:tcPr>
          <w:p w14:paraId="269BD798" w14:textId="5C3BD469" w:rsidR="003B0072" w:rsidRPr="00920A9C" w:rsidRDefault="009D2B4C" w:rsidP="003B0072">
            <w:pPr>
              <w:jc w:val="center"/>
              <w:rPr>
                <w:sz w:val="21"/>
                <w:szCs w:val="21"/>
              </w:rPr>
            </w:pPr>
            <w:r w:rsidRPr="00920A9C">
              <w:rPr>
                <w:sz w:val="21"/>
                <w:szCs w:val="21"/>
              </w:rPr>
              <w:t>5</w:t>
            </w:r>
          </w:p>
        </w:tc>
        <w:tc>
          <w:tcPr>
            <w:tcW w:w="1710" w:type="dxa"/>
            <w:tcBorders>
              <w:top w:val="nil"/>
              <w:left w:val="nil"/>
              <w:bottom w:val="nil"/>
            </w:tcBorders>
          </w:tcPr>
          <w:p w14:paraId="43AA9E16" w14:textId="6A2D8D79" w:rsidR="003B0072" w:rsidRPr="00920A9C" w:rsidRDefault="009D2B4C" w:rsidP="003B0072">
            <w:pPr>
              <w:jc w:val="center"/>
              <w:rPr>
                <w:sz w:val="21"/>
                <w:szCs w:val="21"/>
              </w:rPr>
            </w:pPr>
            <w:r w:rsidRPr="00920A9C">
              <w:rPr>
                <w:sz w:val="21"/>
                <w:szCs w:val="21"/>
              </w:rPr>
              <w:t>4%</w:t>
            </w:r>
          </w:p>
        </w:tc>
        <w:tc>
          <w:tcPr>
            <w:tcW w:w="1710" w:type="dxa"/>
            <w:tcBorders>
              <w:top w:val="nil"/>
              <w:bottom w:val="nil"/>
              <w:right w:val="nil"/>
            </w:tcBorders>
            <w:shd w:val="clear" w:color="auto" w:fill="F2F2F2" w:themeFill="background1" w:themeFillShade="F2"/>
          </w:tcPr>
          <w:p w14:paraId="037F90DB" w14:textId="79179C77" w:rsidR="003B0072" w:rsidRPr="00920A9C" w:rsidRDefault="00B850ED" w:rsidP="003B0072">
            <w:pPr>
              <w:jc w:val="center"/>
              <w:rPr>
                <w:sz w:val="21"/>
                <w:szCs w:val="21"/>
              </w:rPr>
            </w:pPr>
            <w:r w:rsidRPr="00920A9C">
              <w:rPr>
                <w:sz w:val="21"/>
                <w:szCs w:val="21"/>
              </w:rPr>
              <w:t>£1,100.00</w:t>
            </w:r>
          </w:p>
        </w:tc>
        <w:tc>
          <w:tcPr>
            <w:tcW w:w="1710" w:type="dxa"/>
            <w:tcBorders>
              <w:top w:val="nil"/>
              <w:left w:val="nil"/>
              <w:bottom w:val="nil"/>
              <w:right w:val="nil"/>
            </w:tcBorders>
          </w:tcPr>
          <w:p w14:paraId="4FE4D363" w14:textId="163B6149" w:rsidR="003B0072" w:rsidRPr="00920A9C" w:rsidRDefault="00875911" w:rsidP="003B0072">
            <w:pPr>
              <w:jc w:val="center"/>
              <w:rPr>
                <w:sz w:val="21"/>
                <w:szCs w:val="21"/>
              </w:rPr>
            </w:pPr>
            <w:r w:rsidRPr="00920A9C">
              <w:rPr>
                <w:sz w:val="21"/>
                <w:szCs w:val="21"/>
              </w:rPr>
              <w:t>42</w:t>
            </w:r>
          </w:p>
        </w:tc>
        <w:tc>
          <w:tcPr>
            <w:tcW w:w="1710" w:type="dxa"/>
            <w:tcBorders>
              <w:top w:val="nil"/>
              <w:left w:val="nil"/>
              <w:bottom w:val="nil"/>
            </w:tcBorders>
          </w:tcPr>
          <w:p w14:paraId="188E4ECA" w14:textId="2B733E94" w:rsidR="003B0072" w:rsidRPr="00920A9C" w:rsidRDefault="00E22E03" w:rsidP="003B0072">
            <w:pPr>
              <w:jc w:val="center"/>
              <w:rPr>
                <w:sz w:val="21"/>
                <w:szCs w:val="21"/>
              </w:rPr>
            </w:pPr>
            <w:r w:rsidRPr="00920A9C">
              <w:rPr>
                <w:sz w:val="21"/>
                <w:szCs w:val="21"/>
              </w:rPr>
              <w:t>15%</w:t>
            </w:r>
          </w:p>
        </w:tc>
      </w:tr>
      <w:tr w:rsidR="003B0072" w:rsidRPr="00920A9C" w14:paraId="55B20C2D" w14:textId="77777777" w:rsidTr="00E22E03">
        <w:tc>
          <w:tcPr>
            <w:tcW w:w="1709" w:type="dxa"/>
            <w:tcBorders>
              <w:top w:val="nil"/>
              <w:left w:val="nil"/>
              <w:bottom w:val="nil"/>
            </w:tcBorders>
          </w:tcPr>
          <w:p w14:paraId="65F08850" w14:textId="2AA29215" w:rsidR="003B0072" w:rsidRPr="00920A9C" w:rsidRDefault="0060291E" w:rsidP="003B0072">
            <w:pPr>
              <w:jc w:val="center"/>
              <w:rPr>
                <w:sz w:val="21"/>
                <w:szCs w:val="21"/>
              </w:rPr>
            </w:pPr>
            <w:r w:rsidRPr="00920A9C">
              <w:rPr>
                <w:sz w:val="21"/>
                <w:szCs w:val="21"/>
              </w:rPr>
              <w:t>10</w:t>
            </w:r>
          </w:p>
        </w:tc>
        <w:tc>
          <w:tcPr>
            <w:tcW w:w="1709" w:type="dxa"/>
            <w:tcBorders>
              <w:top w:val="nil"/>
              <w:bottom w:val="nil"/>
              <w:right w:val="nil"/>
            </w:tcBorders>
          </w:tcPr>
          <w:p w14:paraId="57AA57ED" w14:textId="0D0C88C4" w:rsidR="003B0072" w:rsidRPr="00920A9C" w:rsidRDefault="0060291E" w:rsidP="003B0072">
            <w:pPr>
              <w:jc w:val="center"/>
              <w:rPr>
                <w:sz w:val="21"/>
                <w:szCs w:val="21"/>
              </w:rPr>
            </w:pPr>
            <w:r w:rsidRPr="00920A9C">
              <w:rPr>
                <w:sz w:val="21"/>
                <w:szCs w:val="21"/>
              </w:rPr>
              <w:t>41</w:t>
            </w:r>
          </w:p>
        </w:tc>
        <w:tc>
          <w:tcPr>
            <w:tcW w:w="1822" w:type="dxa"/>
            <w:tcBorders>
              <w:top w:val="nil"/>
              <w:left w:val="nil"/>
              <w:bottom w:val="nil"/>
            </w:tcBorders>
          </w:tcPr>
          <w:p w14:paraId="3CFC0A65" w14:textId="60158B9C" w:rsidR="003B0072" w:rsidRPr="00920A9C" w:rsidRDefault="0060291E" w:rsidP="003B0072">
            <w:pPr>
              <w:jc w:val="center"/>
              <w:rPr>
                <w:sz w:val="21"/>
                <w:szCs w:val="21"/>
              </w:rPr>
            </w:pPr>
            <w:r w:rsidRPr="00920A9C">
              <w:rPr>
                <w:sz w:val="21"/>
                <w:szCs w:val="21"/>
              </w:rPr>
              <w:t>10%</w:t>
            </w:r>
          </w:p>
        </w:tc>
        <w:tc>
          <w:tcPr>
            <w:tcW w:w="1598" w:type="dxa"/>
            <w:tcBorders>
              <w:top w:val="nil"/>
              <w:bottom w:val="nil"/>
              <w:right w:val="nil"/>
            </w:tcBorders>
            <w:shd w:val="clear" w:color="auto" w:fill="F2F2F2" w:themeFill="background1" w:themeFillShade="F2"/>
          </w:tcPr>
          <w:p w14:paraId="2C27A2BA" w14:textId="37CDFC16" w:rsidR="003B0072" w:rsidRPr="00920A9C" w:rsidRDefault="00103251" w:rsidP="003B0072">
            <w:pPr>
              <w:jc w:val="center"/>
              <w:rPr>
                <w:sz w:val="21"/>
                <w:szCs w:val="21"/>
              </w:rPr>
            </w:pPr>
            <w:r w:rsidRPr="00920A9C">
              <w:rPr>
                <w:sz w:val="21"/>
                <w:szCs w:val="21"/>
              </w:rPr>
              <w:t>£1,100.00</w:t>
            </w:r>
          </w:p>
        </w:tc>
        <w:tc>
          <w:tcPr>
            <w:tcW w:w="1710" w:type="dxa"/>
            <w:tcBorders>
              <w:top w:val="nil"/>
              <w:left w:val="nil"/>
              <w:bottom w:val="nil"/>
              <w:right w:val="nil"/>
            </w:tcBorders>
          </w:tcPr>
          <w:p w14:paraId="079A91D7" w14:textId="7E50A1C6" w:rsidR="003B0072" w:rsidRPr="00920A9C" w:rsidRDefault="009D2B4C" w:rsidP="003B0072">
            <w:pPr>
              <w:jc w:val="center"/>
              <w:rPr>
                <w:sz w:val="21"/>
                <w:szCs w:val="21"/>
              </w:rPr>
            </w:pPr>
            <w:r w:rsidRPr="00920A9C">
              <w:rPr>
                <w:sz w:val="21"/>
                <w:szCs w:val="21"/>
              </w:rPr>
              <w:t>5</w:t>
            </w:r>
          </w:p>
        </w:tc>
        <w:tc>
          <w:tcPr>
            <w:tcW w:w="1710" w:type="dxa"/>
            <w:tcBorders>
              <w:top w:val="nil"/>
              <w:left w:val="nil"/>
              <w:bottom w:val="nil"/>
            </w:tcBorders>
          </w:tcPr>
          <w:p w14:paraId="4FD99788" w14:textId="70995C5B" w:rsidR="003B0072" w:rsidRPr="00920A9C" w:rsidRDefault="009D2B4C" w:rsidP="003B0072">
            <w:pPr>
              <w:jc w:val="center"/>
              <w:rPr>
                <w:sz w:val="21"/>
                <w:szCs w:val="21"/>
              </w:rPr>
            </w:pPr>
            <w:r w:rsidRPr="00920A9C">
              <w:rPr>
                <w:sz w:val="21"/>
                <w:szCs w:val="21"/>
              </w:rPr>
              <w:t>4%</w:t>
            </w:r>
          </w:p>
        </w:tc>
        <w:tc>
          <w:tcPr>
            <w:tcW w:w="1710" w:type="dxa"/>
            <w:tcBorders>
              <w:top w:val="nil"/>
              <w:bottom w:val="nil"/>
              <w:right w:val="nil"/>
            </w:tcBorders>
            <w:shd w:val="clear" w:color="auto" w:fill="F2F2F2" w:themeFill="background1" w:themeFillShade="F2"/>
          </w:tcPr>
          <w:p w14:paraId="69971F9C" w14:textId="19DA85A2" w:rsidR="003B0072" w:rsidRPr="00920A9C" w:rsidRDefault="00B850ED" w:rsidP="003B0072">
            <w:pPr>
              <w:jc w:val="center"/>
              <w:rPr>
                <w:sz w:val="21"/>
                <w:szCs w:val="21"/>
              </w:rPr>
            </w:pPr>
            <w:r w:rsidRPr="00920A9C">
              <w:rPr>
                <w:sz w:val="21"/>
                <w:szCs w:val="21"/>
              </w:rPr>
              <w:t>£1,150.00</w:t>
            </w:r>
          </w:p>
        </w:tc>
        <w:tc>
          <w:tcPr>
            <w:tcW w:w="1710" w:type="dxa"/>
            <w:tcBorders>
              <w:top w:val="nil"/>
              <w:left w:val="nil"/>
              <w:bottom w:val="nil"/>
              <w:right w:val="nil"/>
            </w:tcBorders>
          </w:tcPr>
          <w:p w14:paraId="65A49064" w14:textId="7F0FF2D3" w:rsidR="003B0072" w:rsidRPr="00920A9C" w:rsidRDefault="00875911" w:rsidP="003B0072">
            <w:pPr>
              <w:jc w:val="center"/>
              <w:rPr>
                <w:sz w:val="21"/>
                <w:szCs w:val="21"/>
              </w:rPr>
            </w:pPr>
            <w:r w:rsidRPr="00920A9C">
              <w:rPr>
                <w:sz w:val="21"/>
                <w:szCs w:val="21"/>
              </w:rPr>
              <w:t>36</w:t>
            </w:r>
          </w:p>
        </w:tc>
        <w:tc>
          <w:tcPr>
            <w:tcW w:w="1710" w:type="dxa"/>
            <w:tcBorders>
              <w:top w:val="nil"/>
              <w:left w:val="nil"/>
              <w:bottom w:val="nil"/>
            </w:tcBorders>
          </w:tcPr>
          <w:p w14:paraId="75443BAB" w14:textId="7F3472B4" w:rsidR="003B0072" w:rsidRPr="00920A9C" w:rsidRDefault="00E22E03" w:rsidP="003B0072">
            <w:pPr>
              <w:jc w:val="center"/>
              <w:rPr>
                <w:sz w:val="21"/>
                <w:szCs w:val="21"/>
              </w:rPr>
            </w:pPr>
            <w:r w:rsidRPr="00920A9C">
              <w:rPr>
                <w:sz w:val="21"/>
                <w:szCs w:val="21"/>
              </w:rPr>
              <w:t>13%</w:t>
            </w:r>
          </w:p>
        </w:tc>
      </w:tr>
      <w:tr w:rsidR="003B0072" w:rsidRPr="00920A9C" w14:paraId="2AF44ED7" w14:textId="77777777" w:rsidTr="00E22E03">
        <w:tc>
          <w:tcPr>
            <w:tcW w:w="1709" w:type="dxa"/>
            <w:tcBorders>
              <w:top w:val="nil"/>
              <w:left w:val="nil"/>
              <w:bottom w:val="nil"/>
            </w:tcBorders>
          </w:tcPr>
          <w:p w14:paraId="2A89FA55" w14:textId="3BEC8123" w:rsidR="003B0072" w:rsidRPr="00920A9C" w:rsidRDefault="0060291E" w:rsidP="003B0072">
            <w:pPr>
              <w:jc w:val="center"/>
              <w:rPr>
                <w:sz w:val="21"/>
                <w:szCs w:val="21"/>
              </w:rPr>
            </w:pPr>
            <w:r w:rsidRPr="00920A9C">
              <w:rPr>
                <w:sz w:val="21"/>
                <w:szCs w:val="21"/>
              </w:rPr>
              <w:t>11</w:t>
            </w:r>
          </w:p>
        </w:tc>
        <w:tc>
          <w:tcPr>
            <w:tcW w:w="1709" w:type="dxa"/>
            <w:tcBorders>
              <w:top w:val="nil"/>
              <w:bottom w:val="nil"/>
              <w:right w:val="nil"/>
            </w:tcBorders>
          </w:tcPr>
          <w:p w14:paraId="0A555C82" w14:textId="20B1027A" w:rsidR="003B0072" w:rsidRPr="00920A9C" w:rsidRDefault="0060291E" w:rsidP="003B0072">
            <w:pPr>
              <w:jc w:val="center"/>
              <w:rPr>
                <w:sz w:val="21"/>
                <w:szCs w:val="21"/>
              </w:rPr>
            </w:pPr>
            <w:r w:rsidRPr="00920A9C">
              <w:rPr>
                <w:sz w:val="21"/>
                <w:szCs w:val="21"/>
              </w:rPr>
              <w:t>45</w:t>
            </w:r>
          </w:p>
        </w:tc>
        <w:tc>
          <w:tcPr>
            <w:tcW w:w="1822" w:type="dxa"/>
            <w:tcBorders>
              <w:top w:val="nil"/>
              <w:left w:val="nil"/>
              <w:bottom w:val="nil"/>
            </w:tcBorders>
          </w:tcPr>
          <w:p w14:paraId="07CAA199" w14:textId="3599C786" w:rsidR="003B0072" w:rsidRPr="00920A9C" w:rsidRDefault="0060291E" w:rsidP="003B0072">
            <w:pPr>
              <w:jc w:val="center"/>
              <w:rPr>
                <w:sz w:val="21"/>
                <w:szCs w:val="21"/>
              </w:rPr>
            </w:pPr>
            <w:r w:rsidRPr="00920A9C">
              <w:rPr>
                <w:sz w:val="21"/>
                <w:szCs w:val="21"/>
              </w:rPr>
              <w:t>11%</w:t>
            </w:r>
          </w:p>
        </w:tc>
        <w:tc>
          <w:tcPr>
            <w:tcW w:w="1598" w:type="dxa"/>
            <w:tcBorders>
              <w:top w:val="nil"/>
              <w:bottom w:val="nil"/>
              <w:right w:val="nil"/>
            </w:tcBorders>
            <w:shd w:val="clear" w:color="auto" w:fill="F2F2F2" w:themeFill="background1" w:themeFillShade="F2"/>
          </w:tcPr>
          <w:p w14:paraId="03A6312B" w14:textId="4F874C73" w:rsidR="003B0072" w:rsidRPr="00920A9C" w:rsidRDefault="00103251" w:rsidP="003B0072">
            <w:pPr>
              <w:jc w:val="center"/>
              <w:rPr>
                <w:sz w:val="21"/>
                <w:szCs w:val="21"/>
              </w:rPr>
            </w:pPr>
            <w:r w:rsidRPr="00920A9C">
              <w:rPr>
                <w:sz w:val="21"/>
                <w:szCs w:val="21"/>
              </w:rPr>
              <w:t>£1,150.00</w:t>
            </w:r>
          </w:p>
        </w:tc>
        <w:tc>
          <w:tcPr>
            <w:tcW w:w="1710" w:type="dxa"/>
            <w:tcBorders>
              <w:top w:val="nil"/>
              <w:left w:val="nil"/>
              <w:bottom w:val="nil"/>
              <w:right w:val="nil"/>
            </w:tcBorders>
          </w:tcPr>
          <w:p w14:paraId="19B8F625" w14:textId="765B1CC4" w:rsidR="003B0072" w:rsidRPr="00920A9C" w:rsidRDefault="009D2B4C" w:rsidP="003B0072">
            <w:pPr>
              <w:jc w:val="center"/>
              <w:rPr>
                <w:sz w:val="21"/>
                <w:szCs w:val="21"/>
              </w:rPr>
            </w:pPr>
            <w:r w:rsidRPr="00920A9C">
              <w:rPr>
                <w:sz w:val="21"/>
                <w:szCs w:val="21"/>
              </w:rPr>
              <w:t>1</w:t>
            </w:r>
          </w:p>
        </w:tc>
        <w:tc>
          <w:tcPr>
            <w:tcW w:w="1710" w:type="dxa"/>
            <w:tcBorders>
              <w:top w:val="nil"/>
              <w:left w:val="nil"/>
              <w:bottom w:val="nil"/>
            </w:tcBorders>
          </w:tcPr>
          <w:p w14:paraId="67C7B3C5" w14:textId="4679037F" w:rsidR="003B0072" w:rsidRPr="00920A9C" w:rsidRDefault="009D2B4C" w:rsidP="003B0072">
            <w:pPr>
              <w:jc w:val="center"/>
              <w:rPr>
                <w:sz w:val="21"/>
                <w:szCs w:val="21"/>
              </w:rPr>
            </w:pPr>
            <w:r w:rsidRPr="00920A9C">
              <w:rPr>
                <w:sz w:val="21"/>
                <w:szCs w:val="21"/>
              </w:rPr>
              <w:t>1%</w:t>
            </w:r>
          </w:p>
        </w:tc>
        <w:tc>
          <w:tcPr>
            <w:tcW w:w="1710" w:type="dxa"/>
            <w:tcBorders>
              <w:top w:val="nil"/>
              <w:bottom w:val="nil"/>
              <w:right w:val="nil"/>
            </w:tcBorders>
            <w:shd w:val="clear" w:color="auto" w:fill="F2F2F2" w:themeFill="background1" w:themeFillShade="F2"/>
          </w:tcPr>
          <w:p w14:paraId="73486D99" w14:textId="6F4549D4" w:rsidR="003B0072" w:rsidRPr="00920A9C" w:rsidRDefault="00B850ED" w:rsidP="003B0072">
            <w:pPr>
              <w:jc w:val="center"/>
              <w:rPr>
                <w:sz w:val="21"/>
                <w:szCs w:val="21"/>
              </w:rPr>
            </w:pPr>
            <w:r w:rsidRPr="00920A9C">
              <w:rPr>
                <w:sz w:val="21"/>
                <w:szCs w:val="21"/>
              </w:rPr>
              <w:t>£1,200.00</w:t>
            </w:r>
          </w:p>
        </w:tc>
        <w:tc>
          <w:tcPr>
            <w:tcW w:w="1710" w:type="dxa"/>
            <w:tcBorders>
              <w:top w:val="nil"/>
              <w:left w:val="nil"/>
              <w:bottom w:val="nil"/>
              <w:right w:val="nil"/>
            </w:tcBorders>
          </w:tcPr>
          <w:p w14:paraId="3CA1690A" w14:textId="21E38988" w:rsidR="003B0072" w:rsidRPr="00920A9C" w:rsidRDefault="00875911" w:rsidP="003B0072">
            <w:pPr>
              <w:jc w:val="center"/>
              <w:rPr>
                <w:sz w:val="21"/>
                <w:szCs w:val="21"/>
              </w:rPr>
            </w:pPr>
            <w:r w:rsidRPr="00920A9C">
              <w:rPr>
                <w:sz w:val="21"/>
                <w:szCs w:val="21"/>
              </w:rPr>
              <w:t>44</w:t>
            </w:r>
          </w:p>
        </w:tc>
        <w:tc>
          <w:tcPr>
            <w:tcW w:w="1710" w:type="dxa"/>
            <w:tcBorders>
              <w:top w:val="nil"/>
              <w:left w:val="nil"/>
              <w:bottom w:val="nil"/>
            </w:tcBorders>
          </w:tcPr>
          <w:p w14:paraId="17477230" w14:textId="1A215369" w:rsidR="003B0072" w:rsidRPr="00920A9C" w:rsidRDefault="00E22E03" w:rsidP="003B0072">
            <w:pPr>
              <w:jc w:val="center"/>
              <w:rPr>
                <w:sz w:val="21"/>
                <w:szCs w:val="21"/>
              </w:rPr>
            </w:pPr>
            <w:r w:rsidRPr="00920A9C">
              <w:rPr>
                <w:sz w:val="21"/>
                <w:szCs w:val="21"/>
              </w:rPr>
              <w:t>15%</w:t>
            </w:r>
          </w:p>
        </w:tc>
      </w:tr>
      <w:tr w:rsidR="003B0072" w:rsidRPr="00920A9C" w14:paraId="56940DD5" w14:textId="77777777" w:rsidTr="00E22E03">
        <w:tc>
          <w:tcPr>
            <w:tcW w:w="1709" w:type="dxa"/>
            <w:tcBorders>
              <w:top w:val="nil"/>
              <w:left w:val="nil"/>
              <w:bottom w:val="nil"/>
            </w:tcBorders>
          </w:tcPr>
          <w:p w14:paraId="798158CE" w14:textId="7B2302AA" w:rsidR="003B0072" w:rsidRPr="00920A9C" w:rsidRDefault="0060291E" w:rsidP="003B0072">
            <w:pPr>
              <w:jc w:val="center"/>
              <w:rPr>
                <w:sz w:val="21"/>
                <w:szCs w:val="21"/>
              </w:rPr>
            </w:pPr>
            <w:r w:rsidRPr="00920A9C">
              <w:rPr>
                <w:sz w:val="21"/>
                <w:szCs w:val="21"/>
              </w:rPr>
              <w:t>12</w:t>
            </w:r>
          </w:p>
        </w:tc>
        <w:tc>
          <w:tcPr>
            <w:tcW w:w="1709" w:type="dxa"/>
            <w:tcBorders>
              <w:top w:val="nil"/>
              <w:bottom w:val="nil"/>
              <w:right w:val="nil"/>
            </w:tcBorders>
          </w:tcPr>
          <w:p w14:paraId="7238DAB5" w14:textId="41B8BECA" w:rsidR="003B0072" w:rsidRPr="00920A9C" w:rsidRDefault="0060291E" w:rsidP="003B0072">
            <w:pPr>
              <w:jc w:val="center"/>
              <w:rPr>
                <w:sz w:val="21"/>
                <w:szCs w:val="21"/>
              </w:rPr>
            </w:pPr>
            <w:r w:rsidRPr="00920A9C">
              <w:rPr>
                <w:sz w:val="21"/>
                <w:szCs w:val="21"/>
              </w:rPr>
              <w:t>3</w:t>
            </w:r>
          </w:p>
        </w:tc>
        <w:tc>
          <w:tcPr>
            <w:tcW w:w="1822" w:type="dxa"/>
            <w:tcBorders>
              <w:top w:val="nil"/>
              <w:left w:val="nil"/>
              <w:bottom w:val="nil"/>
            </w:tcBorders>
          </w:tcPr>
          <w:p w14:paraId="0A2B45F9" w14:textId="6EA94548" w:rsidR="003B0072" w:rsidRPr="00920A9C" w:rsidRDefault="0060291E" w:rsidP="003B0072">
            <w:pPr>
              <w:jc w:val="center"/>
              <w:rPr>
                <w:sz w:val="21"/>
                <w:szCs w:val="21"/>
              </w:rPr>
            </w:pPr>
            <w:r w:rsidRPr="00920A9C">
              <w:rPr>
                <w:sz w:val="21"/>
                <w:szCs w:val="21"/>
              </w:rPr>
              <w:t>1%</w:t>
            </w:r>
          </w:p>
        </w:tc>
        <w:tc>
          <w:tcPr>
            <w:tcW w:w="1598" w:type="dxa"/>
            <w:tcBorders>
              <w:top w:val="nil"/>
              <w:bottom w:val="nil"/>
              <w:right w:val="nil"/>
            </w:tcBorders>
            <w:shd w:val="clear" w:color="auto" w:fill="F2F2F2" w:themeFill="background1" w:themeFillShade="F2"/>
          </w:tcPr>
          <w:p w14:paraId="39280A72" w14:textId="148CC4BA" w:rsidR="003B0072" w:rsidRPr="00920A9C" w:rsidRDefault="00103251" w:rsidP="003B0072">
            <w:pPr>
              <w:jc w:val="center"/>
              <w:rPr>
                <w:sz w:val="21"/>
                <w:szCs w:val="21"/>
              </w:rPr>
            </w:pPr>
            <w:r w:rsidRPr="00920A9C">
              <w:rPr>
                <w:sz w:val="21"/>
                <w:szCs w:val="21"/>
              </w:rPr>
              <w:t>£1,200.00</w:t>
            </w:r>
          </w:p>
        </w:tc>
        <w:tc>
          <w:tcPr>
            <w:tcW w:w="1710" w:type="dxa"/>
            <w:tcBorders>
              <w:top w:val="nil"/>
              <w:left w:val="nil"/>
              <w:bottom w:val="nil"/>
              <w:right w:val="nil"/>
            </w:tcBorders>
          </w:tcPr>
          <w:p w14:paraId="5025789A" w14:textId="206B8484" w:rsidR="003B0072" w:rsidRPr="00920A9C" w:rsidRDefault="009D2B4C" w:rsidP="003B0072">
            <w:pPr>
              <w:jc w:val="center"/>
              <w:rPr>
                <w:sz w:val="21"/>
                <w:szCs w:val="21"/>
              </w:rPr>
            </w:pPr>
            <w:r w:rsidRPr="00920A9C">
              <w:rPr>
                <w:sz w:val="21"/>
                <w:szCs w:val="21"/>
              </w:rPr>
              <w:t>0</w:t>
            </w:r>
          </w:p>
        </w:tc>
        <w:tc>
          <w:tcPr>
            <w:tcW w:w="1710" w:type="dxa"/>
            <w:tcBorders>
              <w:top w:val="nil"/>
              <w:left w:val="nil"/>
              <w:bottom w:val="nil"/>
            </w:tcBorders>
          </w:tcPr>
          <w:p w14:paraId="489086D5" w14:textId="2B880378" w:rsidR="003B0072" w:rsidRPr="00920A9C" w:rsidRDefault="009D2B4C" w:rsidP="003B0072">
            <w:pPr>
              <w:jc w:val="center"/>
              <w:rPr>
                <w:sz w:val="21"/>
                <w:szCs w:val="21"/>
              </w:rPr>
            </w:pPr>
            <w:r w:rsidRPr="00920A9C">
              <w:rPr>
                <w:sz w:val="21"/>
                <w:szCs w:val="21"/>
              </w:rPr>
              <w:t>0%</w:t>
            </w:r>
          </w:p>
        </w:tc>
        <w:tc>
          <w:tcPr>
            <w:tcW w:w="1710" w:type="dxa"/>
            <w:tcBorders>
              <w:top w:val="nil"/>
              <w:bottom w:val="nil"/>
              <w:right w:val="nil"/>
            </w:tcBorders>
            <w:shd w:val="clear" w:color="auto" w:fill="F2F2F2" w:themeFill="background1" w:themeFillShade="F2"/>
          </w:tcPr>
          <w:p w14:paraId="6B917FE1" w14:textId="502E29C6" w:rsidR="003B0072" w:rsidRPr="00920A9C" w:rsidRDefault="00B850ED" w:rsidP="003B0072">
            <w:pPr>
              <w:jc w:val="center"/>
              <w:rPr>
                <w:sz w:val="21"/>
                <w:szCs w:val="21"/>
              </w:rPr>
            </w:pPr>
            <w:r w:rsidRPr="00920A9C">
              <w:rPr>
                <w:sz w:val="21"/>
                <w:szCs w:val="21"/>
              </w:rPr>
              <w:t>£1250.00</w:t>
            </w:r>
          </w:p>
        </w:tc>
        <w:tc>
          <w:tcPr>
            <w:tcW w:w="1710" w:type="dxa"/>
            <w:tcBorders>
              <w:top w:val="nil"/>
              <w:left w:val="nil"/>
              <w:bottom w:val="nil"/>
              <w:right w:val="nil"/>
            </w:tcBorders>
          </w:tcPr>
          <w:p w14:paraId="47E3C729" w14:textId="311FEA11" w:rsidR="003B0072" w:rsidRPr="00920A9C" w:rsidRDefault="00875911" w:rsidP="003B0072">
            <w:pPr>
              <w:jc w:val="center"/>
              <w:rPr>
                <w:sz w:val="21"/>
                <w:szCs w:val="21"/>
              </w:rPr>
            </w:pPr>
            <w:r w:rsidRPr="00920A9C">
              <w:rPr>
                <w:sz w:val="21"/>
                <w:szCs w:val="21"/>
              </w:rPr>
              <w:t>3</w:t>
            </w:r>
          </w:p>
        </w:tc>
        <w:tc>
          <w:tcPr>
            <w:tcW w:w="1710" w:type="dxa"/>
            <w:tcBorders>
              <w:top w:val="nil"/>
              <w:left w:val="nil"/>
              <w:bottom w:val="nil"/>
            </w:tcBorders>
          </w:tcPr>
          <w:p w14:paraId="085C4371" w14:textId="0B89ABE7" w:rsidR="003B0072" w:rsidRPr="00920A9C" w:rsidRDefault="00E22E03" w:rsidP="003B0072">
            <w:pPr>
              <w:jc w:val="center"/>
              <w:rPr>
                <w:sz w:val="21"/>
                <w:szCs w:val="21"/>
              </w:rPr>
            </w:pPr>
            <w:r w:rsidRPr="00920A9C">
              <w:rPr>
                <w:sz w:val="21"/>
                <w:szCs w:val="21"/>
              </w:rPr>
              <w:t>1%</w:t>
            </w:r>
          </w:p>
        </w:tc>
      </w:tr>
      <w:tr w:rsidR="003B0072" w:rsidRPr="00920A9C" w14:paraId="0456B81E" w14:textId="77777777" w:rsidTr="00E22E03">
        <w:tc>
          <w:tcPr>
            <w:tcW w:w="1709" w:type="dxa"/>
            <w:tcBorders>
              <w:top w:val="nil"/>
              <w:left w:val="nil"/>
              <w:bottom w:val="nil"/>
            </w:tcBorders>
          </w:tcPr>
          <w:p w14:paraId="08E37EAC" w14:textId="092A23A1" w:rsidR="003B0072" w:rsidRPr="00920A9C" w:rsidRDefault="0060291E" w:rsidP="003B0072">
            <w:pPr>
              <w:jc w:val="center"/>
              <w:rPr>
                <w:sz w:val="21"/>
                <w:szCs w:val="21"/>
              </w:rPr>
            </w:pPr>
            <w:r w:rsidRPr="00920A9C">
              <w:rPr>
                <w:sz w:val="21"/>
                <w:szCs w:val="21"/>
              </w:rPr>
              <w:t>13</w:t>
            </w:r>
          </w:p>
        </w:tc>
        <w:tc>
          <w:tcPr>
            <w:tcW w:w="1709" w:type="dxa"/>
            <w:tcBorders>
              <w:top w:val="nil"/>
              <w:right w:val="nil"/>
            </w:tcBorders>
          </w:tcPr>
          <w:p w14:paraId="1A7F3B3E" w14:textId="677C1543" w:rsidR="003B0072" w:rsidRPr="00920A9C" w:rsidRDefault="0060291E" w:rsidP="003B0072">
            <w:pPr>
              <w:jc w:val="center"/>
              <w:rPr>
                <w:sz w:val="21"/>
                <w:szCs w:val="21"/>
              </w:rPr>
            </w:pPr>
            <w:r w:rsidRPr="00920A9C">
              <w:rPr>
                <w:sz w:val="21"/>
                <w:szCs w:val="21"/>
              </w:rPr>
              <w:t>4</w:t>
            </w:r>
          </w:p>
        </w:tc>
        <w:tc>
          <w:tcPr>
            <w:tcW w:w="1822" w:type="dxa"/>
            <w:tcBorders>
              <w:top w:val="nil"/>
              <w:left w:val="nil"/>
              <w:bottom w:val="nil"/>
            </w:tcBorders>
          </w:tcPr>
          <w:p w14:paraId="1E107A30" w14:textId="6ED3C913" w:rsidR="003B0072" w:rsidRPr="00920A9C" w:rsidRDefault="0060291E" w:rsidP="003B0072">
            <w:pPr>
              <w:jc w:val="center"/>
              <w:rPr>
                <w:sz w:val="21"/>
                <w:szCs w:val="21"/>
              </w:rPr>
            </w:pPr>
            <w:r w:rsidRPr="00920A9C">
              <w:rPr>
                <w:sz w:val="21"/>
                <w:szCs w:val="21"/>
              </w:rPr>
              <w:t>1%</w:t>
            </w:r>
          </w:p>
        </w:tc>
        <w:tc>
          <w:tcPr>
            <w:tcW w:w="1598" w:type="dxa"/>
            <w:tcBorders>
              <w:top w:val="nil"/>
              <w:bottom w:val="nil"/>
              <w:right w:val="nil"/>
            </w:tcBorders>
            <w:shd w:val="clear" w:color="auto" w:fill="F2F2F2" w:themeFill="background1" w:themeFillShade="F2"/>
          </w:tcPr>
          <w:p w14:paraId="792C53E8" w14:textId="7763CB17" w:rsidR="003B0072" w:rsidRPr="00920A9C" w:rsidRDefault="00103251" w:rsidP="003B0072">
            <w:pPr>
              <w:jc w:val="center"/>
              <w:rPr>
                <w:sz w:val="21"/>
                <w:szCs w:val="21"/>
              </w:rPr>
            </w:pPr>
            <w:r w:rsidRPr="00920A9C">
              <w:rPr>
                <w:sz w:val="21"/>
                <w:szCs w:val="21"/>
              </w:rPr>
              <w:t>£1,250.00</w:t>
            </w:r>
          </w:p>
        </w:tc>
        <w:tc>
          <w:tcPr>
            <w:tcW w:w="1710" w:type="dxa"/>
            <w:tcBorders>
              <w:top w:val="nil"/>
              <w:left w:val="nil"/>
              <w:right w:val="nil"/>
            </w:tcBorders>
          </w:tcPr>
          <w:p w14:paraId="349BEEA2" w14:textId="57C7726D" w:rsidR="003B0072" w:rsidRPr="00920A9C" w:rsidRDefault="009D2B4C" w:rsidP="003B0072">
            <w:pPr>
              <w:jc w:val="center"/>
              <w:rPr>
                <w:sz w:val="21"/>
                <w:szCs w:val="21"/>
              </w:rPr>
            </w:pPr>
            <w:r w:rsidRPr="00920A9C">
              <w:rPr>
                <w:sz w:val="21"/>
                <w:szCs w:val="21"/>
              </w:rPr>
              <w:t>3</w:t>
            </w:r>
          </w:p>
        </w:tc>
        <w:tc>
          <w:tcPr>
            <w:tcW w:w="1710" w:type="dxa"/>
            <w:tcBorders>
              <w:top w:val="nil"/>
              <w:left w:val="nil"/>
              <w:bottom w:val="nil"/>
            </w:tcBorders>
          </w:tcPr>
          <w:p w14:paraId="5D1E805C" w14:textId="1BF9CE64" w:rsidR="003B0072" w:rsidRPr="00920A9C" w:rsidRDefault="009D2B4C" w:rsidP="003B0072">
            <w:pPr>
              <w:jc w:val="center"/>
              <w:rPr>
                <w:sz w:val="21"/>
                <w:szCs w:val="21"/>
              </w:rPr>
            </w:pPr>
            <w:r w:rsidRPr="00920A9C">
              <w:rPr>
                <w:sz w:val="21"/>
                <w:szCs w:val="21"/>
              </w:rPr>
              <w:t>3%</w:t>
            </w:r>
          </w:p>
        </w:tc>
        <w:tc>
          <w:tcPr>
            <w:tcW w:w="1710" w:type="dxa"/>
            <w:tcBorders>
              <w:top w:val="nil"/>
              <w:bottom w:val="nil"/>
              <w:right w:val="nil"/>
            </w:tcBorders>
            <w:shd w:val="clear" w:color="auto" w:fill="F2F2F2" w:themeFill="background1" w:themeFillShade="F2"/>
          </w:tcPr>
          <w:p w14:paraId="762F3C82" w14:textId="1605702B" w:rsidR="003B0072" w:rsidRPr="00920A9C" w:rsidRDefault="00B850ED" w:rsidP="003B0072">
            <w:pPr>
              <w:jc w:val="center"/>
              <w:rPr>
                <w:sz w:val="21"/>
                <w:szCs w:val="21"/>
              </w:rPr>
            </w:pPr>
            <w:r w:rsidRPr="00920A9C">
              <w:rPr>
                <w:sz w:val="21"/>
                <w:szCs w:val="21"/>
              </w:rPr>
              <w:t>£1,300.00</w:t>
            </w:r>
          </w:p>
        </w:tc>
        <w:tc>
          <w:tcPr>
            <w:tcW w:w="1710" w:type="dxa"/>
            <w:tcBorders>
              <w:top w:val="nil"/>
              <w:left w:val="nil"/>
              <w:right w:val="nil"/>
            </w:tcBorders>
          </w:tcPr>
          <w:p w14:paraId="0D31476F" w14:textId="306368D7" w:rsidR="003B0072" w:rsidRPr="00920A9C" w:rsidRDefault="00875911" w:rsidP="003B0072">
            <w:pPr>
              <w:jc w:val="center"/>
              <w:rPr>
                <w:sz w:val="21"/>
                <w:szCs w:val="21"/>
              </w:rPr>
            </w:pPr>
            <w:r w:rsidRPr="00920A9C">
              <w:rPr>
                <w:sz w:val="21"/>
                <w:szCs w:val="21"/>
              </w:rPr>
              <w:t>1</w:t>
            </w:r>
          </w:p>
        </w:tc>
        <w:tc>
          <w:tcPr>
            <w:tcW w:w="1710" w:type="dxa"/>
            <w:tcBorders>
              <w:top w:val="nil"/>
              <w:left w:val="nil"/>
              <w:bottom w:val="nil"/>
            </w:tcBorders>
          </w:tcPr>
          <w:p w14:paraId="368E18B5" w14:textId="3B947EB5" w:rsidR="003B0072" w:rsidRPr="00920A9C" w:rsidRDefault="00E22E03" w:rsidP="003B0072">
            <w:pPr>
              <w:jc w:val="center"/>
              <w:rPr>
                <w:sz w:val="21"/>
                <w:szCs w:val="21"/>
              </w:rPr>
            </w:pPr>
            <w:r w:rsidRPr="00920A9C">
              <w:rPr>
                <w:sz w:val="21"/>
                <w:szCs w:val="21"/>
              </w:rPr>
              <w:t>0%</w:t>
            </w:r>
          </w:p>
        </w:tc>
      </w:tr>
      <w:tr w:rsidR="003B0072" w:rsidRPr="00920A9C" w14:paraId="5B78A9B7" w14:textId="77777777" w:rsidTr="00E22E03">
        <w:tc>
          <w:tcPr>
            <w:tcW w:w="1709" w:type="dxa"/>
            <w:tcBorders>
              <w:top w:val="nil"/>
              <w:left w:val="nil"/>
              <w:bottom w:val="nil"/>
              <w:right w:val="nil"/>
            </w:tcBorders>
          </w:tcPr>
          <w:p w14:paraId="0DE1FAA5" w14:textId="77777777" w:rsidR="003B0072" w:rsidRPr="00920A9C" w:rsidRDefault="003B0072" w:rsidP="003B0072">
            <w:pPr>
              <w:jc w:val="center"/>
              <w:rPr>
                <w:sz w:val="21"/>
                <w:szCs w:val="21"/>
              </w:rPr>
            </w:pPr>
          </w:p>
        </w:tc>
        <w:tc>
          <w:tcPr>
            <w:tcW w:w="1709" w:type="dxa"/>
            <w:tcBorders>
              <w:left w:val="nil"/>
              <w:bottom w:val="nil"/>
              <w:right w:val="nil"/>
            </w:tcBorders>
          </w:tcPr>
          <w:p w14:paraId="315931B5" w14:textId="23AEB8D0" w:rsidR="003B0072" w:rsidRPr="00920A9C" w:rsidRDefault="00875911" w:rsidP="003B0072">
            <w:pPr>
              <w:jc w:val="center"/>
              <w:rPr>
                <w:b/>
                <w:sz w:val="21"/>
                <w:szCs w:val="21"/>
              </w:rPr>
            </w:pPr>
            <w:r w:rsidRPr="00920A9C">
              <w:rPr>
                <w:b/>
                <w:sz w:val="21"/>
                <w:szCs w:val="21"/>
              </w:rPr>
              <w:t>403</w:t>
            </w:r>
          </w:p>
        </w:tc>
        <w:tc>
          <w:tcPr>
            <w:tcW w:w="1822" w:type="dxa"/>
            <w:tcBorders>
              <w:top w:val="nil"/>
              <w:left w:val="nil"/>
              <w:bottom w:val="nil"/>
              <w:right w:val="nil"/>
            </w:tcBorders>
          </w:tcPr>
          <w:p w14:paraId="45D4B536" w14:textId="77777777" w:rsidR="003B0072" w:rsidRPr="00920A9C" w:rsidRDefault="003B0072" w:rsidP="003B0072">
            <w:pPr>
              <w:jc w:val="center"/>
              <w:rPr>
                <w:sz w:val="21"/>
                <w:szCs w:val="21"/>
              </w:rPr>
            </w:pPr>
          </w:p>
        </w:tc>
        <w:tc>
          <w:tcPr>
            <w:tcW w:w="1598" w:type="dxa"/>
            <w:tcBorders>
              <w:top w:val="nil"/>
              <w:left w:val="nil"/>
              <w:bottom w:val="nil"/>
              <w:right w:val="nil"/>
            </w:tcBorders>
          </w:tcPr>
          <w:p w14:paraId="0C38A4E6" w14:textId="77777777" w:rsidR="003B0072" w:rsidRPr="00920A9C" w:rsidRDefault="003B0072" w:rsidP="003B0072">
            <w:pPr>
              <w:jc w:val="center"/>
              <w:rPr>
                <w:sz w:val="21"/>
                <w:szCs w:val="21"/>
              </w:rPr>
            </w:pPr>
          </w:p>
        </w:tc>
        <w:tc>
          <w:tcPr>
            <w:tcW w:w="1710" w:type="dxa"/>
            <w:tcBorders>
              <w:left w:val="nil"/>
              <w:bottom w:val="nil"/>
              <w:right w:val="nil"/>
            </w:tcBorders>
          </w:tcPr>
          <w:p w14:paraId="741ABB95" w14:textId="197D9B76" w:rsidR="003B0072" w:rsidRPr="00920A9C" w:rsidRDefault="009D2B4C" w:rsidP="003B0072">
            <w:pPr>
              <w:jc w:val="center"/>
              <w:rPr>
                <w:b/>
                <w:sz w:val="21"/>
                <w:szCs w:val="21"/>
              </w:rPr>
            </w:pPr>
            <w:r w:rsidRPr="00920A9C">
              <w:rPr>
                <w:b/>
                <w:sz w:val="21"/>
                <w:szCs w:val="21"/>
              </w:rPr>
              <w:t>116</w:t>
            </w:r>
          </w:p>
        </w:tc>
        <w:tc>
          <w:tcPr>
            <w:tcW w:w="1710" w:type="dxa"/>
            <w:tcBorders>
              <w:top w:val="nil"/>
              <w:left w:val="nil"/>
              <w:bottom w:val="nil"/>
              <w:right w:val="nil"/>
            </w:tcBorders>
          </w:tcPr>
          <w:p w14:paraId="409B2D87" w14:textId="77777777" w:rsidR="003B0072" w:rsidRPr="00920A9C" w:rsidRDefault="003B0072" w:rsidP="003B0072">
            <w:pPr>
              <w:jc w:val="center"/>
              <w:rPr>
                <w:sz w:val="21"/>
                <w:szCs w:val="21"/>
              </w:rPr>
            </w:pPr>
          </w:p>
        </w:tc>
        <w:tc>
          <w:tcPr>
            <w:tcW w:w="1710" w:type="dxa"/>
            <w:tcBorders>
              <w:top w:val="nil"/>
              <w:left w:val="nil"/>
              <w:bottom w:val="nil"/>
              <w:right w:val="nil"/>
            </w:tcBorders>
          </w:tcPr>
          <w:p w14:paraId="1C2E6B30" w14:textId="77777777" w:rsidR="003B0072" w:rsidRPr="00920A9C" w:rsidRDefault="003B0072" w:rsidP="003B0072">
            <w:pPr>
              <w:jc w:val="center"/>
              <w:rPr>
                <w:sz w:val="21"/>
                <w:szCs w:val="21"/>
              </w:rPr>
            </w:pPr>
          </w:p>
        </w:tc>
        <w:tc>
          <w:tcPr>
            <w:tcW w:w="1710" w:type="dxa"/>
            <w:tcBorders>
              <w:left w:val="nil"/>
              <w:bottom w:val="nil"/>
              <w:right w:val="nil"/>
            </w:tcBorders>
          </w:tcPr>
          <w:p w14:paraId="3BD2CD6E" w14:textId="70B9D1B3" w:rsidR="003B0072" w:rsidRPr="00920A9C" w:rsidRDefault="00875911" w:rsidP="003B0072">
            <w:pPr>
              <w:jc w:val="center"/>
              <w:rPr>
                <w:b/>
                <w:sz w:val="21"/>
                <w:szCs w:val="21"/>
              </w:rPr>
            </w:pPr>
            <w:r w:rsidRPr="00920A9C">
              <w:rPr>
                <w:b/>
                <w:sz w:val="21"/>
                <w:szCs w:val="21"/>
              </w:rPr>
              <w:t>287</w:t>
            </w:r>
          </w:p>
        </w:tc>
        <w:tc>
          <w:tcPr>
            <w:tcW w:w="1710" w:type="dxa"/>
            <w:tcBorders>
              <w:top w:val="nil"/>
              <w:left w:val="nil"/>
              <w:bottom w:val="nil"/>
            </w:tcBorders>
          </w:tcPr>
          <w:p w14:paraId="211FC942" w14:textId="77777777" w:rsidR="003B0072" w:rsidRPr="00920A9C" w:rsidRDefault="003B0072" w:rsidP="003B0072">
            <w:pPr>
              <w:jc w:val="center"/>
              <w:rPr>
                <w:sz w:val="21"/>
                <w:szCs w:val="21"/>
              </w:rPr>
            </w:pPr>
          </w:p>
        </w:tc>
      </w:tr>
    </w:tbl>
    <w:p w14:paraId="4802632F" w14:textId="77777777" w:rsidR="003B0072" w:rsidRPr="00920A9C" w:rsidRDefault="003B0072" w:rsidP="00D77D5C">
      <w:pPr>
        <w:rPr>
          <w:sz w:val="21"/>
          <w:szCs w:val="21"/>
        </w:rPr>
      </w:pPr>
    </w:p>
    <w:p w14:paraId="18837A65" w14:textId="77777777" w:rsidR="00625BDA" w:rsidRPr="00920A9C" w:rsidRDefault="00625BDA" w:rsidP="00D77D5C">
      <w:pPr>
        <w:rPr>
          <w:sz w:val="21"/>
          <w:szCs w:val="21"/>
        </w:rPr>
      </w:pPr>
      <w:r w:rsidRPr="00920A9C">
        <w:rPr>
          <w:sz w:val="21"/>
          <w:szCs w:val="21"/>
        </w:rPr>
        <w:t xml:space="preserve">The current price of a Business </w:t>
      </w:r>
      <w:r w:rsidR="00675AEF" w:rsidRPr="00920A9C">
        <w:rPr>
          <w:sz w:val="21"/>
          <w:szCs w:val="21"/>
        </w:rPr>
        <w:t xml:space="preserve">All </w:t>
      </w:r>
      <w:r w:rsidRPr="00920A9C">
        <w:rPr>
          <w:sz w:val="21"/>
          <w:szCs w:val="21"/>
        </w:rPr>
        <w:t>Z</w:t>
      </w:r>
      <w:r w:rsidR="00675AEF" w:rsidRPr="00920A9C">
        <w:rPr>
          <w:sz w:val="21"/>
          <w:szCs w:val="21"/>
        </w:rPr>
        <w:t>one</w:t>
      </w:r>
      <w:r w:rsidRPr="00920A9C">
        <w:rPr>
          <w:sz w:val="21"/>
          <w:szCs w:val="21"/>
        </w:rPr>
        <w:t xml:space="preserve"> permit is £750.</w:t>
      </w:r>
    </w:p>
    <w:p w14:paraId="06FB27A5" w14:textId="77777777" w:rsidR="00E629F9" w:rsidRPr="00920A9C" w:rsidRDefault="007431F0" w:rsidP="00E629F9">
      <w:pPr>
        <w:pStyle w:val="ListParagraph"/>
        <w:numPr>
          <w:ilvl w:val="0"/>
          <w:numId w:val="11"/>
        </w:numPr>
        <w:rPr>
          <w:sz w:val="21"/>
          <w:szCs w:val="21"/>
        </w:rPr>
      </w:pPr>
      <w:r w:rsidRPr="00920A9C">
        <w:rPr>
          <w:sz w:val="21"/>
          <w:szCs w:val="21"/>
        </w:rPr>
        <w:t>R</w:t>
      </w:r>
      <w:r w:rsidR="00E629F9" w:rsidRPr="00920A9C">
        <w:rPr>
          <w:sz w:val="21"/>
          <w:szCs w:val="21"/>
        </w:rPr>
        <w:t>evised pricing scale is based on a 20 percent increase on the current Business Z permit price at Band 6, then adjusted by £50 +/- linearly.</w:t>
      </w:r>
    </w:p>
    <w:p w14:paraId="6C2CAC32" w14:textId="7C17D073" w:rsidR="00625BDA" w:rsidRPr="00920A9C" w:rsidRDefault="00D77D5C" w:rsidP="00D77D5C">
      <w:pPr>
        <w:pStyle w:val="ListParagraph"/>
        <w:numPr>
          <w:ilvl w:val="0"/>
          <w:numId w:val="11"/>
        </w:numPr>
        <w:rPr>
          <w:sz w:val="21"/>
          <w:szCs w:val="21"/>
        </w:rPr>
      </w:pPr>
      <w:r w:rsidRPr="00920A9C">
        <w:rPr>
          <w:sz w:val="21"/>
          <w:szCs w:val="21"/>
        </w:rPr>
        <w:t>The £</w:t>
      </w:r>
      <w:r w:rsidR="008B29BD" w:rsidRPr="00920A9C">
        <w:rPr>
          <w:sz w:val="21"/>
          <w:szCs w:val="21"/>
        </w:rPr>
        <w:t xml:space="preserve">50 diesel surcharge is applied for vehicles which are not Euro-6 compliant. </w:t>
      </w:r>
    </w:p>
    <w:p w14:paraId="08D6F068" w14:textId="77777777" w:rsidR="00DC26DC" w:rsidRDefault="00DC26DC" w:rsidP="00DC26DC">
      <w:pPr>
        <w:rPr>
          <w:sz w:val="21"/>
          <w:szCs w:val="21"/>
        </w:rPr>
      </w:pPr>
    </w:p>
    <w:p w14:paraId="365B43C5" w14:textId="1DF9E33E" w:rsidR="00DC26DC" w:rsidRPr="003A1A1B" w:rsidRDefault="00DC26DC" w:rsidP="003A1A1B">
      <w:pPr>
        <w:rPr>
          <w:sz w:val="21"/>
          <w:szCs w:val="21"/>
        </w:rPr>
      </w:pPr>
    </w:p>
    <w:p w14:paraId="6643B235" w14:textId="77777777" w:rsidR="00DC26DC" w:rsidRPr="00DC26DC" w:rsidRDefault="00DC26DC" w:rsidP="00DC26DC">
      <w:pPr>
        <w:rPr>
          <w:sz w:val="21"/>
          <w:szCs w:val="21"/>
        </w:rPr>
      </w:pPr>
    </w:p>
    <w:p w14:paraId="4E188CB2" w14:textId="77777777" w:rsidR="00613FC8" w:rsidRDefault="00613FC8">
      <w:pPr>
        <w:rPr>
          <w:sz w:val="21"/>
          <w:szCs w:val="21"/>
        </w:rPr>
      </w:pPr>
      <w:r>
        <w:rPr>
          <w:sz w:val="21"/>
          <w:szCs w:val="21"/>
        </w:rPr>
        <w:br w:type="page"/>
      </w:r>
    </w:p>
    <w:p w14:paraId="3B078047" w14:textId="7D633D0A" w:rsidR="001867DD" w:rsidRPr="00662CBB" w:rsidRDefault="000B2DC9" w:rsidP="00662CBB">
      <w:pPr>
        <w:pStyle w:val="Heading2"/>
        <w:rPr>
          <w:sz w:val="25"/>
          <w:szCs w:val="25"/>
        </w:rPr>
      </w:pPr>
      <w:bookmarkStart w:id="7" w:name="_Toc21951010"/>
      <w:r>
        <w:rPr>
          <w:sz w:val="25"/>
          <w:szCs w:val="25"/>
        </w:rPr>
        <w:lastRenderedPageBreak/>
        <w:t xml:space="preserve">Essential Services </w:t>
      </w:r>
      <w:r w:rsidR="00625BDA" w:rsidRPr="000C0642">
        <w:rPr>
          <w:sz w:val="25"/>
          <w:szCs w:val="25"/>
        </w:rPr>
        <w:t>Health Permits</w:t>
      </w:r>
      <w:bookmarkEnd w:id="7"/>
      <w:r>
        <w:rPr>
          <w:sz w:val="25"/>
          <w:szCs w:val="25"/>
        </w:rPr>
        <w:t xml:space="preserve"> (2hr)</w:t>
      </w:r>
    </w:p>
    <w:tbl>
      <w:tblPr>
        <w:tblStyle w:val="TableGrid"/>
        <w:tblW w:w="0" w:type="auto"/>
        <w:tblLook w:val="04A0" w:firstRow="1" w:lastRow="0" w:firstColumn="1" w:lastColumn="0" w:noHBand="0" w:noVBand="1"/>
        <w:tblCaption w:val="Health Permit - table "/>
        <w:tblDescription w:val="Table shows an outline of the final cost of each type of Health Permit"/>
      </w:tblPr>
      <w:tblGrid>
        <w:gridCol w:w="1751"/>
        <w:gridCol w:w="1719"/>
        <w:gridCol w:w="1719"/>
        <w:gridCol w:w="1726"/>
        <w:gridCol w:w="1720"/>
        <w:gridCol w:w="1720"/>
        <w:gridCol w:w="1727"/>
        <w:gridCol w:w="1720"/>
        <w:gridCol w:w="1586"/>
      </w:tblGrid>
      <w:tr w:rsidR="00D47FE4" w14:paraId="79FF0E2F" w14:textId="7A4EAD6F" w:rsidTr="00662CBB">
        <w:tc>
          <w:tcPr>
            <w:tcW w:w="1751" w:type="dxa"/>
            <w:tcBorders>
              <w:top w:val="nil"/>
              <w:left w:val="nil"/>
              <w:bottom w:val="nil"/>
            </w:tcBorders>
          </w:tcPr>
          <w:p w14:paraId="6A225ACE" w14:textId="77777777" w:rsidR="00D47FE4" w:rsidRPr="00386148" w:rsidRDefault="00D47FE4" w:rsidP="00386148">
            <w:pPr>
              <w:jc w:val="center"/>
              <w:rPr>
                <w:sz w:val="18"/>
                <w:szCs w:val="18"/>
              </w:rPr>
            </w:pPr>
          </w:p>
        </w:tc>
        <w:tc>
          <w:tcPr>
            <w:tcW w:w="3438" w:type="dxa"/>
            <w:gridSpan w:val="2"/>
            <w:tcBorders>
              <w:top w:val="nil"/>
              <w:bottom w:val="nil"/>
            </w:tcBorders>
          </w:tcPr>
          <w:p w14:paraId="51BA1E60" w14:textId="77777777" w:rsidR="00D47FE4" w:rsidRPr="00386148" w:rsidRDefault="00D47FE4" w:rsidP="00386148">
            <w:pPr>
              <w:jc w:val="center"/>
              <w:rPr>
                <w:sz w:val="18"/>
                <w:szCs w:val="18"/>
              </w:rPr>
            </w:pPr>
          </w:p>
        </w:tc>
        <w:tc>
          <w:tcPr>
            <w:tcW w:w="5166" w:type="dxa"/>
            <w:gridSpan w:val="3"/>
            <w:tcBorders>
              <w:top w:val="nil"/>
              <w:bottom w:val="nil"/>
            </w:tcBorders>
          </w:tcPr>
          <w:p w14:paraId="08371A5B" w14:textId="79AF8E75" w:rsidR="00D47FE4" w:rsidRPr="00386148" w:rsidRDefault="00D47FE4" w:rsidP="00386148">
            <w:pPr>
              <w:jc w:val="center"/>
              <w:rPr>
                <w:sz w:val="18"/>
                <w:szCs w:val="18"/>
              </w:rPr>
            </w:pPr>
            <w:r w:rsidRPr="00386148">
              <w:rPr>
                <w:i/>
                <w:sz w:val="18"/>
                <w:szCs w:val="18"/>
              </w:rPr>
              <w:t>Petrol Vehicles</w:t>
            </w:r>
          </w:p>
        </w:tc>
        <w:tc>
          <w:tcPr>
            <w:tcW w:w="5033" w:type="dxa"/>
            <w:gridSpan w:val="3"/>
            <w:tcBorders>
              <w:top w:val="nil"/>
              <w:bottom w:val="nil"/>
              <w:right w:val="nil"/>
            </w:tcBorders>
          </w:tcPr>
          <w:p w14:paraId="376065B9" w14:textId="52B5DF9B" w:rsidR="00D47FE4" w:rsidRPr="00386148" w:rsidRDefault="00D47FE4" w:rsidP="00386148">
            <w:pPr>
              <w:jc w:val="center"/>
              <w:rPr>
                <w:sz w:val="18"/>
                <w:szCs w:val="18"/>
              </w:rPr>
            </w:pPr>
            <w:r w:rsidRPr="00386148">
              <w:rPr>
                <w:i/>
                <w:sz w:val="18"/>
                <w:szCs w:val="18"/>
              </w:rPr>
              <w:t>Diesel Vehicles</w:t>
            </w:r>
          </w:p>
        </w:tc>
      </w:tr>
      <w:tr w:rsidR="00D47FE4" w:rsidRPr="00B0201C" w14:paraId="78E48694" w14:textId="082B415A" w:rsidTr="001756BD">
        <w:tc>
          <w:tcPr>
            <w:tcW w:w="1751" w:type="dxa"/>
            <w:tcBorders>
              <w:top w:val="nil"/>
              <w:left w:val="nil"/>
              <w:bottom w:val="single" w:sz="4" w:space="0" w:color="auto"/>
            </w:tcBorders>
          </w:tcPr>
          <w:p w14:paraId="48D01E0E" w14:textId="29FE2847" w:rsidR="00D47FE4" w:rsidRPr="00B0201C" w:rsidRDefault="00D47FE4" w:rsidP="00386148">
            <w:pPr>
              <w:jc w:val="center"/>
              <w:rPr>
                <w:b/>
                <w:sz w:val="21"/>
                <w:szCs w:val="21"/>
              </w:rPr>
            </w:pPr>
            <w:r w:rsidRPr="00B0201C">
              <w:rPr>
                <w:b/>
                <w:sz w:val="21"/>
                <w:szCs w:val="21"/>
              </w:rPr>
              <w:t>Emissions Based Band</w:t>
            </w:r>
          </w:p>
        </w:tc>
        <w:tc>
          <w:tcPr>
            <w:tcW w:w="1719" w:type="dxa"/>
            <w:tcBorders>
              <w:top w:val="nil"/>
              <w:bottom w:val="single" w:sz="4" w:space="0" w:color="auto"/>
              <w:right w:val="nil"/>
            </w:tcBorders>
          </w:tcPr>
          <w:p w14:paraId="731DD806" w14:textId="5EFCA6DB" w:rsidR="00D47FE4" w:rsidRPr="00B0201C" w:rsidRDefault="00D47FE4" w:rsidP="00386148">
            <w:pPr>
              <w:jc w:val="center"/>
              <w:rPr>
                <w:b/>
                <w:sz w:val="21"/>
                <w:szCs w:val="21"/>
              </w:rPr>
            </w:pPr>
            <w:r w:rsidRPr="00B0201C">
              <w:rPr>
                <w:b/>
                <w:sz w:val="21"/>
                <w:szCs w:val="21"/>
              </w:rPr>
              <w:t># of vehicles in each band</w:t>
            </w:r>
          </w:p>
        </w:tc>
        <w:tc>
          <w:tcPr>
            <w:tcW w:w="1719" w:type="dxa"/>
            <w:tcBorders>
              <w:top w:val="nil"/>
              <w:left w:val="nil"/>
              <w:bottom w:val="single" w:sz="4" w:space="0" w:color="auto"/>
            </w:tcBorders>
          </w:tcPr>
          <w:p w14:paraId="5AF54F52" w14:textId="1D9A1A12" w:rsidR="00D47FE4" w:rsidRPr="00B0201C" w:rsidRDefault="00D47FE4" w:rsidP="00386148">
            <w:pPr>
              <w:jc w:val="center"/>
              <w:rPr>
                <w:b/>
                <w:sz w:val="21"/>
                <w:szCs w:val="21"/>
              </w:rPr>
            </w:pPr>
            <w:r w:rsidRPr="00B0201C">
              <w:rPr>
                <w:b/>
                <w:sz w:val="21"/>
                <w:szCs w:val="21"/>
              </w:rPr>
              <w:t>% of total vehicles in each band</w:t>
            </w:r>
          </w:p>
        </w:tc>
        <w:tc>
          <w:tcPr>
            <w:tcW w:w="1726" w:type="dxa"/>
            <w:tcBorders>
              <w:top w:val="nil"/>
              <w:bottom w:val="single" w:sz="4" w:space="0" w:color="auto"/>
              <w:right w:val="nil"/>
            </w:tcBorders>
            <w:shd w:val="clear" w:color="auto" w:fill="F2F2F2" w:themeFill="background1" w:themeFillShade="F2"/>
          </w:tcPr>
          <w:p w14:paraId="4DF871E7" w14:textId="77777777" w:rsidR="001756BD" w:rsidRPr="00B0201C" w:rsidRDefault="00D47FE4" w:rsidP="00386148">
            <w:pPr>
              <w:jc w:val="center"/>
              <w:rPr>
                <w:b/>
                <w:sz w:val="21"/>
                <w:szCs w:val="21"/>
              </w:rPr>
            </w:pPr>
            <w:r w:rsidRPr="00B0201C">
              <w:rPr>
                <w:b/>
                <w:sz w:val="21"/>
                <w:szCs w:val="21"/>
              </w:rPr>
              <w:t xml:space="preserve">Permit Price </w:t>
            </w:r>
          </w:p>
          <w:p w14:paraId="0FF0E16C" w14:textId="4F368D00" w:rsidR="00D47FE4" w:rsidRPr="00B0201C" w:rsidRDefault="00D47FE4" w:rsidP="00386148">
            <w:pPr>
              <w:jc w:val="center"/>
              <w:rPr>
                <w:b/>
                <w:sz w:val="21"/>
                <w:szCs w:val="21"/>
              </w:rPr>
            </w:pPr>
            <w:r w:rsidRPr="00B0201C">
              <w:rPr>
                <w:b/>
                <w:sz w:val="21"/>
                <w:szCs w:val="21"/>
              </w:rPr>
              <w:t>(12 months)</w:t>
            </w:r>
          </w:p>
        </w:tc>
        <w:tc>
          <w:tcPr>
            <w:tcW w:w="1720" w:type="dxa"/>
            <w:tcBorders>
              <w:top w:val="nil"/>
              <w:left w:val="nil"/>
              <w:bottom w:val="single" w:sz="4" w:space="0" w:color="auto"/>
              <w:right w:val="nil"/>
            </w:tcBorders>
          </w:tcPr>
          <w:p w14:paraId="27049D8A" w14:textId="21E0044B" w:rsidR="00D47FE4" w:rsidRPr="00B0201C" w:rsidRDefault="00D47FE4" w:rsidP="00386148">
            <w:pPr>
              <w:jc w:val="center"/>
              <w:rPr>
                <w:b/>
                <w:sz w:val="21"/>
                <w:szCs w:val="21"/>
              </w:rPr>
            </w:pPr>
            <w:r w:rsidRPr="00B0201C">
              <w:rPr>
                <w:b/>
                <w:sz w:val="21"/>
                <w:szCs w:val="21"/>
              </w:rPr>
              <w:t># of petrol vehicles in band</w:t>
            </w:r>
          </w:p>
        </w:tc>
        <w:tc>
          <w:tcPr>
            <w:tcW w:w="1720" w:type="dxa"/>
            <w:tcBorders>
              <w:top w:val="nil"/>
              <w:left w:val="nil"/>
              <w:bottom w:val="single" w:sz="4" w:space="0" w:color="auto"/>
            </w:tcBorders>
          </w:tcPr>
          <w:p w14:paraId="771C7E89" w14:textId="2A116300" w:rsidR="00D47FE4" w:rsidRPr="00B0201C" w:rsidRDefault="00D47FE4" w:rsidP="00386148">
            <w:pPr>
              <w:jc w:val="center"/>
              <w:rPr>
                <w:b/>
                <w:sz w:val="21"/>
                <w:szCs w:val="21"/>
              </w:rPr>
            </w:pPr>
            <w:r w:rsidRPr="00B0201C">
              <w:rPr>
                <w:b/>
                <w:sz w:val="21"/>
                <w:szCs w:val="21"/>
              </w:rPr>
              <w:t>% of all petrol vehicles in band</w:t>
            </w:r>
          </w:p>
        </w:tc>
        <w:tc>
          <w:tcPr>
            <w:tcW w:w="1727" w:type="dxa"/>
            <w:tcBorders>
              <w:top w:val="nil"/>
              <w:bottom w:val="single" w:sz="4" w:space="0" w:color="auto"/>
              <w:right w:val="nil"/>
            </w:tcBorders>
            <w:shd w:val="clear" w:color="auto" w:fill="F2F2F2" w:themeFill="background1" w:themeFillShade="F2"/>
          </w:tcPr>
          <w:p w14:paraId="7ACC09EB" w14:textId="77777777" w:rsidR="001756BD" w:rsidRPr="00B0201C" w:rsidRDefault="00D47FE4" w:rsidP="00386148">
            <w:pPr>
              <w:jc w:val="center"/>
              <w:rPr>
                <w:b/>
                <w:sz w:val="21"/>
                <w:szCs w:val="21"/>
              </w:rPr>
            </w:pPr>
            <w:r w:rsidRPr="00B0201C">
              <w:rPr>
                <w:b/>
                <w:sz w:val="21"/>
                <w:szCs w:val="21"/>
              </w:rPr>
              <w:t xml:space="preserve">Permit Price </w:t>
            </w:r>
          </w:p>
          <w:p w14:paraId="1B2F51F2" w14:textId="00A5832C" w:rsidR="00D47FE4" w:rsidRPr="00B0201C" w:rsidRDefault="00D47FE4" w:rsidP="00386148">
            <w:pPr>
              <w:jc w:val="center"/>
              <w:rPr>
                <w:b/>
                <w:sz w:val="21"/>
                <w:szCs w:val="21"/>
              </w:rPr>
            </w:pPr>
            <w:r w:rsidRPr="00B0201C">
              <w:rPr>
                <w:b/>
                <w:sz w:val="21"/>
                <w:szCs w:val="21"/>
              </w:rPr>
              <w:t>(12 months)</w:t>
            </w:r>
          </w:p>
        </w:tc>
        <w:tc>
          <w:tcPr>
            <w:tcW w:w="1720" w:type="dxa"/>
            <w:tcBorders>
              <w:top w:val="nil"/>
              <w:left w:val="nil"/>
              <w:bottom w:val="single" w:sz="4" w:space="0" w:color="auto"/>
              <w:right w:val="nil"/>
            </w:tcBorders>
          </w:tcPr>
          <w:p w14:paraId="01677447" w14:textId="5B5AD420" w:rsidR="00D47FE4" w:rsidRPr="00B0201C" w:rsidRDefault="00D47FE4" w:rsidP="00386148">
            <w:pPr>
              <w:jc w:val="center"/>
              <w:rPr>
                <w:b/>
                <w:sz w:val="21"/>
                <w:szCs w:val="21"/>
              </w:rPr>
            </w:pPr>
            <w:r w:rsidRPr="00B0201C">
              <w:rPr>
                <w:b/>
                <w:sz w:val="21"/>
                <w:szCs w:val="21"/>
              </w:rPr>
              <w:t>#</w:t>
            </w:r>
            <w:r w:rsidR="00B0201C" w:rsidRPr="00B0201C">
              <w:rPr>
                <w:b/>
                <w:sz w:val="21"/>
                <w:szCs w:val="21"/>
              </w:rPr>
              <w:t xml:space="preserve"> of </w:t>
            </w:r>
            <w:r w:rsidRPr="00B0201C">
              <w:rPr>
                <w:b/>
                <w:sz w:val="21"/>
                <w:szCs w:val="21"/>
              </w:rPr>
              <w:t>diesel vehicles in band</w:t>
            </w:r>
          </w:p>
        </w:tc>
        <w:tc>
          <w:tcPr>
            <w:tcW w:w="1586" w:type="dxa"/>
            <w:tcBorders>
              <w:top w:val="nil"/>
              <w:left w:val="nil"/>
              <w:bottom w:val="single" w:sz="4" w:space="0" w:color="auto"/>
              <w:right w:val="nil"/>
            </w:tcBorders>
          </w:tcPr>
          <w:p w14:paraId="7E76D6AF" w14:textId="7C71DD77" w:rsidR="00D47FE4" w:rsidRPr="00B0201C" w:rsidRDefault="00D47FE4" w:rsidP="00386148">
            <w:pPr>
              <w:jc w:val="center"/>
              <w:rPr>
                <w:b/>
                <w:sz w:val="21"/>
                <w:szCs w:val="21"/>
              </w:rPr>
            </w:pPr>
            <w:r w:rsidRPr="00B0201C">
              <w:rPr>
                <w:b/>
                <w:sz w:val="21"/>
                <w:szCs w:val="21"/>
              </w:rPr>
              <w:t>% of all diesel vehicles in band</w:t>
            </w:r>
          </w:p>
        </w:tc>
      </w:tr>
      <w:tr w:rsidR="00D47FE4" w:rsidRPr="00B0201C" w14:paraId="23CF03A1" w14:textId="3016F23C" w:rsidTr="001756BD">
        <w:tc>
          <w:tcPr>
            <w:tcW w:w="1751" w:type="dxa"/>
            <w:tcBorders>
              <w:left w:val="nil"/>
              <w:bottom w:val="nil"/>
            </w:tcBorders>
          </w:tcPr>
          <w:p w14:paraId="720BE435" w14:textId="23D486B4" w:rsidR="00D47FE4" w:rsidRPr="00B0201C" w:rsidRDefault="00386148" w:rsidP="00386148">
            <w:pPr>
              <w:jc w:val="center"/>
              <w:rPr>
                <w:sz w:val="21"/>
                <w:szCs w:val="21"/>
              </w:rPr>
            </w:pPr>
            <w:r w:rsidRPr="00B0201C">
              <w:rPr>
                <w:sz w:val="21"/>
                <w:szCs w:val="21"/>
              </w:rPr>
              <w:t>1</w:t>
            </w:r>
          </w:p>
        </w:tc>
        <w:tc>
          <w:tcPr>
            <w:tcW w:w="1719" w:type="dxa"/>
            <w:tcBorders>
              <w:bottom w:val="nil"/>
              <w:right w:val="nil"/>
            </w:tcBorders>
          </w:tcPr>
          <w:p w14:paraId="4D3EC827" w14:textId="11CB8CFD" w:rsidR="00D47FE4" w:rsidRPr="00B0201C" w:rsidRDefault="00386148" w:rsidP="00386148">
            <w:pPr>
              <w:jc w:val="center"/>
              <w:rPr>
                <w:sz w:val="21"/>
                <w:szCs w:val="21"/>
              </w:rPr>
            </w:pPr>
            <w:r w:rsidRPr="00B0201C">
              <w:rPr>
                <w:sz w:val="21"/>
                <w:szCs w:val="21"/>
              </w:rPr>
              <w:t>28</w:t>
            </w:r>
          </w:p>
        </w:tc>
        <w:tc>
          <w:tcPr>
            <w:tcW w:w="1719" w:type="dxa"/>
            <w:tcBorders>
              <w:left w:val="nil"/>
              <w:bottom w:val="nil"/>
            </w:tcBorders>
          </w:tcPr>
          <w:p w14:paraId="7C916697" w14:textId="714B9C4D" w:rsidR="00D47FE4" w:rsidRPr="00B0201C" w:rsidRDefault="00386148" w:rsidP="00386148">
            <w:pPr>
              <w:jc w:val="center"/>
              <w:rPr>
                <w:sz w:val="21"/>
                <w:szCs w:val="21"/>
              </w:rPr>
            </w:pPr>
            <w:r w:rsidRPr="00B0201C">
              <w:rPr>
                <w:sz w:val="21"/>
                <w:szCs w:val="21"/>
              </w:rPr>
              <w:t>9%</w:t>
            </w:r>
          </w:p>
        </w:tc>
        <w:tc>
          <w:tcPr>
            <w:tcW w:w="1726" w:type="dxa"/>
            <w:tcBorders>
              <w:bottom w:val="nil"/>
              <w:right w:val="nil"/>
            </w:tcBorders>
            <w:shd w:val="clear" w:color="auto" w:fill="F2F2F2" w:themeFill="background1" w:themeFillShade="F2"/>
          </w:tcPr>
          <w:p w14:paraId="7119BAAB" w14:textId="256FE359" w:rsidR="00D47FE4" w:rsidRPr="00B0201C" w:rsidRDefault="00386148" w:rsidP="00386148">
            <w:pPr>
              <w:jc w:val="center"/>
              <w:rPr>
                <w:sz w:val="21"/>
                <w:szCs w:val="21"/>
              </w:rPr>
            </w:pPr>
            <w:r w:rsidRPr="00B0201C">
              <w:rPr>
                <w:sz w:val="21"/>
                <w:szCs w:val="21"/>
              </w:rPr>
              <w:t>£70.00</w:t>
            </w:r>
          </w:p>
        </w:tc>
        <w:tc>
          <w:tcPr>
            <w:tcW w:w="1720" w:type="dxa"/>
            <w:tcBorders>
              <w:left w:val="nil"/>
              <w:bottom w:val="nil"/>
              <w:right w:val="nil"/>
            </w:tcBorders>
          </w:tcPr>
          <w:p w14:paraId="031B303B" w14:textId="4618CEA8" w:rsidR="00D47FE4" w:rsidRPr="00B0201C" w:rsidRDefault="00386148" w:rsidP="00386148">
            <w:pPr>
              <w:jc w:val="center"/>
              <w:rPr>
                <w:sz w:val="21"/>
                <w:szCs w:val="21"/>
              </w:rPr>
            </w:pPr>
            <w:r w:rsidRPr="00B0201C">
              <w:rPr>
                <w:sz w:val="21"/>
                <w:szCs w:val="21"/>
              </w:rPr>
              <w:t>23</w:t>
            </w:r>
          </w:p>
        </w:tc>
        <w:tc>
          <w:tcPr>
            <w:tcW w:w="1720" w:type="dxa"/>
            <w:tcBorders>
              <w:left w:val="nil"/>
              <w:bottom w:val="nil"/>
            </w:tcBorders>
          </w:tcPr>
          <w:p w14:paraId="4515EF85" w14:textId="66970EA0" w:rsidR="00D47FE4" w:rsidRPr="00B0201C" w:rsidRDefault="00386148" w:rsidP="00386148">
            <w:pPr>
              <w:jc w:val="center"/>
              <w:rPr>
                <w:sz w:val="21"/>
                <w:szCs w:val="21"/>
              </w:rPr>
            </w:pPr>
            <w:r w:rsidRPr="00B0201C">
              <w:rPr>
                <w:sz w:val="21"/>
                <w:szCs w:val="21"/>
              </w:rPr>
              <w:t>9%</w:t>
            </w:r>
          </w:p>
        </w:tc>
        <w:tc>
          <w:tcPr>
            <w:tcW w:w="1727" w:type="dxa"/>
            <w:tcBorders>
              <w:bottom w:val="nil"/>
              <w:right w:val="nil"/>
            </w:tcBorders>
            <w:shd w:val="clear" w:color="auto" w:fill="F2F2F2" w:themeFill="background1" w:themeFillShade="F2"/>
          </w:tcPr>
          <w:p w14:paraId="7592A1F9" w14:textId="477B5A6D" w:rsidR="00D47FE4" w:rsidRPr="00B0201C" w:rsidRDefault="001756BD" w:rsidP="00386148">
            <w:pPr>
              <w:jc w:val="center"/>
              <w:rPr>
                <w:sz w:val="21"/>
                <w:szCs w:val="21"/>
              </w:rPr>
            </w:pPr>
            <w:r w:rsidRPr="00B0201C">
              <w:rPr>
                <w:sz w:val="21"/>
                <w:szCs w:val="21"/>
              </w:rPr>
              <w:t>£120.00</w:t>
            </w:r>
          </w:p>
        </w:tc>
        <w:tc>
          <w:tcPr>
            <w:tcW w:w="1720" w:type="dxa"/>
            <w:tcBorders>
              <w:left w:val="nil"/>
              <w:bottom w:val="nil"/>
              <w:right w:val="nil"/>
            </w:tcBorders>
          </w:tcPr>
          <w:p w14:paraId="155CCA71" w14:textId="2C0E8BAC" w:rsidR="00D47FE4" w:rsidRPr="00B0201C" w:rsidRDefault="001756BD" w:rsidP="00386148">
            <w:pPr>
              <w:jc w:val="center"/>
              <w:rPr>
                <w:sz w:val="21"/>
                <w:szCs w:val="21"/>
              </w:rPr>
            </w:pPr>
            <w:r w:rsidRPr="00B0201C">
              <w:rPr>
                <w:sz w:val="21"/>
                <w:szCs w:val="21"/>
              </w:rPr>
              <w:t>5</w:t>
            </w:r>
          </w:p>
        </w:tc>
        <w:tc>
          <w:tcPr>
            <w:tcW w:w="1586" w:type="dxa"/>
            <w:tcBorders>
              <w:left w:val="nil"/>
              <w:bottom w:val="nil"/>
              <w:right w:val="nil"/>
            </w:tcBorders>
          </w:tcPr>
          <w:p w14:paraId="7B57A89B" w14:textId="667ADB1B" w:rsidR="00D47FE4" w:rsidRPr="00B0201C" w:rsidRDefault="001756BD" w:rsidP="00386148">
            <w:pPr>
              <w:jc w:val="center"/>
              <w:rPr>
                <w:sz w:val="21"/>
                <w:szCs w:val="21"/>
              </w:rPr>
            </w:pPr>
            <w:r w:rsidRPr="00B0201C">
              <w:rPr>
                <w:sz w:val="21"/>
                <w:szCs w:val="21"/>
              </w:rPr>
              <w:t>9%</w:t>
            </w:r>
          </w:p>
        </w:tc>
      </w:tr>
      <w:tr w:rsidR="00D47FE4" w:rsidRPr="00B0201C" w14:paraId="0E5C590A" w14:textId="6CEC4714" w:rsidTr="001756BD">
        <w:tc>
          <w:tcPr>
            <w:tcW w:w="1751" w:type="dxa"/>
            <w:tcBorders>
              <w:top w:val="nil"/>
              <w:left w:val="nil"/>
              <w:bottom w:val="nil"/>
            </w:tcBorders>
          </w:tcPr>
          <w:p w14:paraId="57CB0244" w14:textId="2B405EFD" w:rsidR="00D47FE4" w:rsidRPr="00B0201C" w:rsidRDefault="00386148" w:rsidP="00386148">
            <w:pPr>
              <w:jc w:val="center"/>
              <w:rPr>
                <w:sz w:val="21"/>
                <w:szCs w:val="21"/>
              </w:rPr>
            </w:pPr>
            <w:r w:rsidRPr="00B0201C">
              <w:rPr>
                <w:sz w:val="21"/>
                <w:szCs w:val="21"/>
              </w:rPr>
              <w:t>2</w:t>
            </w:r>
          </w:p>
        </w:tc>
        <w:tc>
          <w:tcPr>
            <w:tcW w:w="1719" w:type="dxa"/>
            <w:tcBorders>
              <w:top w:val="nil"/>
              <w:bottom w:val="nil"/>
              <w:right w:val="nil"/>
            </w:tcBorders>
          </w:tcPr>
          <w:p w14:paraId="2222CF2F" w14:textId="48EC9303" w:rsidR="00D47FE4" w:rsidRPr="00B0201C" w:rsidRDefault="00386148" w:rsidP="00386148">
            <w:pPr>
              <w:jc w:val="center"/>
              <w:rPr>
                <w:sz w:val="21"/>
                <w:szCs w:val="21"/>
              </w:rPr>
            </w:pPr>
            <w:r w:rsidRPr="00B0201C">
              <w:rPr>
                <w:sz w:val="21"/>
                <w:szCs w:val="21"/>
              </w:rPr>
              <w:t>36</w:t>
            </w:r>
          </w:p>
        </w:tc>
        <w:tc>
          <w:tcPr>
            <w:tcW w:w="1719" w:type="dxa"/>
            <w:tcBorders>
              <w:top w:val="nil"/>
              <w:left w:val="nil"/>
              <w:bottom w:val="nil"/>
            </w:tcBorders>
          </w:tcPr>
          <w:p w14:paraId="2C7307CE" w14:textId="7CB82DC8" w:rsidR="00D47FE4" w:rsidRPr="00B0201C" w:rsidRDefault="00386148" w:rsidP="00386148">
            <w:pPr>
              <w:jc w:val="center"/>
              <w:rPr>
                <w:sz w:val="21"/>
                <w:szCs w:val="21"/>
              </w:rPr>
            </w:pPr>
            <w:r w:rsidRPr="00B0201C">
              <w:rPr>
                <w:sz w:val="21"/>
                <w:szCs w:val="21"/>
              </w:rPr>
              <w:t>12%</w:t>
            </w:r>
          </w:p>
        </w:tc>
        <w:tc>
          <w:tcPr>
            <w:tcW w:w="1726" w:type="dxa"/>
            <w:tcBorders>
              <w:top w:val="nil"/>
              <w:bottom w:val="nil"/>
              <w:right w:val="nil"/>
            </w:tcBorders>
            <w:shd w:val="clear" w:color="auto" w:fill="F2F2F2" w:themeFill="background1" w:themeFillShade="F2"/>
          </w:tcPr>
          <w:p w14:paraId="53FF397C" w14:textId="50718275" w:rsidR="00D47FE4" w:rsidRPr="00B0201C" w:rsidRDefault="00386148" w:rsidP="00386148">
            <w:pPr>
              <w:jc w:val="center"/>
              <w:rPr>
                <w:sz w:val="21"/>
                <w:szCs w:val="21"/>
              </w:rPr>
            </w:pPr>
            <w:r w:rsidRPr="00B0201C">
              <w:rPr>
                <w:sz w:val="21"/>
                <w:szCs w:val="21"/>
              </w:rPr>
              <w:t>£85.00</w:t>
            </w:r>
          </w:p>
        </w:tc>
        <w:tc>
          <w:tcPr>
            <w:tcW w:w="1720" w:type="dxa"/>
            <w:tcBorders>
              <w:top w:val="nil"/>
              <w:left w:val="nil"/>
              <w:bottom w:val="nil"/>
              <w:right w:val="nil"/>
            </w:tcBorders>
          </w:tcPr>
          <w:p w14:paraId="014D271D" w14:textId="40BCEEC7" w:rsidR="00D47FE4" w:rsidRPr="00B0201C" w:rsidRDefault="00386148" w:rsidP="00386148">
            <w:pPr>
              <w:jc w:val="center"/>
              <w:rPr>
                <w:sz w:val="21"/>
                <w:szCs w:val="21"/>
              </w:rPr>
            </w:pPr>
            <w:r w:rsidRPr="00B0201C">
              <w:rPr>
                <w:sz w:val="21"/>
                <w:szCs w:val="21"/>
              </w:rPr>
              <w:t>31</w:t>
            </w:r>
          </w:p>
        </w:tc>
        <w:tc>
          <w:tcPr>
            <w:tcW w:w="1720" w:type="dxa"/>
            <w:tcBorders>
              <w:top w:val="nil"/>
              <w:left w:val="nil"/>
              <w:bottom w:val="nil"/>
            </w:tcBorders>
          </w:tcPr>
          <w:p w14:paraId="07E22794" w14:textId="4C18F4E7" w:rsidR="00D47FE4" w:rsidRPr="00B0201C" w:rsidRDefault="00386148" w:rsidP="00386148">
            <w:pPr>
              <w:jc w:val="center"/>
              <w:rPr>
                <w:sz w:val="21"/>
                <w:szCs w:val="21"/>
              </w:rPr>
            </w:pPr>
            <w:r w:rsidRPr="00B0201C">
              <w:rPr>
                <w:sz w:val="21"/>
                <w:szCs w:val="21"/>
              </w:rPr>
              <w:t>12%</w:t>
            </w:r>
          </w:p>
        </w:tc>
        <w:tc>
          <w:tcPr>
            <w:tcW w:w="1727" w:type="dxa"/>
            <w:tcBorders>
              <w:top w:val="nil"/>
              <w:bottom w:val="nil"/>
              <w:right w:val="nil"/>
            </w:tcBorders>
            <w:shd w:val="clear" w:color="auto" w:fill="F2F2F2" w:themeFill="background1" w:themeFillShade="F2"/>
          </w:tcPr>
          <w:p w14:paraId="0A151A68" w14:textId="6248E70E" w:rsidR="00D47FE4" w:rsidRPr="00B0201C" w:rsidRDefault="001756BD" w:rsidP="00386148">
            <w:pPr>
              <w:jc w:val="center"/>
              <w:rPr>
                <w:sz w:val="21"/>
                <w:szCs w:val="21"/>
              </w:rPr>
            </w:pPr>
            <w:r w:rsidRPr="00B0201C">
              <w:rPr>
                <w:sz w:val="21"/>
                <w:szCs w:val="21"/>
              </w:rPr>
              <w:t>£135.00</w:t>
            </w:r>
          </w:p>
        </w:tc>
        <w:tc>
          <w:tcPr>
            <w:tcW w:w="1720" w:type="dxa"/>
            <w:tcBorders>
              <w:top w:val="nil"/>
              <w:left w:val="nil"/>
              <w:bottom w:val="nil"/>
              <w:right w:val="nil"/>
            </w:tcBorders>
          </w:tcPr>
          <w:p w14:paraId="66A2CB41" w14:textId="4510FE5B" w:rsidR="00D47FE4" w:rsidRPr="00B0201C" w:rsidRDefault="001756BD" w:rsidP="00386148">
            <w:pPr>
              <w:jc w:val="center"/>
              <w:rPr>
                <w:sz w:val="21"/>
                <w:szCs w:val="21"/>
              </w:rPr>
            </w:pPr>
            <w:r w:rsidRPr="00B0201C">
              <w:rPr>
                <w:sz w:val="21"/>
                <w:szCs w:val="21"/>
              </w:rPr>
              <w:t>5</w:t>
            </w:r>
          </w:p>
        </w:tc>
        <w:tc>
          <w:tcPr>
            <w:tcW w:w="1586" w:type="dxa"/>
            <w:tcBorders>
              <w:top w:val="nil"/>
              <w:left w:val="nil"/>
              <w:bottom w:val="nil"/>
              <w:right w:val="nil"/>
            </w:tcBorders>
          </w:tcPr>
          <w:p w14:paraId="3F6FC560" w14:textId="12349791" w:rsidR="00D47FE4" w:rsidRPr="00B0201C" w:rsidRDefault="001756BD" w:rsidP="00386148">
            <w:pPr>
              <w:jc w:val="center"/>
              <w:rPr>
                <w:sz w:val="21"/>
                <w:szCs w:val="21"/>
              </w:rPr>
            </w:pPr>
            <w:r w:rsidRPr="00B0201C">
              <w:rPr>
                <w:sz w:val="21"/>
                <w:szCs w:val="21"/>
              </w:rPr>
              <w:t>9%</w:t>
            </w:r>
          </w:p>
        </w:tc>
      </w:tr>
      <w:tr w:rsidR="00D47FE4" w:rsidRPr="00B0201C" w14:paraId="52A3B1F8" w14:textId="3DF3B823" w:rsidTr="001756BD">
        <w:tc>
          <w:tcPr>
            <w:tcW w:w="1751" w:type="dxa"/>
            <w:tcBorders>
              <w:top w:val="nil"/>
              <w:left w:val="nil"/>
              <w:bottom w:val="nil"/>
            </w:tcBorders>
          </w:tcPr>
          <w:p w14:paraId="07D09D51" w14:textId="5F88E135" w:rsidR="00D47FE4" w:rsidRPr="00B0201C" w:rsidRDefault="00386148" w:rsidP="00386148">
            <w:pPr>
              <w:jc w:val="center"/>
              <w:rPr>
                <w:sz w:val="21"/>
                <w:szCs w:val="21"/>
              </w:rPr>
            </w:pPr>
            <w:r w:rsidRPr="00B0201C">
              <w:rPr>
                <w:sz w:val="21"/>
                <w:szCs w:val="21"/>
              </w:rPr>
              <w:t>3</w:t>
            </w:r>
          </w:p>
        </w:tc>
        <w:tc>
          <w:tcPr>
            <w:tcW w:w="1719" w:type="dxa"/>
            <w:tcBorders>
              <w:top w:val="nil"/>
              <w:bottom w:val="nil"/>
              <w:right w:val="nil"/>
            </w:tcBorders>
          </w:tcPr>
          <w:p w14:paraId="692FE73E" w14:textId="36D0B068" w:rsidR="00D47FE4" w:rsidRPr="00B0201C" w:rsidRDefault="00386148" w:rsidP="00386148">
            <w:pPr>
              <w:jc w:val="center"/>
              <w:rPr>
                <w:sz w:val="21"/>
                <w:szCs w:val="21"/>
              </w:rPr>
            </w:pPr>
            <w:r w:rsidRPr="00B0201C">
              <w:rPr>
                <w:sz w:val="21"/>
                <w:szCs w:val="21"/>
              </w:rPr>
              <w:t>38</w:t>
            </w:r>
          </w:p>
        </w:tc>
        <w:tc>
          <w:tcPr>
            <w:tcW w:w="1719" w:type="dxa"/>
            <w:tcBorders>
              <w:top w:val="nil"/>
              <w:left w:val="nil"/>
              <w:bottom w:val="nil"/>
            </w:tcBorders>
          </w:tcPr>
          <w:p w14:paraId="6DC725EA" w14:textId="40C13C94" w:rsidR="00D47FE4" w:rsidRPr="00B0201C" w:rsidRDefault="00386148" w:rsidP="00386148">
            <w:pPr>
              <w:jc w:val="center"/>
              <w:rPr>
                <w:sz w:val="21"/>
                <w:szCs w:val="21"/>
              </w:rPr>
            </w:pPr>
            <w:r w:rsidRPr="00B0201C">
              <w:rPr>
                <w:sz w:val="21"/>
                <w:szCs w:val="21"/>
              </w:rPr>
              <w:t>12%</w:t>
            </w:r>
          </w:p>
        </w:tc>
        <w:tc>
          <w:tcPr>
            <w:tcW w:w="1726" w:type="dxa"/>
            <w:tcBorders>
              <w:top w:val="nil"/>
              <w:bottom w:val="nil"/>
              <w:right w:val="nil"/>
            </w:tcBorders>
            <w:shd w:val="clear" w:color="auto" w:fill="F2F2F2" w:themeFill="background1" w:themeFillShade="F2"/>
          </w:tcPr>
          <w:p w14:paraId="0C066D89" w14:textId="2DA69407" w:rsidR="00D47FE4" w:rsidRPr="00B0201C" w:rsidRDefault="00386148" w:rsidP="00386148">
            <w:pPr>
              <w:jc w:val="center"/>
              <w:rPr>
                <w:sz w:val="21"/>
                <w:szCs w:val="21"/>
              </w:rPr>
            </w:pPr>
            <w:r w:rsidRPr="00B0201C">
              <w:rPr>
                <w:sz w:val="21"/>
                <w:szCs w:val="21"/>
              </w:rPr>
              <w:t>£100.00</w:t>
            </w:r>
          </w:p>
        </w:tc>
        <w:tc>
          <w:tcPr>
            <w:tcW w:w="1720" w:type="dxa"/>
            <w:tcBorders>
              <w:top w:val="nil"/>
              <w:left w:val="nil"/>
              <w:bottom w:val="nil"/>
              <w:right w:val="nil"/>
            </w:tcBorders>
          </w:tcPr>
          <w:p w14:paraId="6DA4C70E" w14:textId="2B2129C7" w:rsidR="00D47FE4" w:rsidRPr="00B0201C" w:rsidRDefault="00386148" w:rsidP="00386148">
            <w:pPr>
              <w:jc w:val="center"/>
              <w:rPr>
                <w:sz w:val="21"/>
                <w:szCs w:val="21"/>
              </w:rPr>
            </w:pPr>
            <w:r w:rsidRPr="00B0201C">
              <w:rPr>
                <w:sz w:val="21"/>
                <w:szCs w:val="21"/>
              </w:rPr>
              <w:t>32</w:t>
            </w:r>
          </w:p>
        </w:tc>
        <w:tc>
          <w:tcPr>
            <w:tcW w:w="1720" w:type="dxa"/>
            <w:tcBorders>
              <w:top w:val="nil"/>
              <w:left w:val="nil"/>
              <w:bottom w:val="nil"/>
            </w:tcBorders>
          </w:tcPr>
          <w:p w14:paraId="65755D51" w14:textId="74782785" w:rsidR="00D47FE4" w:rsidRPr="00B0201C" w:rsidRDefault="00386148" w:rsidP="00386148">
            <w:pPr>
              <w:jc w:val="center"/>
              <w:rPr>
                <w:sz w:val="21"/>
                <w:szCs w:val="21"/>
              </w:rPr>
            </w:pPr>
            <w:r w:rsidRPr="00B0201C">
              <w:rPr>
                <w:sz w:val="21"/>
                <w:szCs w:val="21"/>
              </w:rPr>
              <w:t>13%</w:t>
            </w:r>
          </w:p>
        </w:tc>
        <w:tc>
          <w:tcPr>
            <w:tcW w:w="1727" w:type="dxa"/>
            <w:tcBorders>
              <w:top w:val="nil"/>
              <w:bottom w:val="nil"/>
              <w:right w:val="nil"/>
            </w:tcBorders>
            <w:shd w:val="clear" w:color="auto" w:fill="F2F2F2" w:themeFill="background1" w:themeFillShade="F2"/>
          </w:tcPr>
          <w:p w14:paraId="6289E8BB" w14:textId="21D4EDA9" w:rsidR="00D47FE4" w:rsidRPr="00B0201C" w:rsidRDefault="001756BD" w:rsidP="00386148">
            <w:pPr>
              <w:jc w:val="center"/>
              <w:rPr>
                <w:sz w:val="21"/>
                <w:szCs w:val="21"/>
              </w:rPr>
            </w:pPr>
            <w:r w:rsidRPr="00B0201C">
              <w:rPr>
                <w:sz w:val="21"/>
                <w:szCs w:val="21"/>
              </w:rPr>
              <w:t>£150.00</w:t>
            </w:r>
          </w:p>
        </w:tc>
        <w:tc>
          <w:tcPr>
            <w:tcW w:w="1720" w:type="dxa"/>
            <w:tcBorders>
              <w:top w:val="nil"/>
              <w:left w:val="nil"/>
              <w:bottom w:val="nil"/>
              <w:right w:val="nil"/>
            </w:tcBorders>
          </w:tcPr>
          <w:p w14:paraId="5FB234E2" w14:textId="37FABDBA" w:rsidR="00D47FE4" w:rsidRPr="00B0201C" w:rsidRDefault="001756BD" w:rsidP="00386148">
            <w:pPr>
              <w:jc w:val="center"/>
              <w:rPr>
                <w:sz w:val="21"/>
                <w:szCs w:val="21"/>
              </w:rPr>
            </w:pPr>
            <w:r w:rsidRPr="00B0201C">
              <w:rPr>
                <w:sz w:val="21"/>
                <w:szCs w:val="21"/>
              </w:rPr>
              <w:t>6</w:t>
            </w:r>
          </w:p>
        </w:tc>
        <w:tc>
          <w:tcPr>
            <w:tcW w:w="1586" w:type="dxa"/>
            <w:tcBorders>
              <w:top w:val="nil"/>
              <w:left w:val="nil"/>
              <w:bottom w:val="nil"/>
              <w:right w:val="nil"/>
            </w:tcBorders>
          </w:tcPr>
          <w:p w14:paraId="49EBDC66" w14:textId="06A759B7" w:rsidR="00D47FE4" w:rsidRPr="00B0201C" w:rsidRDefault="001756BD" w:rsidP="00386148">
            <w:pPr>
              <w:jc w:val="center"/>
              <w:rPr>
                <w:sz w:val="21"/>
                <w:szCs w:val="21"/>
              </w:rPr>
            </w:pPr>
            <w:r w:rsidRPr="00B0201C">
              <w:rPr>
                <w:sz w:val="21"/>
                <w:szCs w:val="21"/>
              </w:rPr>
              <w:t>10%</w:t>
            </w:r>
          </w:p>
        </w:tc>
      </w:tr>
      <w:tr w:rsidR="00D47FE4" w:rsidRPr="00B0201C" w14:paraId="27352547" w14:textId="78730C0B" w:rsidTr="001756BD">
        <w:tc>
          <w:tcPr>
            <w:tcW w:w="1751" w:type="dxa"/>
            <w:tcBorders>
              <w:top w:val="nil"/>
              <w:left w:val="nil"/>
              <w:bottom w:val="nil"/>
            </w:tcBorders>
          </w:tcPr>
          <w:p w14:paraId="6CEF5833" w14:textId="21348B2B" w:rsidR="00D47FE4" w:rsidRPr="00B0201C" w:rsidRDefault="00386148" w:rsidP="00386148">
            <w:pPr>
              <w:jc w:val="center"/>
              <w:rPr>
                <w:sz w:val="21"/>
                <w:szCs w:val="21"/>
              </w:rPr>
            </w:pPr>
            <w:r w:rsidRPr="00B0201C">
              <w:rPr>
                <w:sz w:val="21"/>
                <w:szCs w:val="21"/>
              </w:rPr>
              <w:t>4</w:t>
            </w:r>
          </w:p>
        </w:tc>
        <w:tc>
          <w:tcPr>
            <w:tcW w:w="1719" w:type="dxa"/>
            <w:tcBorders>
              <w:top w:val="nil"/>
              <w:bottom w:val="nil"/>
              <w:right w:val="nil"/>
            </w:tcBorders>
          </w:tcPr>
          <w:p w14:paraId="351785F4" w14:textId="7F0C6935" w:rsidR="00D47FE4" w:rsidRPr="00B0201C" w:rsidRDefault="00386148" w:rsidP="00386148">
            <w:pPr>
              <w:jc w:val="center"/>
              <w:rPr>
                <w:sz w:val="21"/>
                <w:szCs w:val="21"/>
              </w:rPr>
            </w:pPr>
            <w:r w:rsidRPr="00B0201C">
              <w:rPr>
                <w:sz w:val="21"/>
                <w:szCs w:val="21"/>
              </w:rPr>
              <w:t>47</w:t>
            </w:r>
          </w:p>
        </w:tc>
        <w:tc>
          <w:tcPr>
            <w:tcW w:w="1719" w:type="dxa"/>
            <w:tcBorders>
              <w:top w:val="nil"/>
              <w:left w:val="nil"/>
              <w:bottom w:val="nil"/>
            </w:tcBorders>
          </w:tcPr>
          <w:p w14:paraId="627AAAFE" w14:textId="503DDB66" w:rsidR="00D47FE4" w:rsidRPr="00B0201C" w:rsidRDefault="00386148" w:rsidP="00386148">
            <w:pPr>
              <w:jc w:val="center"/>
              <w:rPr>
                <w:sz w:val="21"/>
                <w:szCs w:val="21"/>
              </w:rPr>
            </w:pPr>
            <w:r w:rsidRPr="00B0201C">
              <w:rPr>
                <w:sz w:val="21"/>
                <w:szCs w:val="21"/>
              </w:rPr>
              <w:t>15%</w:t>
            </w:r>
          </w:p>
        </w:tc>
        <w:tc>
          <w:tcPr>
            <w:tcW w:w="1726" w:type="dxa"/>
            <w:tcBorders>
              <w:top w:val="nil"/>
              <w:bottom w:val="nil"/>
              <w:right w:val="nil"/>
            </w:tcBorders>
            <w:shd w:val="clear" w:color="auto" w:fill="F2F2F2" w:themeFill="background1" w:themeFillShade="F2"/>
          </w:tcPr>
          <w:p w14:paraId="16FECBCF" w14:textId="6A899BFE" w:rsidR="00D47FE4" w:rsidRPr="00B0201C" w:rsidRDefault="00386148" w:rsidP="00386148">
            <w:pPr>
              <w:jc w:val="center"/>
              <w:rPr>
                <w:sz w:val="21"/>
                <w:szCs w:val="21"/>
              </w:rPr>
            </w:pPr>
            <w:r w:rsidRPr="00B0201C">
              <w:rPr>
                <w:sz w:val="21"/>
                <w:szCs w:val="21"/>
              </w:rPr>
              <w:t>£115.00</w:t>
            </w:r>
          </w:p>
        </w:tc>
        <w:tc>
          <w:tcPr>
            <w:tcW w:w="1720" w:type="dxa"/>
            <w:tcBorders>
              <w:top w:val="nil"/>
              <w:left w:val="nil"/>
              <w:bottom w:val="nil"/>
              <w:right w:val="nil"/>
            </w:tcBorders>
          </w:tcPr>
          <w:p w14:paraId="47DD8F81" w14:textId="324C76D5" w:rsidR="00D47FE4" w:rsidRPr="00B0201C" w:rsidRDefault="00386148" w:rsidP="00386148">
            <w:pPr>
              <w:jc w:val="center"/>
              <w:rPr>
                <w:sz w:val="21"/>
                <w:szCs w:val="21"/>
              </w:rPr>
            </w:pPr>
            <w:r w:rsidRPr="00B0201C">
              <w:rPr>
                <w:sz w:val="21"/>
                <w:szCs w:val="21"/>
              </w:rPr>
              <w:t>39</w:t>
            </w:r>
          </w:p>
        </w:tc>
        <w:tc>
          <w:tcPr>
            <w:tcW w:w="1720" w:type="dxa"/>
            <w:tcBorders>
              <w:top w:val="nil"/>
              <w:left w:val="nil"/>
              <w:bottom w:val="nil"/>
            </w:tcBorders>
          </w:tcPr>
          <w:p w14:paraId="19D71066" w14:textId="4090FED8" w:rsidR="00D47FE4" w:rsidRPr="00B0201C" w:rsidRDefault="00386148" w:rsidP="00386148">
            <w:pPr>
              <w:jc w:val="center"/>
              <w:rPr>
                <w:sz w:val="21"/>
                <w:szCs w:val="21"/>
              </w:rPr>
            </w:pPr>
            <w:r w:rsidRPr="00B0201C">
              <w:rPr>
                <w:sz w:val="21"/>
                <w:szCs w:val="21"/>
              </w:rPr>
              <w:t>16%</w:t>
            </w:r>
          </w:p>
        </w:tc>
        <w:tc>
          <w:tcPr>
            <w:tcW w:w="1727" w:type="dxa"/>
            <w:tcBorders>
              <w:top w:val="nil"/>
              <w:bottom w:val="nil"/>
              <w:right w:val="nil"/>
            </w:tcBorders>
            <w:shd w:val="clear" w:color="auto" w:fill="F2F2F2" w:themeFill="background1" w:themeFillShade="F2"/>
          </w:tcPr>
          <w:p w14:paraId="6A9CC5EF" w14:textId="00AE439E" w:rsidR="00D47FE4" w:rsidRPr="00B0201C" w:rsidRDefault="001756BD" w:rsidP="00386148">
            <w:pPr>
              <w:jc w:val="center"/>
              <w:rPr>
                <w:sz w:val="21"/>
                <w:szCs w:val="21"/>
              </w:rPr>
            </w:pPr>
            <w:r w:rsidRPr="00B0201C">
              <w:rPr>
                <w:sz w:val="21"/>
                <w:szCs w:val="21"/>
              </w:rPr>
              <w:t>£165.00</w:t>
            </w:r>
          </w:p>
        </w:tc>
        <w:tc>
          <w:tcPr>
            <w:tcW w:w="1720" w:type="dxa"/>
            <w:tcBorders>
              <w:top w:val="nil"/>
              <w:left w:val="nil"/>
              <w:bottom w:val="nil"/>
              <w:right w:val="nil"/>
            </w:tcBorders>
          </w:tcPr>
          <w:p w14:paraId="1B625A76" w14:textId="294D6C27" w:rsidR="00D47FE4" w:rsidRPr="00B0201C" w:rsidRDefault="001756BD" w:rsidP="00386148">
            <w:pPr>
              <w:jc w:val="center"/>
              <w:rPr>
                <w:sz w:val="21"/>
                <w:szCs w:val="21"/>
              </w:rPr>
            </w:pPr>
            <w:r w:rsidRPr="00B0201C">
              <w:rPr>
                <w:sz w:val="21"/>
                <w:szCs w:val="21"/>
              </w:rPr>
              <w:t>8</w:t>
            </w:r>
          </w:p>
        </w:tc>
        <w:tc>
          <w:tcPr>
            <w:tcW w:w="1586" w:type="dxa"/>
            <w:tcBorders>
              <w:top w:val="nil"/>
              <w:left w:val="nil"/>
              <w:bottom w:val="nil"/>
              <w:right w:val="nil"/>
            </w:tcBorders>
          </w:tcPr>
          <w:p w14:paraId="70A1FDC6" w14:textId="5D297242" w:rsidR="00D47FE4" w:rsidRPr="00B0201C" w:rsidRDefault="001756BD" w:rsidP="00386148">
            <w:pPr>
              <w:jc w:val="center"/>
              <w:rPr>
                <w:sz w:val="21"/>
                <w:szCs w:val="21"/>
              </w:rPr>
            </w:pPr>
            <w:r w:rsidRPr="00B0201C">
              <w:rPr>
                <w:sz w:val="21"/>
                <w:szCs w:val="21"/>
              </w:rPr>
              <w:t>14%</w:t>
            </w:r>
          </w:p>
        </w:tc>
      </w:tr>
      <w:tr w:rsidR="00D47FE4" w:rsidRPr="00B0201C" w14:paraId="38F5C6E8" w14:textId="119197D5" w:rsidTr="001756BD">
        <w:tc>
          <w:tcPr>
            <w:tcW w:w="1751" w:type="dxa"/>
            <w:tcBorders>
              <w:top w:val="nil"/>
              <w:left w:val="nil"/>
              <w:bottom w:val="nil"/>
            </w:tcBorders>
          </w:tcPr>
          <w:p w14:paraId="3CE3E86A" w14:textId="77CBAD16" w:rsidR="00D47FE4" w:rsidRPr="00B0201C" w:rsidRDefault="00386148" w:rsidP="00386148">
            <w:pPr>
              <w:jc w:val="center"/>
              <w:rPr>
                <w:sz w:val="21"/>
                <w:szCs w:val="21"/>
              </w:rPr>
            </w:pPr>
            <w:r w:rsidRPr="00B0201C">
              <w:rPr>
                <w:sz w:val="21"/>
                <w:szCs w:val="21"/>
              </w:rPr>
              <w:t>5</w:t>
            </w:r>
          </w:p>
        </w:tc>
        <w:tc>
          <w:tcPr>
            <w:tcW w:w="1719" w:type="dxa"/>
            <w:tcBorders>
              <w:top w:val="nil"/>
              <w:bottom w:val="nil"/>
              <w:right w:val="nil"/>
            </w:tcBorders>
          </w:tcPr>
          <w:p w14:paraId="0E57F943" w14:textId="1A2D17E2" w:rsidR="00D47FE4" w:rsidRPr="00B0201C" w:rsidRDefault="00386148" w:rsidP="00386148">
            <w:pPr>
              <w:jc w:val="center"/>
              <w:rPr>
                <w:sz w:val="21"/>
                <w:szCs w:val="21"/>
              </w:rPr>
            </w:pPr>
            <w:r w:rsidRPr="00B0201C">
              <w:rPr>
                <w:sz w:val="21"/>
                <w:szCs w:val="21"/>
              </w:rPr>
              <w:t>57</w:t>
            </w:r>
          </w:p>
        </w:tc>
        <w:tc>
          <w:tcPr>
            <w:tcW w:w="1719" w:type="dxa"/>
            <w:tcBorders>
              <w:top w:val="nil"/>
              <w:left w:val="nil"/>
              <w:bottom w:val="nil"/>
            </w:tcBorders>
          </w:tcPr>
          <w:p w14:paraId="60022F24" w14:textId="7016A587" w:rsidR="00D47FE4" w:rsidRPr="00B0201C" w:rsidRDefault="00386148" w:rsidP="00386148">
            <w:pPr>
              <w:jc w:val="center"/>
              <w:rPr>
                <w:sz w:val="21"/>
                <w:szCs w:val="21"/>
              </w:rPr>
            </w:pPr>
            <w:r w:rsidRPr="00B0201C">
              <w:rPr>
                <w:sz w:val="21"/>
                <w:szCs w:val="21"/>
              </w:rPr>
              <w:t>18%</w:t>
            </w:r>
          </w:p>
        </w:tc>
        <w:tc>
          <w:tcPr>
            <w:tcW w:w="1726" w:type="dxa"/>
            <w:tcBorders>
              <w:top w:val="nil"/>
              <w:bottom w:val="nil"/>
              <w:right w:val="nil"/>
            </w:tcBorders>
            <w:shd w:val="clear" w:color="auto" w:fill="F2F2F2" w:themeFill="background1" w:themeFillShade="F2"/>
          </w:tcPr>
          <w:p w14:paraId="4ED773EF" w14:textId="3C325C1B" w:rsidR="00D47FE4" w:rsidRPr="00B0201C" w:rsidRDefault="00386148" w:rsidP="00386148">
            <w:pPr>
              <w:jc w:val="center"/>
              <w:rPr>
                <w:sz w:val="21"/>
                <w:szCs w:val="21"/>
              </w:rPr>
            </w:pPr>
            <w:r w:rsidRPr="00B0201C">
              <w:rPr>
                <w:sz w:val="21"/>
                <w:szCs w:val="21"/>
              </w:rPr>
              <w:t>£130.00</w:t>
            </w:r>
          </w:p>
        </w:tc>
        <w:tc>
          <w:tcPr>
            <w:tcW w:w="1720" w:type="dxa"/>
            <w:tcBorders>
              <w:top w:val="nil"/>
              <w:left w:val="nil"/>
              <w:bottom w:val="nil"/>
              <w:right w:val="nil"/>
            </w:tcBorders>
          </w:tcPr>
          <w:p w14:paraId="3A877B54" w14:textId="3A77A46B" w:rsidR="00D47FE4" w:rsidRPr="00B0201C" w:rsidRDefault="00386148" w:rsidP="00386148">
            <w:pPr>
              <w:jc w:val="center"/>
              <w:rPr>
                <w:sz w:val="21"/>
                <w:szCs w:val="21"/>
              </w:rPr>
            </w:pPr>
            <w:r w:rsidRPr="00B0201C">
              <w:rPr>
                <w:sz w:val="21"/>
                <w:szCs w:val="21"/>
              </w:rPr>
              <w:t>43</w:t>
            </w:r>
          </w:p>
        </w:tc>
        <w:tc>
          <w:tcPr>
            <w:tcW w:w="1720" w:type="dxa"/>
            <w:tcBorders>
              <w:top w:val="nil"/>
              <w:left w:val="nil"/>
              <w:bottom w:val="nil"/>
            </w:tcBorders>
          </w:tcPr>
          <w:p w14:paraId="7A9327BE" w14:textId="158D831B" w:rsidR="00D47FE4" w:rsidRPr="00B0201C" w:rsidRDefault="00386148" w:rsidP="00386148">
            <w:pPr>
              <w:jc w:val="center"/>
              <w:rPr>
                <w:sz w:val="21"/>
                <w:szCs w:val="21"/>
              </w:rPr>
            </w:pPr>
            <w:r w:rsidRPr="00B0201C">
              <w:rPr>
                <w:sz w:val="21"/>
                <w:szCs w:val="21"/>
              </w:rPr>
              <w:t>17%</w:t>
            </w:r>
          </w:p>
        </w:tc>
        <w:tc>
          <w:tcPr>
            <w:tcW w:w="1727" w:type="dxa"/>
            <w:tcBorders>
              <w:top w:val="nil"/>
              <w:bottom w:val="nil"/>
              <w:right w:val="nil"/>
            </w:tcBorders>
            <w:shd w:val="clear" w:color="auto" w:fill="F2F2F2" w:themeFill="background1" w:themeFillShade="F2"/>
          </w:tcPr>
          <w:p w14:paraId="7A68A93E" w14:textId="3864A1FF" w:rsidR="00D47FE4" w:rsidRPr="00B0201C" w:rsidRDefault="001756BD" w:rsidP="00386148">
            <w:pPr>
              <w:jc w:val="center"/>
              <w:rPr>
                <w:sz w:val="21"/>
                <w:szCs w:val="21"/>
              </w:rPr>
            </w:pPr>
            <w:r w:rsidRPr="00B0201C">
              <w:rPr>
                <w:sz w:val="21"/>
                <w:szCs w:val="21"/>
              </w:rPr>
              <w:t>£180.00</w:t>
            </w:r>
          </w:p>
        </w:tc>
        <w:tc>
          <w:tcPr>
            <w:tcW w:w="1720" w:type="dxa"/>
            <w:tcBorders>
              <w:top w:val="nil"/>
              <w:left w:val="nil"/>
              <w:bottom w:val="nil"/>
              <w:right w:val="nil"/>
            </w:tcBorders>
          </w:tcPr>
          <w:p w14:paraId="1C31AE3B" w14:textId="1A3AD702" w:rsidR="00D47FE4" w:rsidRPr="00B0201C" w:rsidRDefault="001756BD" w:rsidP="00386148">
            <w:pPr>
              <w:jc w:val="center"/>
              <w:rPr>
                <w:sz w:val="21"/>
                <w:szCs w:val="21"/>
              </w:rPr>
            </w:pPr>
            <w:r w:rsidRPr="00B0201C">
              <w:rPr>
                <w:sz w:val="21"/>
                <w:szCs w:val="21"/>
              </w:rPr>
              <w:t>14</w:t>
            </w:r>
          </w:p>
        </w:tc>
        <w:tc>
          <w:tcPr>
            <w:tcW w:w="1586" w:type="dxa"/>
            <w:tcBorders>
              <w:top w:val="nil"/>
              <w:left w:val="nil"/>
              <w:bottom w:val="nil"/>
              <w:right w:val="nil"/>
            </w:tcBorders>
          </w:tcPr>
          <w:p w14:paraId="197A8672" w14:textId="1A113156" w:rsidR="00D47FE4" w:rsidRPr="00B0201C" w:rsidRDefault="001756BD" w:rsidP="00386148">
            <w:pPr>
              <w:jc w:val="center"/>
              <w:rPr>
                <w:sz w:val="21"/>
                <w:szCs w:val="21"/>
              </w:rPr>
            </w:pPr>
            <w:r w:rsidRPr="00B0201C">
              <w:rPr>
                <w:sz w:val="21"/>
                <w:szCs w:val="21"/>
              </w:rPr>
              <w:t>24%</w:t>
            </w:r>
          </w:p>
        </w:tc>
      </w:tr>
      <w:tr w:rsidR="00D47FE4" w:rsidRPr="00B0201C" w14:paraId="6BF9CEC6" w14:textId="0C848282" w:rsidTr="001756BD">
        <w:tc>
          <w:tcPr>
            <w:tcW w:w="1751" w:type="dxa"/>
            <w:tcBorders>
              <w:top w:val="nil"/>
              <w:left w:val="nil"/>
              <w:bottom w:val="nil"/>
            </w:tcBorders>
          </w:tcPr>
          <w:p w14:paraId="47DC71F8" w14:textId="3DC1502A" w:rsidR="00D47FE4" w:rsidRPr="00B0201C" w:rsidRDefault="00386148" w:rsidP="00386148">
            <w:pPr>
              <w:jc w:val="center"/>
              <w:rPr>
                <w:sz w:val="21"/>
                <w:szCs w:val="21"/>
              </w:rPr>
            </w:pPr>
            <w:r w:rsidRPr="00B0201C">
              <w:rPr>
                <w:sz w:val="21"/>
                <w:szCs w:val="21"/>
              </w:rPr>
              <w:t>6</w:t>
            </w:r>
          </w:p>
        </w:tc>
        <w:tc>
          <w:tcPr>
            <w:tcW w:w="1719" w:type="dxa"/>
            <w:tcBorders>
              <w:top w:val="nil"/>
              <w:bottom w:val="nil"/>
              <w:right w:val="nil"/>
            </w:tcBorders>
          </w:tcPr>
          <w:p w14:paraId="6F0D2011" w14:textId="4EF9F5DE" w:rsidR="00D47FE4" w:rsidRPr="00B0201C" w:rsidRDefault="00386148" w:rsidP="00386148">
            <w:pPr>
              <w:jc w:val="center"/>
              <w:rPr>
                <w:sz w:val="21"/>
                <w:szCs w:val="21"/>
              </w:rPr>
            </w:pPr>
            <w:r w:rsidRPr="00B0201C">
              <w:rPr>
                <w:sz w:val="21"/>
                <w:szCs w:val="21"/>
              </w:rPr>
              <w:t>29</w:t>
            </w:r>
          </w:p>
        </w:tc>
        <w:tc>
          <w:tcPr>
            <w:tcW w:w="1719" w:type="dxa"/>
            <w:tcBorders>
              <w:top w:val="nil"/>
              <w:left w:val="nil"/>
              <w:bottom w:val="nil"/>
            </w:tcBorders>
          </w:tcPr>
          <w:p w14:paraId="6594185F" w14:textId="2FD92534" w:rsidR="00D47FE4" w:rsidRPr="00B0201C" w:rsidRDefault="00386148" w:rsidP="00386148">
            <w:pPr>
              <w:jc w:val="center"/>
              <w:rPr>
                <w:sz w:val="21"/>
                <w:szCs w:val="21"/>
              </w:rPr>
            </w:pPr>
            <w:r w:rsidRPr="00B0201C">
              <w:rPr>
                <w:sz w:val="21"/>
                <w:szCs w:val="21"/>
              </w:rPr>
              <w:t>9%</w:t>
            </w:r>
          </w:p>
        </w:tc>
        <w:tc>
          <w:tcPr>
            <w:tcW w:w="1726" w:type="dxa"/>
            <w:tcBorders>
              <w:top w:val="nil"/>
              <w:bottom w:val="nil"/>
              <w:right w:val="nil"/>
            </w:tcBorders>
            <w:shd w:val="clear" w:color="auto" w:fill="F2F2F2" w:themeFill="background1" w:themeFillShade="F2"/>
          </w:tcPr>
          <w:p w14:paraId="7D77D970" w14:textId="730442CF" w:rsidR="00D47FE4" w:rsidRPr="00B0201C" w:rsidRDefault="00386148" w:rsidP="00386148">
            <w:pPr>
              <w:jc w:val="center"/>
              <w:rPr>
                <w:sz w:val="21"/>
                <w:szCs w:val="21"/>
              </w:rPr>
            </w:pPr>
            <w:r w:rsidRPr="00B0201C">
              <w:rPr>
                <w:sz w:val="21"/>
                <w:szCs w:val="21"/>
              </w:rPr>
              <w:t>£145.00</w:t>
            </w:r>
          </w:p>
        </w:tc>
        <w:tc>
          <w:tcPr>
            <w:tcW w:w="1720" w:type="dxa"/>
            <w:tcBorders>
              <w:top w:val="nil"/>
              <w:left w:val="nil"/>
              <w:bottom w:val="nil"/>
              <w:right w:val="nil"/>
            </w:tcBorders>
          </w:tcPr>
          <w:p w14:paraId="79DD9139" w14:textId="1AEB6AF3" w:rsidR="00D47FE4" w:rsidRPr="00B0201C" w:rsidRDefault="00386148" w:rsidP="00386148">
            <w:pPr>
              <w:jc w:val="center"/>
              <w:rPr>
                <w:sz w:val="21"/>
                <w:szCs w:val="21"/>
              </w:rPr>
            </w:pPr>
            <w:r w:rsidRPr="00B0201C">
              <w:rPr>
                <w:sz w:val="21"/>
                <w:szCs w:val="21"/>
              </w:rPr>
              <w:t>23</w:t>
            </w:r>
          </w:p>
        </w:tc>
        <w:tc>
          <w:tcPr>
            <w:tcW w:w="1720" w:type="dxa"/>
            <w:tcBorders>
              <w:top w:val="nil"/>
              <w:left w:val="nil"/>
              <w:bottom w:val="nil"/>
            </w:tcBorders>
          </w:tcPr>
          <w:p w14:paraId="44193B82" w14:textId="70EB6617" w:rsidR="00D47FE4" w:rsidRPr="00B0201C" w:rsidRDefault="00386148" w:rsidP="00386148">
            <w:pPr>
              <w:jc w:val="center"/>
              <w:rPr>
                <w:sz w:val="21"/>
                <w:szCs w:val="21"/>
              </w:rPr>
            </w:pPr>
            <w:r w:rsidRPr="00B0201C">
              <w:rPr>
                <w:sz w:val="21"/>
                <w:szCs w:val="21"/>
              </w:rPr>
              <w:t>9%</w:t>
            </w:r>
          </w:p>
        </w:tc>
        <w:tc>
          <w:tcPr>
            <w:tcW w:w="1727" w:type="dxa"/>
            <w:tcBorders>
              <w:top w:val="nil"/>
              <w:bottom w:val="nil"/>
              <w:right w:val="nil"/>
            </w:tcBorders>
            <w:shd w:val="clear" w:color="auto" w:fill="F2F2F2" w:themeFill="background1" w:themeFillShade="F2"/>
          </w:tcPr>
          <w:p w14:paraId="170CB130" w14:textId="07A783D1" w:rsidR="00D47FE4" w:rsidRPr="00B0201C" w:rsidRDefault="001756BD" w:rsidP="00386148">
            <w:pPr>
              <w:jc w:val="center"/>
              <w:rPr>
                <w:sz w:val="21"/>
                <w:szCs w:val="21"/>
              </w:rPr>
            </w:pPr>
            <w:r w:rsidRPr="00B0201C">
              <w:rPr>
                <w:sz w:val="21"/>
                <w:szCs w:val="21"/>
              </w:rPr>
              <w:t>£195.00</w:t>
            </w:r>
          </w:p>
        </w:tc>
        <w:tc>
          <w:tcPr>
            <w:tcW w:w="1720" w:type="dxa"/>
            <w:tcBorders>
              <w:top w:val="nil"/>
              <w:left w:val="nil"/>
              <w:bottom w:val="nil"/>
              <w:right w:val="nil"/>
            </w:tcBorders>
          </w:tcPr>
          <w:p w14:paraId="5CF63270" w14:textId="5E571C1A" w:rsidR="00D47FE4" w:rsidRPr="00B0201C" w:rsidRDefault="001756BD" w:rsidP="00386148">
            <w:pPr>
              <w:jc w:val="center"/>
              <w:rPr>
                <w:sz w:val="21"/>
                <w:szCs w:val="21"/>
              </w:rPr>
            </w:pPr>
            <w:r w:rsidRPr="00B0201C">
              <w:rPr>
                <w:sz w:val="21"/>
                <w:szCs w:val="21"/>
              </w:rPr>
              <w:t>6</w:t>
            </w:r>
          </w:p>
        </w:tc>
        <w:tc>
          <w:tcPr>
            <w:tcW w:w="1586" w:type="dxa"/>
            <w:tcBorders>
              <w:top w:val="nil"/>
              <w:left w:val="nil"/>
              <w:bottom w:val="nil"/>
              <w:right w:val="nil"/>
            </w:tcBorders>
          </w:tcPr>
          <w:p w14:paraId="528F6674" w14:textId="209E5E2D" w:rsidR="00D47FE4" w:rsidRPr="00B0201C" w:rsidRDefault="001756BD" w:rsidP="00386148">
            <w:pPr>
              <w:jc w:val="center"/>
              <w:rPr>
                <w:sz w:val="21"/>
                <w:szCs w:val="21"/>
              </w:rPr>
            </w:pPr>
            <w:r w:rsidRPr="00B0201C">
              <w:rPr>
                <w:sz w:val="21"/>
                <w:szCs w:val="21"/>
              </w:rPr>
              <w:t>10%</w:t>
            </w:r>
          </w:p>
        </w:tc>
      </w:tr>
      <w:tr w:rsidR="00D47FE4" w:rsidRPr="00B0201C" w14:paraId="2A5C10AD" w14:textId="625A56F1" w:rsidTr="001756BD">
        <w:tc>
          <w:tcPr>
            <w:tcW w:w="1751" w:type="dxa"/>
            <w:tcBorders>
              <w:top w:val="nil"/>
              <w:left w:val="nil"/>
              <w:bottom w:val="nil"/>
            </w:tcBorders>
          </w:tcPr>
          <w:p w14:paraId="697E64D5" w14:textId="3C2D1E2B" w:rsidR="00D47FE4" w:rsidRPr="00B0201C" w:rsidRDefault="00386148" w:rsidP="00386148">
            <w:pPr>
              <w:jc w:val="center"/>
              <w:rPr>
                <w:sz w:val="21"/>
                <w:szCs w:val="21"/>
              </w:rPr>
            </w:pPr>
            <w:r w:rsidRPr="00B0201C">
              <w:rPr>
                <w:sz w:val="21"/>
                <w:szCs w:val="21"/>
              </w:rPr>
              <w:t>7</w:t>
            </w:r>
          </w:p>
        </w:tc>
        <w:tc>
          <w:tcPr>
            <w:tcW w:w="1719" w:type="dxa"/>
            <w:tcBorders>
              <w:top w:val="nil"/>
              <w:bottom w:val="nil"/>
              <w:right w:val="nil"/>
            </w:tcBorders>
          </w:tcPr>
          <w:p w14:paraId="30EF3697" w14:textId="665A2B66" w:rsidR="00D47FE4" w:rsidRPr="00B0201C" w:rsidRDefault="00386148" w:rsidP="00386148">
            <w:pPr>
              <w:jc w:val="center"/>
              <w:rPr>
                <w:sz w:val="21"/>
                <w:szCs w:val="21"/>
              </w:rPr>
            </w:pPr>
            <w:r w:rsidRPr="00B0201C">
              <w:rPr>
                <w:sz w:val="21"/>
                <w:szCs w:val="21"/>
              </w:rPr>
              <w:t>35</w:t>
            </w:r>
          </w:p>
        </w:tc>
        <w:tc>
          <w:tcPr>
            <w:tcW w:w="1719" w:type="dxa"/>
            <w:tcBorders>
              <w:top w:val="nil"/>
              <w:left w:val="nil"/>
              <w:bottom w:val="nil"/>
            </w:tcBorders>
          </w:tcPr>
          <w:p w14:paraId="640E1851" w14:textId="38750ACA" w:rsidR="00D47FE4" w:rsidRPr="00B0201C" w:rsidRDefault="00386148" w:rsidP="00386148">
            <w:pPr>
              <w:jc w:val="center"/>
              <w:rPr>
                <w:sz w:val="21"/>
                <w:szCs w:val="21"/>
              </w:rPr>
            </w:pPr>
            <w:r w:rsidRPr="00B0201C">
              <w:rPr>
                <w:sz w:val="21"/>
                <w:szCs w:val="21"/>
              </w:rPr>
              <w:t>11%</w:t>
            </w:r>
          </w:p>
        </w:tc>
        <w:tc>
          <w:tcPr>
            <w:tcW w:w="1726" w:type="dxa"/>
            <w:tcBorders>
              <w:top w:val="nil"/>
              <w:bottom w:val="nil"/>
              <w:right w:val="nil"/>
            </w:tcBorders>
            <w:shd w:val="clear" w:color="auto" w:fill="F2F2F2" w:themeFill="background1" w:themeFillShade="F2"/>
          </w:tcPr>
          <w:p w14:paraId="0BC7D6FC" w14:textId="0583F896" w:rsidR="00D47FE4" w:rsidRPr="00B0201C" w:rsidRDefault="00386148" w:rsidP="00386148">
            <w:pPr>
              <w:jc w:val="center"/>
              <w:rPr>
                <w:sz w:val="21"/>
                <w:szCs w:val="21"/>
              </w:rPr>
            </w:pPr>
            <w:r w:rsidRPr="00B0201C">
              <w:rPr>
                <w:sz w:val="21"/>
                <w:szCs w:val="21"/>
              </w:rPr>
              <w:t>£160.00</w:t>
            </w:r>
          </w:p>
        </w:tc>
        <w:tc>
          <w:tcPr>
            <w:tcW w:w="1720" w:type="dxa"/>
            <w:tcBorders>
              <w:top w:val="nil"/>
              <w:left w:val="nil"/>
              <w:bottom w:val="nil"/>
              <w:right w:val="nil"/>
            </w:tcBorders>
          </w:tcPr>
          <w:p w14:paraId="0C8F492F" w14:textId="5472AA18" w:rsidR="00D47FE4" w:rsidRPr="00B0201C" w:rsidRDefault="00386148" w:rsidP="00386148">
            <w:pPr>
              <w:jc w:val="center"/>
              <w:rPr>
                <w:sz w:val="21"/>
                <w:szCs w:val="21"/>
              </w:rPr>
            </w:pPr>
            <w:r w:rsidRPr="00B0201C">
              <w:rPr>
                <w:sz w:val="21"/>
                <w:szCs w:val="21"/>
              </w:rPr>
              <w:t>30</w:t>
            </w:r>
          </w:p>
        </w:tc>
        <w:tc>
          <w:tcPr>
            <w:tcW w:w="1720" w:type="dxa"/>
            <w:tcBorders>
              <w:top w:val="nil"/>
              <w:left w:val="nil"/>
              <w:bottom w:val="nil"/>
            </w:tcBorders>
          </w:tcPr>
          <w:p w14:paraId="6FF7360F" w14:textId="11B884E8" w:rsidR="00D47FE4" w:rsidRPr="00B0201C" w:rsidRDefault="00386148" w:rsidP="00386148">
            <w:pPr>
              <w:jc w:val="center"/>
              <w:rPr>
                <w:sz w:val="21"/>
                <w:szCs w:val="21"/>
              </w:rPr>
            </w:pPr>
            <w:r w:rsidRPr="00B0201C">
              <w:rPr>
                <w:sz w:val="21"/>
                <w:szCs w:val="21"/>
              </w:rPr>
              <w:t>12%</w:t>
            </w:r>
          </w:p>
        </w:tc>
        <w:tc>
          <w:tcPr>
            <w:tcW w:w="1727" w:type="dxa"/>
            <w:tcBorders>
              <w:top w:val="nil"/>
              <w:bottom w:val="nil"/>
              <w:right w:val="nil"/>
            </w:tcBorders>
            <w:shd w:val="clear" w:color="auto" w:fill="F2F2F2" w:themeFill="background1" w:themeFillShade="F2"/>
          </w:tcPr>
          <w:p w14:paraId="79E1E12C" w14:textId="40788F24" w:rsidR="00D47FE4" w:rsidRPr="00B0201C" w:rsidRDefault="001756BD" w:rsidP="00386148">
            <w:pPr>
              <w:jc w:val="center"/>
              <w:rPr>
                <w:sz w:val="21"/>
                <w:szCs w:val="21"/>
              </w:rPr>
            </w:pPr>
            <w:r w:rsidRPr="00B0201C">
              <w:rPr>
                <w:sz w:val="21"/>
                <w:szCs w:val="21"/>
              </w:rPr>
              <w:t>£210.00</w:t>
            </w:r>
          </w:p>
        </w:tc>
        <w:tc>
          <w:tcPr>
            <w:tcW w:w="1720" w:type="dxa"/>
            <w:tcBorders>
              <w:top w:val="nil"/>
              <w:left w:val="nil"/>
              <w:bottom w:val="nil"/>
              <w:right w:val="nil"/>
            </w:tcBorders>
          </w:tcPr>
          <w:p w14:paraId="69883B69" w14:textId="4EDDEA03" w:rsidR="00D47FE4" w:rsidRPr="00B0201C" w:rsidRDefault="001756BD" w:rsidP="00386148">
            <w:pPr>
              <w:jc w:val="center"/>
              <w:rPr>
                <w:sz w:val="21"/>
                <w:szCs w:val="21"/>
              </w:rPr>
            </w:pPr>
            <w:r w:rsidRPr="00B0201C">
              <w:rPr>
                <w:sz w:val="21"/>
                <w:szCs w:val="21"/>
              </w:rPr>
              <w:t>5</w:t>
            </w:r>
          </w:p>
        </w:tc>
        <w:tc>
          <w:tcPr>
            <w:tcW w:w="1586" w:type="dxa"/>
            <w:tcBorders>
              <w:top w:val="nil"/>
              <w:left w:val="nil"/>
              <w:bottom w:val="nil"/>
              <w:right w:val="nil"/>
            </w:tcBorders>
          </w:tcPr>
          <w:p w14:paraId="3EC63D7C" w14:textId="768FA515" w:rsidR="00D47FE4" w:rsidRPr="00B0201C" w:rsidRDefault="001756BD" w:rsidP="00386148">
            <w:pPr>
              <w:jc w:val="center"/>
              <w:rPr>
                <w:sz w:val="21"/>
                <w:szCs w:val="21"/>
              </w:rPr>
            </w:pPr>
            <w:r w:rsidRPr="00B0201C">
              <w:rPr>
                <w:sz w:val="21"/>
                <w:szCs w:val="21"/>
              </w:rPr>
              <w:t>9%</w:t>
            </w:r>
          </w:p>
        </w:tc>
      </w:tr>
      <w:tr w:rsidR="00D47FE4" w:rsidRPr="00B0201C" w14:paraId="2ED8D1B1" w14:textId="56318108" w:rsidTr="001756BD">
        <w:tc>
          <w:tcPr>
            <w:tcW w:w="1751" w:type="dxa"/>
            <w:tcBorders>
              <w:top w:val="nil"/>
              <w:left w:val="nil"/>
              <w:bottom w:val="nil"/>
            </w:tcBorders>
          </w:tcPr>
          <w:p w14:paraId="28F8750C" w14:textId="29EB3954" w:rsidR="00D47FE4" w:rsidRPr="00B0201C" w:rsidRDefault="00386148" w:rsidP="00386148">
            <w:pPr>
              <w:jc w:val="center"/>
              <w:rPr>
                <w:sz w:val="21"/>
                <w:szCs w:val="21"/>
              </w:rPr>
            </w:pPr>
            <w:r w:rsidRPr="00B0201C">
              <w:rPr>
                <w:sz w:val="21"/>
                <w:szCs w:val="21"/>
              </w:rPr>
              <w:t>8</w:t>
            </w:r>
          </w:p>
        </w:tc>
        <w:tc>
          <w:tcPr>
            <w:tcW w:w="1719" w:type="dxa"/>
            <w:tcBorders>
              <w:top w:val="nil"/>
              <w:bottom w:val="nil"/>
              <w:right w:val="nil"/>
            </w:tcBorders>
          </w:tcPr>
          <w:p w14:paraId="5EAF09AD" w14:textId="2C3FDB85" w:rsidR="00D47FE4" w:rsidRPr="00B0201C" w:rsidRDefault="00386148" w:rsidP="00386148">
            <w:pPr>
              <w:jc w:val="center"/>
              <w:rPr>
                <w:sz w:val="21"/>
                <w:szCs w:val="21"/>
              </w:rPr>
            </w:pPr>
            <w:r w:rsidRPr="00B0201C">
              <w:rPr>
                <w:sz w:val="21"/>
                <w:szCs w:val="21"/>
              </w:rPr>
              <w:t>7</w:t>
            </w:r>
          </w:p>
        </w:tc>
        <w:tc>
          <w:tcPr>
            <w:tcW w:w="1719" w:type="dxa"/>
            <w:tcBorders>
              <w:top w:val="nil"/>
              <w:left w:val="nil"/>
              <w:bottom w:val="nil"/>
            </w:tcBorders>
          </w:tcPr>
          <w:p w14:paraId="7C131426" w14:textId="7D2BCB7C" w:rsidR="00D47FE4" w:rsidRPr="00B0201C" w:rsidRDefault="00386148" w:rsidP="00386148">
            <w:pPr>
              <w:jc w:val="center"/>
              <w:rPr>
                <w:sz w:val="21"/>
                <w:szCs w:val="21"/>
              </w:rPr>
            </w:pPr>
            <w:r w:rsidRPr="00B0201C">
              <w:rPr>
                <w:sz w:val="21"/>
                <w:szCs w:val="21"/>
              </w:rPr>
              <w:t>2%</w:t>
            </w:r>
          </w:p>
        </w:tc>
        <w:tc>
          <w:tcPr>
            <w:tcW w:w="1726" w:type="dxa"/>
            <w:tcBorders>
              <w:top w:val="nil"/>
              <w:bottom w:val="nil"/>
              <w:right w:val="nil"/>
            </w:tcBorders>
            <w:shd w:val="clear" w:color="auto" w:fill="F2F2F2" w:themeFill="background1" w:themeFillShade="F2"/>
          </w:tcPr>
          <w:p w14:paraId="02F90200" w14:textId="32E44FDC" w:rsidR="00D47FE4" w:rsidRPr="00B0201C" w:rsidRDefault="00386148" w:rsidP="00386148">
            <w:pPr>
              <w:jc w:val="center"/>
              <w:rPr>
                <w:sz w:val="21"/>
                <w:szCs w:val="21"/>
              </w:rPr>
            </w:pPr>
            <w:r w:rsidRPr="00B0201C">
              <w:rPr>
                <w:sz w:val="21"/>
                <w:szCs w:val="21"/>
              </w:rPr>
              <w:t>£175.00</w:t>
            </w:r>
          </w:p>
        </w:tc>
        <w:tc>
          <w:tcPr>
            <w:tcW w:w="1720" w:type="dxa"/>
            <w:tcBorders>
              <w:top w:val="nil"/>
              <w:left w:val="nil"/>
              <w:bottom w:val="nil"/>
              <w:right w:val="nil"/>
            </w:tcBorders>
          </w:tcPr>
          <w:p w14:paraId="25CE67C8" w14:textId="4DF42EF0" w:rsidR="00D47FE4" w:rsidRPr="00B0201C" w:rsidRDefault="00386148" w:rsidP="00386148">
            <w:pPr>
              <w:jc w:val="center"/>
              <w:rPr>
                <w:sz w:val="21"/>
                <w:szCs w:val="21"/>
              </w:rPr>
            </w:pPr>
            <w:r w:rsidRPr="00B0201C">
              <w:rPr>
                <w:sz w:val="21"/>
                <w:szCs w:val="21"/>
              </w:rPr>
              <w:t>7</w:t>
            </w:r>
          </w:p>
        </w:tc>
        <w:tc>
          <w:tcPr>
            <w:tcW w:w="1720" w:type="dxa"/>
            <w:tcBorders>
              <w:top w:val="nil"/>
              <w:left w:val="nil"/>
              <w:bottom w:val="nil"/>
            </w:tcBorders>
          </w:tcPr>
          <w:p w14:paraId="7A703CD2" w14:textId="6ECF7831" w:rsidR="00D47FE4" w:rsidRPr="00B0201C" w:rsidRDefault="00386148" w:rsidP="00386148">
            <w:pPr>
              <w:jc w:val="center"/>
              <w:rPr>
                <w:sz w:val="21"/>
                <w:szCs w:val="21"/>
              </w:rPr>
            </w:pPr>
            <w:r w:rsidRPr="00B0201C">
              <w:rPr>
                <w:sz w:val="21"/>
                <w:szCs w:val="21"/>
              </w:rPr>
              <w:t>3%</w:t>
            </w:r>
          </w:p>
        </w:tc>
        <w:tc>
          <w:tcPr>
            <w:tcW w:w="1727" w:type="dxa"/>
            <w:tcBorders>
              <w:top w:val="nil"/>
              <w:bottom w:val="nil"/>
              <w:right w:val="nil"/>
            </w:tcBorders>
            <w:shd w:val="clear" w:color="auto" w:fill="F2F2F2" w:themeFill="background1" w:themeFillShade="F2"/>
          </w:tcPr>
          <w:p w14:paraId="3EDA3AFA" w14:textId="6C1823FA" w:rsidR="00D47FE4" w:rsidRPr="00B0201C" w:rsidRDefault="001756BD" w:rsidP="00386148">
            <w:pPr>
              <w:jc w:val="center"/>
              <w:rPr>
                <w:sz w:val="21"/>
                <w:szCs w:val="21"/>
              </w:rPr>
            </w:pPr>
            <w:r w:rsidRPr="00B0201C">
              <w:rPr>
                <w:sz w:val="21"/>
                <w:szCs w:val="21"/>
              </w:rPr>
              <w:t>£225.00</w:t>
            </w:r>
          </w:p>
        </w:tc>
        <w:tc>
          <w:tcPr>
            <w:tcW w:w="1720" w:type="dxa"/>
            <w:tcBorders>
              <w:top w:val="nil"/>
              <w:left w:val="nil"/>
              <w:bottom w:val="nil"/>
              <w:right w:val="nil"/>
            </w:tcBorders>
          </w:tcPr>
          <w:p w14:paraId="551557DE" w14:textId="32674364" w:rsidR="00D47FE4" w:rsidRPr="00B0201C" w:rsidRDefault="001756BD" w:rsidP="00386148">
            <w:pPr>
              <w:jc w:val="center"/>
              <w:rPr>
                <w:sz w:val="21"/>
                <w:szCs w:val="21"/>
              </w:rPr>
            </w:pPr>
            <w:r w:rsidRPr="00B0201C">
              <w:rPr>
                <w:sz w:val="21"/>
                <w:szCs w:val="21"/>
              </w:rPr>
              <w:t>0</w:t>
            </w:r>
          </w:p>
        </w:tc>
        <w:tc>
          <w:tcPr>
            <w:tcW w:w="1586" w:type="dxa"/>
            <w:tcBorders>
              <w:top w:val="nil"/>
              <w:left w:val="nil"/>
              <w:bottom w:val="nil"/>
              <w:right w:val="nil"/>
            </w:tcBorders>
          </w:tcPr>
          <w:p w14:paraId="442FF895" w14:textId="7FBD146E" w:rsidR="00D47FE4" w:rsidRPr="00B0201C" w:rsidRDefault="001756BD" w:rsidP="00386148">
            <w:pPr>
              <w:jc w:val="center"/>
              <w:rPr>
                <w:sz w:val="21"/>
                <w:szCs w:val="21"/>
              </w:rPr>
            </w:pPr>
            <w:r w:rsidRPr="00B0201C">
              <w:rPr>
                <w:sz w:val="21"/>
                <w:szCs w:val="21"/>
              </w:rPr>
              <w:t>0%</w:t>
            </w:r>
          </w:p>
        </w:tc>
      </w:tr>
      <w:tr w:rsidR="00D47FE4" w:rsidRPr="00B0201C" w14:paraId="72C6CB01" w14:textId="7F603C73" w:rsidTr="001756BD">
        <w:tc>
          <w:tcPr>
            <w:tcW w:w="1751" w:type="dxa"/>
            <w:tcBorders>
              <w:top w:val="nil"/>
              <w:left w:val="nil"/>
              <w:bottom w:val="nil"/>
            </w:tcBorders>
          </w:tcPr>
          <w:p w14:paraId="4EF1384F" w14:textId="40031FF6" w:rsidR="00D47FE4" w:rsidRPr="00B0201C" w:rsidRDefault="00386148" w:rsidP="00386148">
            <w:pPr>
              <w:jc w:val="center"/>
              <w:rPr>
                <w:sz w:val="21"/>
                <w:szCs w:val="21"/>
              </w:rPr>
            </w:pPr>
            <w:r w:rsidRPr="00B0201C">
              <w:rPr>
                <w:sz w:val="21"/>
                <w:szCs w:val="21"/>
              </w:rPr>
              <w:t>9</w:t>
            </w:r>
          </w:p>
        </w:tc>
        <w:tc>
          <w:tcPr>
            <w:tcW w:w="1719" w:type="dxa"/>
            <w:tcBorders>
              <w:top w:val="nil"/>
              <w:bottom w:val="nil"/>
              <w:right w:val="nil"/>
            </w:tcBorders>
          </w:tcPr>
          <w:p w14:paraId="170A13B5" w14:textId="28D553A3" w:rsidR="00D47FE4" w:rsidRPr="00B0201C" w:rsidRDefault="00386148" w:rsidP="00386148">
            <w:pPr>
              <w:jc w:val="center"/>
              <w:rPr>
                <w:sz w:val="21"/>
                <w:szCs w:val="21"/>
              </w:rPr>
            </w:pPr>
            <w:r w:rsidRPr="00B0201C">
              <w:rPr>
                <w:sz w:val="21"/>
                <w:szCs w:val="21"/>
              </w:rPr>
              <w:t>10</w:t>
            </w:r>
          </w:p>
        </w:tc>
        <w:tc>
          <w:tcPr>
            <w:tcW w:w="1719" w:type="dxa"/>
            <w:tcBorders>
              <w:top w:val="nil"/>
              <w:left w:val="nil"/>
              <w:bottom w:val="nil"/>
            </w:tcBorders>
          </w:tcPr>
          <w:p w14:paraId="78A2B488" w14:textId="142A47AA" w:rsidR="00D47FE4" w:rsidRPr="00B0201C" w:rsidRDefault="00386148" w:rsidP="00386148">
            <w:pPr>
              <w:jc w:val="center"/>
              <w:rPr>
                <w:sz w:val="21"/>
                <w:szCs w:val="21"/>
              </w:rPr>
            </w:pPr>
            <w:r w:rsidRPr="00B0201C">
              <w:rPr>
                <w:sz w:val="21"/>
                <w:szCs w:val="21"/>
              </w:rPr>
              <w:t>3%</w:t>
            </w:r>
          </w:p>
        </w:tc>
        <w:tc>
          <w:tcPr>
            <w:tcW w:w="1726" w:type="dxa"/>
            <w:tcBorders>
              <w:top w:val="nil"/>
              <w:bottom w:val="nil"/>
              <w:right w:val="nil"/>
            </w:tcBorders>
            <w:shd w:val="clear" w:color="auto" w:fill="F2F2F2" w:themeFill="background1" w:themeFillShade="F2"/>
          </w:tcPr>
          <w:p w14:paraId="14F4C4F0" w14:textId="7BD87BB1" w:rsidR="00D47FE4" w:rsidRPr="00B0201C" w:rsidRDefault="00386148" w:rsidP="00386148">
            <w:pPr>
              <w:jc w:val="center"/>
              <w:rPr>
                <w:sz w:val="21"/>
                <w:szCs w:val="21"/>
              </w:rPr>
            </w:pPr>
            <w:r w:rsidRPr="00B0201C">
              <w:rPr>
                <w:sz w:val="21"/>
                <w:szCs w:val="21"/>
              </w:rPr>
              <w:t>£190.00</w:t>
            </w:r>
          </w:p>
        </w:tc>
        <w:tc>
          <w:tcPr>
            <w:tcW w:w="1720" w:type="dxa"/>
            <w:tcBorders>
              <w:top w:val="nil"/>
              <w:left w:val="nil"/>
              <w:bottom w:val="nil"/>
              <w:right w:val="nil"/>
            </w:tcBorders>
          </w:tcPr>
          <w:p w14:paraId="0D33E4A9" w14:textId="2BB98D52" w:rsidR="00D47FE4" w:rsidRPr="00B0201C" w:rsidRDefault="00386148" w:rsidP="00386148">
            <w:pPr>
              <w:jc w:val="center"/>
              <w:rPr>
                <w:sz w:val="21"/>
                <w:szCs w:val="21"/>
              </w:rPr>
            </w:pPr>
            <w:r w:rsidRPr="00B0201C">
              <w:rPr>
                <w:sz w:val="21"/>
                <w:szCs w:val="21"/>
              </w:rPr>
              <w:t>7</w:t>
            </w:r>
          </w:p>
        </w:tc>
        <w:tc>
          <w:tcPr>
            <w:tcW w:w="1720" w:type="dxa"/>
            <w:tcBorders>
              <w:top w:val="nil"/>
              <w:left w:val="nil"/>
              <w:bottom w:val="nil"/>
            </w:tcBorders>
          </w:tcPr>
          <w:p w14:paraId="1AD7E716" w14:textId="2842EDAF" w:rsidR="00D47FE4" w:rsidRPr="00B0201C" w:rsidRDefault="00386148" w:rsidP="00386148">
            <w:pPr>
              <w:jc w:val="center"/>
              <w:rPr>
                <w:sz w:val="21"/>
                <w:szCs w:val="21"/>
              </w:rPr>
            </w:pPr>
            <w:r w:rsidRPr="00B0201C">
              <w:rPr>
                <w:sz w:val="21"/>
                <w:szCs w:val="21"/>
              </w:rPr>
              <w:t>3%</w:t>
            </w:r>
          </w:p>
        </w:tc>
        <w:tc>
          <w:tcPr>
            <w:tcW w:w="1727" w:type="dxa"/>
            <w:tcBorders>
              <w:top w:val="nil"/>
              <w:bottom w:val="nil"/>
              <w:right w:val="nil"/>
            </w:tcBorders>
            <w:shd w:val="clear" w:color="auto" w:fill="F2F2F2" w:themeFill="background1" w:themeFillShade="F2"/>
          </w:tcPr>
          <w:p w14:paraId="67C8F99A" w14:textId="75292E18" w:rsidR="00D47FE4" w:rsidRPr="00B0201C" w:rsidRDefault="001756BD" w:rsidP="00386148">
            <w:pPr>
              <w:jc w:val="center"/>
              <w:rPr>
                <w:sz w:val="21"/>
                <w:szCs w:val="21"/>
              </w:rPr>
            </w:pPr>
            <w:r w:rsidRPr="00B0201C">
              <w:rPr>
                <w:sz w:val="21"/>
                <w:szCs w:val="21"/>
              </w:rPr>
              <w:t>£240.00</w:t>
            </w:r>
          </w:p>
        </w:tc>
        <w:tc>
          <w:tcPr>
            <w:tcW w:w="1720" w:type="dxa"/>
            <w:tcBorders>
              <w:top w:val="nil"/>
              <w:left w:val="nil"/>
              <w:bottom w:val="nil"/>
              <w:right w:val="nil"/>
            </w:tcBorders>
          </w:tcPr>
          <w:p w14:paraId="241C7525" w14:textId="3E91260D" w:rsidR="00D47FE4" w:rsidRPr="00B0201C" w:rsidRDefault="001756BD" w:rsidP="00386148">
            <w:pPr>
              <w:jc w:val="center"/>
              <w:rPr>
                <w:sz w:val="21"/>
                <w:szCs w:val="21"/>
              </w:rPr>
            </w:pPr>
            <w:r w:rsidRPr="00B0201C">
              <w:rPr>
                <w:sz w:val="21"/>
                <w:szCs w:val="21"/>
              </w:rPr>
              <w:t>3</w:t>
            </w:r>
          </w:p>
        </w:tc>
        <w:tc>
          <w:tcPr>
            <w:tcW w:w="1586" w:type="dxa"/>
            <w:tcBorders>
              <w:top w:val="nil"/>
              <w:left w:val="nil"/>
              <w:bottom w:val="nil"/>
              <w:right w:val="nil"/>
            </w:tcBorders>
          </w:tcPr>
          <w:p w14:paraId="29FBFD31" w14:textId="13C5BF44" w:rsidR="00D47FE4" w:rsidRPr="00B0201C" w:rsidRDefault="001756BD" w:rsidP="00386148">
            <w:pPr>
              <w:jc w:val="center"/>
              <w:rPr>
                <w:sz w:val="21"/>
                <w:szCs w:val="21"/>
              </w:rPr>
            </w:pPr>
            <w:r w:rsidRPr="00B0201C">
              <w:rPr>
                <w:sz w:val="21"/>
                <w:szCs w:val="21"/>
              </w:rPr>
              <w:t>5%</w:t>
            </w:r>
          </w:p>
        </w:tc>
      </w:tr>
      <w:tr w:rsidR="00D47FE4" w:rsidRPr="00B0201C" w14:paraId="18954A34" w14:textId="432D0C8E" w:rsidTr="001756BD">
        <w:tc>
          <w:tcPr>
            <w:tcW w:w="1751" w:type="dxa"/>
            <w:tcBorders>
              <w:top w:val="nil"/>
              <w:left w:val="nil"/>
              <w:bottom w:val="nil"/>
            </w:tcBorders>
          </w:tcPr>
          <w:p w14:paraId="4F66D8E7" w14:textId="52EDEF0B" w:rsidR="00D47FE4" w:rsidRPr="00B0201C" w:rsidRDefault="00386148" w:rsidP="00386148">
            <w:pPr>
              <w:jc w:val="center"/>
              <w:rPr>
                <w:sz w:val="21"/>
                <w:szCs w:val="21"/>
              </w:rPr>
            </w:pPr>
            <w:r w:rsidRPr="00B0201C">
              <w:rPr>
                <w:sz w:val="21"/>
                <w:szCs w:val="21"/>
              </w:rPr>
              <w:t>10</w:t>
            </w:r>
          </w:p>
        </w:tc>
        <w:tc>
          <w:tcPr>
            <w:tcW w:w="1719" w:type="dxa"/>
            <w:tcBorders>
              <w:top w:val="nil"/>
              <w:bottom w:val="nil"/>
              <w:right w:val="nil"/>
            </w:tcBorders>
          </w:tcPr>
          <w:p w14:paraId="379BF35B" w14:textId="1AF65149" w:rsidR="00D47FE4" w:rsidRPr="00B0201C" w:rsidRDefault="00386148" w:rsidP="00386148">
            <w:pPr>
              <w:jc w:val="center"/>
              <w:rPr>
                <w:sz w:val="21"/>
                <w:szCs w:val="21"/>
              </w:rPr>
            </w:pPr>
            <w:r w:rsidRPr="00B0201C">
              <w:rPr>
                <w:sz w:val="21"/>
                <w:szCs w:val="21"/>
              </w:rPr>
              <w:t>12</w:t>
            </w:r>
          </w:p>
        </w:tc>
        <w:tc>
          <w:tcPr>
            <w:tcW w:w="1719" w:type="dxa"/>
            <w:tcBorders>
              <w:top w:val="nil"/>
              <w:left w:val="nil"/>
              <w:bottom w:val="nil"/>
            </w:tcBorders>
          </w:tcPr>
          <w:p w14:paraId="74D3B0F0" w14:textId="350C02B9" w:rsidR="00D47FE4" w:rsidRPr="00B0201C" w:rsidRDefault="00386148" w:rsidP="00386148">
            <w:pPr>
              <w:jc w:val="center"/>
              <w:rPr>
                <w:sz w:val="21"/>
                <w:szCs w:val="21"/>
              </w:rPr>
            </w:pPr>
            <w:r w:rsidRPr="00B0201C">
              <w:rPr>
                <w:sz w:val="21"/>
                <w:szCs w:val="21"/>
              </w:rPr>
              <w:t>4%</w:t>
            </w:r>
          </w:p>
        </w:tc>
        <w:tc>
          <w:tcPr>
            <w:tcW w:w="1726" w:type="dxa"/>
            <w:tcBorders>
              <w:top w:val="nil"/>
              <w:bottom w:val="nil"/>
              <w:right w:val="nil"/>
            </w:tcBorders>
            <w:shd w:val="clear" w:color="auto" w:fill="F2F2F2" w:themeFill="background1" w:themeFillShade="F2"/>
          </w:tcPr>
          <w:p w14:paraId="7837E0F1" w14:textId="3B0E2E29" w:rsidR="00D47FE4" w:rsidRPr="00B0201C" w:rsidRDefault="00386148" w:rsidP="00386148">
            <w:pPr>
              <w:jc w:val="center"/>
              <w:rPr>
                <w:sz w:val="21"/>
                <w:szCs w:val="21"/>
              </w:rPr>
            </w:pPr>
            <w:r w:rsidRPr="00B0201C">
              <w:rPr>
                <w:sz w:val="21"/>
                <w:szCs w:val="21"/>
              </w:rPr>
              <w:t>£205.00</w:t>
            </w:r>
          </w:p>
        </w:tc>
        <w:tc>
          <w:tcPr>
            <w:tcW w:w="1720" w:type="dxa"/>
            <w:tcBorders>
              <w:top w:val="nil"/>
              <w:left w:val="nil"/>
              <w:bottom w:val="nil"/>
              <w:right w:val="nil"/>
            </w:tcBorders>
          </w:tcPr>
          <w:p w14:paraId="12BD8433" w14:textId="086F5E5B" w:rsidR="00D47FE4" w:rsidRPr="00B0201C" w:rsidRDefault="00386148" w:rsidP="00386148">
            <w:pPr>
              <w:jc w:val="center"/>
              <w:rPr>
                <w:sz w:val="21"/>
                <w:szCs w:val="21"/>
              </w:rPr>
            </w:pPr>
            <w:r w:rsidRPr="00B0201C">
              <w:rPr>
                <w:sz w:val="21"/>
                <w:szCs w:val="21"/>
              </w:rPr>
              <w:t>10</w:t>
            </w:r>
          </w:p>
        </w:tc>
        <w:tc>
          <w:tcPr>
            <w:tcW w:w="1720" w:type="dxa"/>
            <w:tcBorders>
              <w:top w:val="nil"/>
              <w:left w:val="nil"/>
              <w:bottom w:val="nil"/>
            </w:tcBorders>
          </w:tcPr>
          <w:p w14:paraId="0B855BBE" w14:textId="2AA50C0C" w:rsidR="00D47FE4" w:rsidRPr="00B0201C" w:rsidRDefault="00386148" w:rsidP="00386148">
            <w:pPr>
              <w:jc w:val="center"/>
              <w:rPr>
                <w:sz w:val="21"/>
                <w:szCs w:val="21"/>
              </w:rPr>
            </w:pPr>
            <w:r w:rsidRPr="00B0201C">
              <w:rPr>
                <w:sz w:val="21"/>
                <w:szCs w:val="21"/>
              </w:rPr>
              <w:t>4%</w:t>
            </w:r>
          </w:p>
        </w:tc>
        <w:tc>
          <w:tcPr>
            <w:tcW w:w="1727" w:type="dxa"/>
            <w:tcBorders>
              <w:top w:val="nil"/>
              <w:bottom w:val="nil"/>
              <w:right w:val="nil"/>
            </w:tcBorders>
            <w:shd w:val="clear" w:color="auto" w:fill="F2F2F2" w:themeFill="background1" w:themeFillShade="F2"/>
          </w:tcPr>
          <w:p w14:paraId="161D38E1" w14:textId="47DA4DB9" w:rsidR="00D47FE4" w:rsidRPr="00B0201C" w:rsidRDefault="001756BD" w:rsidP="00386148">
            <w:pPr>
              <w:jc w:val="center"/>
              <w:rPr>
                <w:sz w:val="21"/>
                <w:szCs w:val="21"/>
              </w:rPr>
            </w:pPr>
            <w:r w:rsidRPr="00B0201C">
              <w:rPr>
                <w:sz w:val="21"/>
                <w:szCs w:val="21"/>
              </w:rPr>
              <w:t>£255.00</w:t>
            </w:r>
          </w:p>
        </w:tc>
        <w:tc>
          <w:tcPr>
            <w:tcW w:w="1720" w:type="dxa"/>
            <w:tcBorders>
              <w:top w:val="nil"/>
              <w:left w:val="nil"/>
              <w:bottom w:val="nil"/>
              <w:right w:val="nil"/>
            </w:tcBorders>
          </w:tcPr>
          <w:p w14:paraId="7A1BD3B2" w14:textId="616D8894" w:rsidR="00D47FE4" w:rsidRPr="00B0201C" w:rsidRDefault="001756BD" w:rsidP="00386148">
            <w:pPr>
              <w:jc w:val="center"/>
              <w:rPr>
                <w:sz w:val="21"/>
                <w:szCs w:val="21"/>
              </w:rPr>
            </w:pPr>
            <w:r w:rsidRPr="00B0201C">
              <w:rPr>
                <w:sz w:val="21"/>
                <w:szCs w:val="21"/>
              </w:rPr>
              <w:t>2</w:t>
            </w:r>
          </w:p>
        </w:tc>
        <w:tc>
          <w:tcPr>
            <w:tcW w:w="1586" w:type="dxa"/>
            <w:tcBorders>
              <w:top w:val="nil"/>
              <w:left w:val="nil"/>
              <w:bottom w:val="nil"/>
              <w:right w:val="nil"/>
            </w:tcBorders>
          </w:tcPr>
          <w:p w14:paraId="32476F90" w14:textId="24475E8F" w:rsidR="00D47FE4" w:rsidRPr="00B0201C" w:rsidRDefault="001756BD" w:rsidP="00386148">
            <w:pPr>
              <w:jc w:val="center"/>
              <w:rPr>
                <w:sz w:val="21"/>
                <w:szCs w:val="21"/>
              </w:rPr>
            </w:pPr>
            <w:r w:rsidRPr="00B0201C">
              <w:rPr>
                <w:sz w:val="21"/>
                <w:szCs w:val="21"/>
              </w:rPr>
              <w:t>3%</w:t>
            </w:r>
          </w:p>
        </w:tc>
      </w:tr>
      <w:tr w:rsidR="00D47FE4" w:rsidRPr="00B0201C" w14:paraId="66D8BA36" w14:textId="798FC831" w:rsidTr="001756BD">
        <w:tc>
          <w:tcPr>
            <w:tcW w:w="1751" w:type="dxa"/>
            <w:tcBorders>
              <w:top w:val="nil"/>
              <w:left w:val="nil"/>
              <w:bottom w:val="nil"/>
            </w:tcBorders>
          </w:tcPr>
          <w:p w14:paraId="324C6E28" w14:textId="0CF84833" w:rsidR="00D47FE4" w:rsidRPr="00B0201C" w:rsidRDefault="00386148" w:rsidP="00386148">
            <w:pPr>
              <w:jc w:val="center"/>
              <w:rPr>
                <w:sz w:val="21"/>
                <w:szCs w:val="21"/>
              </w:rPr>
            </w:pPr>
            <w:r w:rsidRPr="00B0201C">
              <w:rPr>
                <w:sz w:val="21"/>
                <w:szCs w:val="21"/>
              </w:rPr>
              <w:t>11</w:t>
            </w:r>
          </w:p>
        </w:tc>
        <w:tc>
          <w:tcPr>
            <w:tcW w:w="1719" w:type="dxa"/>
            <w:tcBorders>
              <w:top w:val="nil"/>
              <w:bottom w:val="nil"/>
              <w:right w:val="nil"/>
            </w:tcBorders>
          </w:tcPr>
          <w:p w14:paraId="392AB006" w14:textId="7699126A" w:rsidR="00D47FE4" w:rsidRPr="00B0201C" w:rsidRDefault="00386148" w:rsidP="00386148">
            <w:pPr>
              <w:jc w:val="center"/>
              <w:rPr>
                <w:sz w:val="21"/>
                <w:szCs w:val="21"/>
              </w:rPr>
            </w:pPr>
            <w:r w:rsidRPr="00B0201C">
              <w:rPr>
                <w:sz w:val="21"/>
                <w:szCs w:val="21"/>
              </w:rPr>
              <w:t>2</w:t>
            </w:r>
          </w:p>
        </w:tc>
        <w:tc>
          <w:tcPr>
            <w:tcW w:w="1719" w:type="dxa"/>
            <w:tcBorders>
              <w:top w:val="nil"/>
              <w:left w:val="nil"/>
              <w:bottom w:val="nil"/>
            </w:tcBorders>
          </w:tcPr>
          <w:p w14:paraId="35AFB890" w14:textId="28D1555D" w:rsidR="00D47FE4" w:rsidRPr="00B0201C" w:rsidRDefault="00386148" w:rsidP="00386148">
            <w:pPr>
              <w:jc w:val="center"/>
              <w:rPr>
                <w:sz w:val="21"/>
                <w:szCs w:val="21"/>
              </w:rPr>
            </w:pPr>
            <w:r w:rsidRPr="00B0201C">
              <w:rPr>
                <w:sz w:val="21"/>
                <w:szCs w:val="21"/>
              </w:rPr>
              <w:t>1%</w:t>
            </w:r>
          </w:p>
        </w:tc>
        <w:tc>
          <w:tcPr>
            <w:tcW w:w="1726" w:type="dxa"/>
            <w:tcBorders>
              <w:top w:val="nil"/>
              <w:bottom w:val="nil"/>
              <w:right w:val="nil"/>
            </w:tcBorders>
            <w:shd w:val="clear" w:color="auto" w:fill="F2F2F2" w:themeFill="background1" w:themeFillShade="F2"/>
          </w:tcPr>
          <w:p w14:paraId="314832BF" w14:textId="2A0DB449" w:rsidR="00D47FE4" w:rsidRPr="00B0201C" w:rsidRDefault="00386148" w:rsidP="00386148">
            <w:pPr>
              <w:jc w:val="center"/>
              <w:rPr>
                <w:sz w:val="21"/>
                <w:szCs w:val="21"/>
              </w:rPr>
            </w:pPr>
            <w:r w:rsidRPr="00B0201C">
              <w:rPr>
                <w:sz w:val="21"/>
                <w:szCs w:val="21"/>
              </w:rPr>
              <w:t>£220.00</w:t>
            </w:r>
          </w:p>
        </w:tc>
        <w:tc>
          <w:tcPr>
            <w:tcW w:w="1720" w:type="dxa"/>
            <w:tcBorders>
              <w:top w:val="nil"/>
              <w:left w:val="nil"/>
              <w:bottom w:val="nil"/>
              <w:right w:val="nil"/>
            </w:tcBorders>
          </w:tcPr>
          <w:p w14:paraId="39CF9956" w14:textId="33837B30" w:rsidR="00D47FE4" w:rsidRPr="00B0201C" w:rsidRDefault="00386148" w:rsidP="00386148">
            <w:pPr>
              <w:jc w:val="center"/>
              <w:rPr>
                <w:sz w:val="21"/>
                <w:szCs w:val="21"/>
              </w:rPr>
            </w:pPr>
            <w:r w:rsidRPr="00B0201C">
              <w:rPr>
                <w:sz w:val="21"/>
                <w:szCs w:val="21"/>
              </w:rPr>
              <w:t>2</w:t>
            </w:r>
          </w:p>
        </w:tc>
        <w:tc>
          <w:tcPr>
            <w:tcW w:w="1720" w:type="dxa"/>
            <w:tcBorders>
              <w:top w:val="nil"/>
              <w:left w:val="nil"/>
              <w:bottom w:val="nil"/>
            </w:tcBorders>
          </w:tcPr>
          <w:p w14:paraId="6C3A4AD0" w14:textId="18CBE80D" w:rsidR="00D47FE4" w:rsidRPr="00B0201C" w:rsidRDefault="00386148" w:rsidP="00386148">
            <w:pPr>
              <w:jc w:val="center"/>
              <w:rPr>
                <w:sz w:val="21"/>
                <w:szCs w:val="21"/>
              </w:rPr>
            </w:pPr>
            <w:r w:rsidRPr="00B0201C">
              <w:rPr>
                <w:sz w:val="21"/>
                <w:szCs w:val="21"/>
              </w:rPr>
              <w:t>1%</w:t>
            </w:r>
          </w:p>
        </w:tc>
        <w:tc>
          <w:tcPr>
            <w:tcW w:w="1727" w:type="dxa"/>
            <w:tcBorders>
              <w:top w:val="nil"/>
              <w:bottom w:val="nil"/>
              <w:right w:val="nil"/>
            </w:tcBorders>
            <w:shd w:val="clear" w:color="auto" w:fill="F2F2F2" w:themeFill="background1" w:themeFillShade="F2"/>
          </w:tcPr>
          <w:p w14:paraId="1354EDD9" w14:textId="1CE4878E" w:rsidR="00D47FE4" w:rsidRPr="00B0201C" w:rsidRDefault="001756BD" w:rsidP="00386148">
            <w:pPr>
              <w:jc w:val="center"/>
              <w:rPr>
                <w:sz w:val="21"/>
                <w:szCs w:val="21"/>
              </w:rPr>
            </w:pPr>
            <w:r w:rsidRPr="00B0201C">
              <w:rPr>
                <w:sz w:val="21"/>
                <w:szCs w:val="21"/>
              </w:rPr>
              <w:t>£270.00</w:t>
            </w:r>
          </w:p>
        </w:tc>
        <w:tc>
          <w:tcPr>
            <w:tcW w:w="1720" w:type="dxa"/>
            <w:tcBorders>
              <w:top w:val="nil"/>
              <w:left w:val="nil"/>
              <w:bottom w:val="nil"/>
              <w:right w:val="nil"/>
            </w:tcBorders>
          </w:tcPr>
          <w:p w14:paraId="3C35610B" w14:textId="421D7706" w:rsidR="00D47FE4" w:rsidRPr="00B0201C" w:rsidRDefault="001756BD" w:rsidP="00386148">
            <w:pPr>
              <w:jc w:val="center"/>
              <w:rPr>
                <w:sz w:val="21"/>
                <w:szCs w:val="21"/>
              </w:rPr>
            </w:pPr>
            <w:r w:rsidRPr="00B0201C">
              <w:rPr>
                <w:sz w:val="21"/>
                <w:szCs w:val="21"/>
              </w:rPr>
              <w:t>0</w:t>
            </w:r>
          </w:p>
        </w:tc>
        <w:tc>
          <w:tcPr>
            <w:tcW w:w="1586" w:type="dxa"/>
            <w:tcBorders>
              <w:top w:val="nil"/>
              <w:left w:val="nil"/>
              <w:bottom w:val="nil"/>
              <w:right w:val="nil"/>
            </w:tcBorders>
          </w:tcPr>
          <w:p w14:paraId="1BFFFAB0" w14:textId="61035908" w:rsidR="00D47FE4" w:rsidRPr="00B0201C" w:rsidRDefault="001756BD" w:rsidP="00386148">
            <w:pPr>
              <w:jc w:val="center"/>
              <w:rPr>
                <w:sz w:val="21"/>
                <w:szCs w:val="21"/>
              </w:rPr>
            </w:pPr>
            <w:r w:rsidRPr="00B0201C">
              <w:rPr>
                <w:sz w:val="21"/>
                <w:szCs w:val="21"/>
              </w:rPr>
              <w:t>0%</w:t>
            </w:r>
          </w:p>
        </w:tc>
      </w:tr>
      <w:tr w:rsidR="00D47FE4" w:rsidRPr="00B0201C" w14:paraId="1602F4BC" w14:textId="4640E138" w:rsidTr="001756BD">
        <w:tc>
          <w:tcPr>
            <w:tcW w:w="1751" w:type="dxa"/>
            <w:tcBorders>
              <w:top w:val="nil"/>
              <w:left w:val="nil"/>
              <w:bottom w:val="nil"/>
            </w:tcBorders>
          </w:tcPr>
          <w:p w14:paraId="236C93F1" w14:textId="2BF67FC8" w:rsidR="00D47FE4" w:rsidRPr="00B0201C" w:rsidRDefault="00386148" w:rsidP="00386148">
            <w:pPr>
              <w:jc w:val="center"/>
              <w:rPr>
                <w:sz w:val="21"/>
                <w:szCs w:val="21"/>
              </w:rPr>
            </w:pPr>
            <w:r w:rsidRPr="00B0201C">
              <w:rPr>
                <w:sz w:val="21"/>
                <w:szCs w:val="21"/>
              </w:rPr>
              <w:t>12</w:t>
            </w:r>
          </w:p>
        </w:tc>
        <w:tc>
          <w:tcPr>
            <w:tcW w:w="1719" w:type="dxa"/>
            <w:tcBorders>
              <w:top w:val="nil"/>
              <w:bottom w:val="nil"/>
              <w:right w:val="nil"/>
            </w:tcBorders>
          </w:tcPr>
          <w:p w14:paraId="177454BA" w14:textId="696475D9" w:rsidR="00D47FE4" w:rsidRPr="00B0201C" w:rsidRDefault="00386148" w:rsidP="00386148">
            <w:pPr>
              <w:jc w:val="center"/>
              <w:rPr>
                <w:sz w:val="21"/>
                <w:szCs w:val="21"/>
              </w:rPr>
            </w:pPr>
            <w:r w:rsidRPr="00B0201C">
              <w:rPr>
                <w:sz w:val="21"/>
                <w:szCs w:val="21"/>
              </w:rPr>
              <w:t>3</w:t>
            </w:r>
          </w:p>
        </w:tc>
        <w:tc>
          <w:tcPr>
            <w:tcW w:w="1719" w:type="dxa"/>
            <w:tcBorders>
              <w:top w:val="nil"/>
              <w:left w:val="nil"/>
              <w:bottom w:val="nil"/>
            </w:tcBorders>
          </w:tcPr>
          <w:p w14:paraId="64E324AE" w14:textId="01C4A8AE" w:rsidR="00D47FE4" w:rsidRPr="00B0201C" w:rsidRDefault="00386148" w:rsidP="00386148">
            <w:pPr>
              <w:jc w:val="center"/>
              <w:rPr>
                <w:sz w:val="21"/>
                <w:szCs w:val="21"/>
              </w:rPr>
            </w:pPr>
            <w:r w:rsidRPr="00B0201C">
              <w:rPr>
                <w:sz w:val="21"/>
                <w:szCs w:val="21"/>
              </w:rPr>
              <w:t>1%</w:t>
            </w:r>
          </w:p>
        </w:tc>
        <w:tc>
          <w:tcPr>
            <w:tcW w:w="1726" w:type="dxa"/>
            <w:tcBorders>
              <w:top w:val="nil"/>
              <w:bottom w:val="nil"/>
              <w:right w:val="nil"/>
            </w:tcBorders>
            <w:shd w:val="clear" w:color="auto" w:fill="F2F2F2" w:themeFill="background1" w:themeFillShade="F2"/>
          </w:tcPr>
          <w:p w14:paraId="7903217E" w14:textId="2C6F2F81" w:rsidR="00D47FE4" w:rsidRPr="00B0201C" w:rsidRDefault="00386148" w:rsidP="00386148">
            <w:pPr>
              <w:jc w:val="center"/>
              <w:rPr>
                <w:sz w:val="21"/>
                <w:szCs w:val="21"/>
              </w:rPr>
            </w:pPr>
            <w:r w:rsidRPr="00B0201C">
              <w:rPr>
                <w:sz w:val="21"/>
                <w:szCs w:val="21"/>
              </w:rPr>
              <w:t>£235.00</w:t>
            </w:r>
          </w:p>
        </w:tc>
        <w:tc>
          <w:tcPr>
            <w:tcW w:w="1720" w:type="dxa"/>
            <w:tcBorders>
              <w:top w:val="nil"/>
              <w:left w:val="nil"/>
              <w:bottom w:val="nil"/>
              <w:right w:val="nil"/>
            </w:tcBorders>
          </w:tcPr>
          <w:p w14:paraId="0828C966" w14:textId="5619A7C5" w:rsidR="00D47FE4" w:rsidRPr="00B0201C" w:rsidRDefault="00386148" w:rsidP="00386148">
            <w:pPr>
              <w:jc w:val="center"/>
              <w:rPr>
                <w:sz w:val="21"/>
                <w:szCs w:val="21"/>
              </w:rPr>
            </w:pPr>
            <w:r w:rsidRPr="00B0201C">
              <w:rPr>
                <w:sz w:val="21"/>
                <w:szCs w:val="21"/>
              </w:rPr>
              <w:t>2</w:t>
            </w:r>
          </w:p>
        </w:tc>
        <w:tc>
          <w:tcPr>
            <w:tcW w:w="1720" w:type="dxa"/>
            <w:tcBorders>
              <w:top w:val="nil"/>
              <w:left w:val="nil"/>
              <w:bottom w:val="nil"/>
            </w:tcBorders>
          </w:tcPr>
          <w:p w14:paraId="1FC313D1" w14:textId="6191FD55" w:rsidR="00D47FE4" w:rsidRPr="00B0201C" w:rsidRDefault="00386148" w:rsidP="00386148">
            <w:pPr>
              <w:jc w:val="center"/>
              <w:rPr>
                <w:sz w:val="21"/>
                <w:szCs w:val="21"/>
              </w:rPr>
            </w:pPr>
            <w:r w:rsidRPr="00B0201C">
              <w:rPr>
                <w:sz w:val="21"/>
                <w:szCs w:val="21"/>
              </w:rPr>
              <w:t>1%</w:t>
            </w:r>
          </w:p>
        </w:tc>
        <w:tc>
          <w:tcPr>
            <w:tcW w:w="1727" w:type="dxa"/>
            <w:tcBorders>
              <w:top w:val="nil"/>
              <w:bottom w:val="nil"/>
              <w:right w:val="nil"/>
            </w:tcBorders>
            <w:shd w:val="clear" w:color="auto" w:fill="F2F2F2" w:themeFill="background1" w:themeFillShade="F2"/>
          </w:tcPr>
          <w:p w14:paraId="19DBF086" w14:textId="063101CB" w:rsidR="00D47FE4" w:rsidRPr="00B0201C" w:rsidRDefault="001756BD" w:rsidP="00386148">
            <w:pPr>
              <w:jc w:val="center"/>
              <w:rPr>
                <w:sz w:val="21"/>
                <w:szCs w:val="21"/>
              </w:rPr>
            </w:pPr>
            <w:r w:rsidRPr="00B0201C">
              <w:rPr>
                <w:sz w:val="21"/>
                <w:szCs w:val="21"/>
              </w:rPr>
              <w:t>£285.00</w:t>
            </w:r>
          </w:p>
        </w:tc>
        <w:tc>
          <w:tcPr>
            <w:tcW w:w="1720" w:type="dxa"/>
            <w:tcBorders>
              <w:top w:val="nil"/>
              <w:left w:val="nil"/>
              <w:bottom w:val="nil"/>
              <w:right w:val="nil"/>
            </w:tcBorders>
          </w:tcPr>
          <w:p w14:paraId="25A715FB" w14:textId="7F6BF22C" w:rsidR="00D47FE4" w:rsidRPr="00B0201C" w:rsidRDefault="001756BD" w:rsidP="00386148">
            <w:pPr>
              <w:jc w:val="center"/>
              <w:rPr>
                <w:sz w:val="21"/>
                <w:szCs w:val="21"/>
              </w:rPr>
            </w:pPr>
            <w:r w:rsidRPr="00B0201C">
              <w:rPr>
                <w:sz w:val="21"/>
                <w:szCs w:val="21"/>
              </w:rPr>
              <w:t>1</w:t>
            </w:r>
          </w:p>
        </w:tc>
        <w:tc>
          <w:tcPr>
            <w:tcW w:w="1586" w:type="dxa"/>
            <w:tcBorders>
              <w:top w:val="nil"/>
              <w:left w:val="nil"/>
              <w:bottom w:val="nil"/>
              <w:right w:val="nil"/>
            </w:tcBorders>
          </w:tcPr>
          <w:p w14:paraId="420CEC6C" w14:textId="587B73E0" w:rsidR="00D47FE4" w:rsidRPr="00B0201C" w:rsidRDefault="001756BD" w:rsidP="00386148">
            <w:pPr>
              <w:jc w:val="center"/>
              <w:rPr>
                <w:sz w:val="21"/>
                <w:szCs w:val="21"/>
              </w:rPr>
            </w:pPr>
            <w:r w:rsidRPr="00B0201C">
              <w:rPr>
                <w:sz w:val="21"/>
                <w:szCs w:val="21"/>
              </w:rPr>
              <w:t>2%</w:t>
            </w:r>
          </w:p>
        </w:tc>
      </w:tr>
      <w:tr w:rsidR="00D47FE4" w:rsidRPr="00B0201C" w14:paraId="2D416BB0" w14:textId="04D6C53A" w:rsidTr="001756BD">
        <w:tc>
          <w:tcPr>
            <w:tcW w:w="1751" w:type="dxa"/>
            <w:tcBorders>
              <w:top w:val="nil"/>
              <w:left w:val="nil"/>
              <w:bottom w:val="nil"/>
            </w:tcBorders>
          </w:tcPr>
          <w:p w14:paraId="0A738CC5" w14:textId="2A90D86D" w:rsidR="00D47FE4" w:rsidRPr="00B0201C" w:rsidRDefault="00386148" w:rsidP="00386148">
            <w:pPr>
              <w:jc w:val="center"/>
              <w:rPr>
                <w:sz w:val="21"/>
                <w:szCs w:val="21"/>
              </w:rPr>
            </w:pPr>
            <w:r w:rsidRPr="00B0201C">
              <w:rPr>
                <w:sz w:val="21"/>
                <w:szCs w:val="21"/>
              </w:rPr>
              <w:t>13</w:t>
            </w:r>
          </w:p>
        </w:tc>
        <w:tc>
          <w:tcPr>
            <w:tcW w:w="1719" w:type="dxa"/>
            <w:tcBorders>
              <w:top w:val="nil"/>
              <w:bottom w:val="single" w:sz="4" w:space="0" w:color="auto"/>
              <w:right w:val="nil"/>
            </w:tcBorders>
          </w:tcPr>
          <w:p w14:paraId="0DEC0516" w14:textId="4E0A0416" w:rsidR="00D47FE4" w:rsidRPr="00B0201C" w:rsidRDefault="00386148" w:rsidP="00386148">
            <w:pPr>
              <w:jc w:val="center"/>
              <w:rPr>
                <w:sz w:val="21"/>
                <w:szCs w:val="21"/>
              </w:rPr>
            </w:pPr>
            <w:r w:rsidRPr="00B0201C">
              <w:rPr>
                <w:sz w:val="21"/>
                <w:szCs w:val="21"/>
              </w:rPr>
              <w:t>5</w:t>
            </w:r>
          </w:p>
        </w:tc>
        <w:tc>
          <w:tcPr>
            <w:tcW w:w="1719" w:type="dxa"/>
            <w:tcBorders>
              <w:top w:val="nil"/>
              <w:left w:val="nil"/>
              <w:bottom w:val="nil"/>
            </w:tcBorders>
          </w:tcPr>
          <w:p w14:paraId="328BD437" w14:textId="7087D128" w:rsidR="00D47FE4" w:rsidRPr="00B0201C" w:rsidRDefault="00386148" w:rsidP="00386148">
            <w:pPr>
              <w:jc w:val="center"/>
              <w:rPr>
                <w:sz w:val="21"/>
                <w:szCs w:val="21"/>
              </w:rPr>
            </w:pPr>
            <w:r w:rsidRPr="00B0201C">
              <w:rPr>
                <w:sz w:val="21"/>
                <w:szCs w:val="21"/>
              </w:rPr>
              <w:t>2%</w:t>
            </w:r>
          </w:p>
        </w:tc>
        <w:tc>
          <w:tcPr>
            <w:tcW w:w="1726" w:type="dxa"/>
            <w:tcBorders>
              <w:top w:val="nil"/>
              <w:bottom w:val="nil"/>
              <w:right w:val="nil"/>
            </w:tcBorders>
            <w:shd w:val="clear" w:color="auto" w:fill="F2F2F2" w:themeFill="background1" w:themeFillShade="F2"/>
          </w:tcPr>
          <w:p w14:paraId="395916CD" w14:textId="407E3DE2" w:rsidR="00D47FE4" w:rsidRPr="00B0201C" w:rsidRDefault="00386148" w:rsidP="00386148">
            <w:pPr>
              <w:jc w:val="center"/>
              <w:rPr>
                <w:sz w:val="21"/>
                <w:szCs w:val="21"/>
              </w:rPr>
            </w:pPr>
            <w:r w:rsidRPr="00B0201C">
              <w:rPr>
                <w:sz w:val="21"/>
                <w:szCs w:val="21"/>
              </w:rPr>
              <w:t>£250.00</w:t>
            </w:r>
          </w:p>
        </w:tc>
        <w:tc>
          <w:tcPr>
            <w:tcW w:w="1720" w:type="dxa"/>
            <w:tcBorders>
              <w:top w:val="nil"/>
              <w:left w:val="nil"/>
              <w:bottom w:val="single" w:sz="4" w:space="0" w:color="auto"/>
              <w:right w:val="nil"/>
            </w:tcBorders>
          </w:tcPr>
          <w:p w14:paraId="29CC81A1" w14:textId="31460769" w:rsidR="00D47FE4" w:rsidRPr="00B0201C" w:rsidRDefault="00386148" w:rsidP="00386148">
            <w:pPr>
              <w:jc w:val="center"/>
              <w:rPr>
                <w:sz w:val="21"/>
                <w:szCs w:val="21"/>
              </w:rPr>
            </w:pPr>
            <w:r w:rsidRPr="00B0201C">
              <w:rPr>
                <w:sz w:val="21"/>
                <w:szCs w:val="21"/>
              </w:rPr>
              <w:t>2</w:t>
            </w:r>
          </w:p>
        </w:tc>
        <w:tc>
          <w:tcPr>
            <w:tcW w:w="1720" w:type="dxa"/>
            <w:tcBorders>
              <w:top w:val="nil"/>
              <w:left w:val="nil"/>
              <w:bottom w:val="nil"/>
            </w:tcBorders>
          </w:tcPr>
          <w:p w14:paraId="2595B816" w14:textId="38B09213" w:rsidR="00D47FE4" w:rsidRPr="00B0201C" w:rsidRDefault="00386148" w:rsidP="00386148">
            <w:pPr>
              <w:jc w:val="center"/>
              <w:rPr>
                <w:sz w:val="21"/>
                <w:szCs w:val="21"/>
              </w:rPr>
            </w:pPr>
            <w:r w:rsidRPr="00B0201C">
              <w:rPr>
                <w:sz w:val="21"/>
                <w:szCs w:val="21"/>
              </w:rPr>
              <w:t>1%</w:t>
            </w:r>
          </w:p>
        </w:tc>
        <w:tc>
          <w:tcPr>
            <w:tcW w:w="1727" w:type="dxa"/>
            <w:tcBorders>
              <w:top w:val="nil"/>
              <w:bottom w:val="nil"/>
              <w:right w:val="nil"/>
            </w:tcBorders>
            <w:shd w:val="clear" w:color="auto" w:fill="F2F2F2" w:themeFill="background1" w:themeFillShade="F2"/>
          </w:tcPr>
          <w:p w14:paraId="7BC3D91D" w14:textId="211E8CDC" w:rsidR="00D47FE4" w:rsidRPr="00B0201C" w:rsidRDefault="001756BD" w:rsidP="00386148">
            <w:pPr>
              <w:jc w:val="center"/>
              <w:rPr>
                <w:sz w:val="21"/>
                <w:szCs w:val="21"/>
              </w:rPr>
            </w:pPr>
            <w:r w:rsidRPr="00B0201C">
              <w:rPr>
                <w:sz w:val="21"/>
                <w:szCs w:val="21"/>
              </w:rPr>
              <w:t>£300.00</w:t>
            </w:r>
          </w:p>
        </w:tc>
        <w:tc>
          <w:tcPr>
            <w:tcW w:w="1720" w:type="dxa"/>
            <w:tcBorders>
              <w:top w:val="nil"/>
              <w:left w:val="nil"/>
              <w:bottom w:val="single" w:sz="4" w:space="0" w:color="auto"/>
              <w:right w:val="nil"/>
            </w:tcBorders>
          </w:tcPr>
          <w:p w14:paraId="236D256C" w14:textId="6B368FBF" w:rsidR="00D47FE4" w:rsidRPr="00B0201C" w:rsidRDefault="001756BD" w:rsidP="00386148">
            <w:pPr>
              <w:jc w:val="center"/>
              <w:rPr>
                <w:sz w:val="21"/>
                <w:szCs w:val="21"/>
              </w:rPr>
            </w:pPr>
            <w:r w:rsidRPr="00B0201C">
              <w:rPr>
                <w:sz w:val="21"/>
                <w:szCs w:val="21"/>
              </w:rPr>
              <w:t>3</w:t>
            </w:r>
          </w:p>
        </w:tc>
        <w:tc>
          <w:tcPr>
            <w:tcW w:w="1586" w:type="dxa"/>
            <w:tcBorders>
              <w:top w:val="nil"/>
              <w:left w:val="nil"/>
              <w:bottom w:val="nil"/>
              <w:right w:val="nil"/>
            </w:tcBorders>
          </w:tcPr>
          <w:p w14:paraId="3E58FB51" w14:textId="13194EC4" w:rsidR="00D47FE4" w:rsidRPr="00B0201C" w:rsidRDefault="001756BD" w:rsidP="00386148">
            <w:pPr>
              <w:jc w:val="center"/>
              <w:rPr>
                <w:sz w:val="21"/>
                <w:szCs w:val="21"/>
              </w:rPr>
            </w:pPr>
            <w:r w:rsidRPr="00B0201C">
              <w:rPr>
                <w:sz w:val="21"/>
                <w:szCs w:val="21"/>
              </w:rPr>
              <w:t>5%</w:t>
            </w:r>
          </w:p>
        </w:tc>
      </w:tr>
      <w:tr w:rsidR="00D47FE4" w:rsidRPr="00B0201C" w14:paraId="4AC9DCAD" w14:textId="76AE2392" w:rsidTr="001756BD">
        <w:tc>
          <w:tcPr>
            <w:tcW w:w="1751" w:type="dxa"/>
            <w:tcBorders>
              <w:top w:val="nil"/>
              <w:left w:val="nil"/>
              <w:bottom w:val="nil"/>
              <w:right w:val="nil"/>
            </w:tcBorders>
          </w:tcPr>
          <w:p w14:paraId="41CD1568" w14:textId="77777777" w:rsidR="00D47FE4" w:rsidRPr="00B0201C" w:rsidRDefault="00D47FE4" w:rsidP="00386148">
            <w:pPr>
              <w:jc w:val="center"/>
              <w:rPr>
                <w:sz w:val="21"/>
                <w:szCs w:val="21"/>
              </w:rPr>
            </w:pPr>
          </w:p>
        </w:tc>
        <w:tc>
          <w:tcPr>
            <w:tcW w:w="1719" w:type="dxa"/>
            <w:tcBorders>
              <w:left w:val="nil"/>
              <w:bottom w:val="nil"/>
              <w:right w:val="nil"/>
            </w:tcBorders>
          </w:tcPr>
          <w:p w14:paraId="73BB01C8" w14:textId="4CEF6861" w:rsidR="00D47FE4" w:rsidRPr="00B0201C" w:rsidRDefault="001756BD" w:rsidP="00386148">
            <w:pPr>
              <w:jc w:val="center"/>
              <w:rPr>
                <w:b/>
                <w:sz w:val="21"/>
                <w:szCs w:val="21"/>
              </w:rPr>
            </w:pPr>
            <w:r w:rsidRPr="00B0201C">
              <w:rPr>
                <w:b/>
                <w:sz w:val="21"/>
                <w:szCs w:val="21"/>
              </w:rPr>
              <w:t>309</w:t>
            </w:r>
          </w:p>
        </w:tc>
        <w:tc>
          <w:tcPr>
            <w:tcW w:w="1719" w:type="dxa"/>
            <w:tcBorders>
              <w:top w:val="nil"/>
              <w:left w:val="nil"/>
              <w:bottom w:val="nil"/>
              <w:right w:val="nil"/>
            </w:tcBorders>
          </w:tcPr>
          <w:p w14:paraId="68404F0A" w14:textId="77777777" w:rsidR="00D47FE4" w:rsidRPr="00B0201C" w:rsidRDefault="00D47FE4" w:rsidP="00386148">
            <w:pPr>
              <w:jc w:val="center"/>
              <w:rPr>
                <w:sz w:val="21"/>
                <w:szCs w:val="21"/>
              </w:rPr>
            </w:pPr>
          </w:p>
        </w:tc>
        <w:tc>
          <w:tcPr>
            <w:tcW w:w="1726" w:type="dxa"/>
            <w:tcBorders>
              <w:top w:val="nil"/>
              <w:left w:val="nil"/>
              <w:bottom w:val="nil"/>
              <w:right w:val="nil"/>
            </w:tcBorders>
          </w:tcPr>
          <w:p w14:paraId="0625165E" w14:textId="77777777" w:rsidR="00D47FE4" w:rsidRPr="00B0201C" w:rsidRDefault="00D47FE4" w:rsidP="00386148">
            <w:pPr>
              <w:jc w:val="center"/>
              <w:rPr>
                <w:sz w:val="21"/>
                <w:szCs w:val="21"/>
              </w:rPr>
            </w:pPr>
          </w:p>
        </w:tc>
        <w:tc>
          <w:tcPr>
            <w:tcW w:w="1720" w:type="dxa"/>
            <w:tcBorders>
              <w:left w:val="nil"/>
              <w:bottom w:val="nil"/>
              <w:right w:val="nil"/>
            </w:tcBorders>
          </w:tcPr>
          <w:p w14:paraId="57D7BE8F" w14:textId="4B5712D9" w:rsidR="00D47FE4" w:rsidRPr="00B0201C" w:rsidRDefault="001756BD" w:rsidP="00386148">
            <w:pPr>
              <w:jc w:val="center"/>
              <w:rPr>
                <w:b/>
                <w:sz w:val="21"/>
                <w:szCs w:val="21"/>
              </w:rPr>
            </w:pPr>
            <w:r w:rsidRPr="00B0201C">
              <w:rPr>
                <w:b/>
                <w:sz w:val="21"/>
                <w:szCs w:val="21"/>
              </w:rPr>
              <w:t>251</w:t>
            </w:r>
          </w:p>
        </w:tc>
        <w:tc>
          <w:tcPr>
            <w:tcW w:w="1720" w:type="dxa"/>
            <w:tcBorders>
              <w:top w:val="nil"/>
              <w:left w:val="nil"/>
              <w:bottom w:val="nil"/>
              <w:right w:val="nil"/>
            </w:tcBorders>
          </w:tcPr>
          <w:p w14:paraId="0AB64673" w14:textId="77777777" w:rsidR="00D47FE4" w:rsidRPr="00B0201C" w:rsidRDefault="00D47FE4" w:rsidP="00386148">
            <w:pPr>
              <w:jc w:val="center"/>
              <w:rPr>
                <w:sz w:val="21"/>
                <w:szCs w:val="21"/>
              </w:rPr>
            </w:pPr>
          </w:p>
        </w:tc>
        <w:tc>
          <w:tcPr>
            <w:tcW w:w="1727" w:type="dxa"/>
            <w:tcBorders>
              <w:top w:val="nil"/>
              <w:left w:val="nil"/>
              <w:bottom w:val="nil"/>
              <w:right w:val="nil"/>
            </w:tcBorders>
          </w:tcPr>
          <w:p w14:paraId="0DB95CBB" w14:textId="77777777" w:rsidR="00D47FE4" w:rsidRPr="00B0201C" w:rsidRDefault="00D47FE4" w:rsidP="00386148">
            <w:pPr>
              <w:jc w:val="center"/>
              <w:rPr>
                <w:sz w:val="21"/>
                <w:szCs w:val="21"/>
              </w:rPr>
            </w:pPr>
          </w:p>
        </w:tc>
        <w:tc>
          <w:tcPr>
            <w:tcW w:w="1720" w:type="dxa"/>
            <w:tcBorders>
              <w:left w:val="nil"/>
              <w:bottom w:val="nil"/>
              <w:right w:val="nil"/>
            </w:tcBorders>
          </w:tcPr>
          <w:p w14:paraId="1B273931" w14:textId="273585B4" w:rsidR="00D47FE4" w:rsidRPr="00B0201C" w:rsidRDefault="001756BD" w:rsidP="00386148">
            <w:pPr>
              <w:jc w:val="center"/>
              <w:rPr>
                <w:b/>
                <w:sz w:val="21"/>
                <w:szCs w:val="21"/>
              </w:rPr>
            </w:pPr>
            <w:r w:rsidRPr="00B0201C">
              <w:rPr>
                <w:b/>
                <w:sz w:val="21"/>
                <w:szCs w:val="21"/>
              </w:rPr>
              <w:t>58</w:t>
            </w:r>
          </w:p>
        </w:tc>
        <w:tc>
          <w:tcPr>
            <w:tcW w:w="1586" w:type="dxa"/>
            <w:tcBorders>
              <w:top w:val="nil"/>
              <w:left w:val="nil"/>
              <w:bottom w:val="nil"/>
              <w:right w:val="nil"/>
            </w:tcBorders>
          </w:tcPr>
          <w:p w14:paraId="11978D61" w14:textId="77777777" w:rsidR="00D47FE4" w:rsidRPr="00B0201C" w:rsidRDefault="00D47FE4" w:rsidP="00386148">
            <w:pPr>
              <w:jc w:val="center"/>
              <w:rPr>
                <w:sz w:val="21"/>
                <w:szCs w:val="21"/>
              </w:rPr>
            </w:pPr>
          </w:p>
        </w:tc>
      </w:tr>
    </w:tbl>
    <w:p w14:paraId="44121E7E" w14:textId="77777777" w:rsidR="004E6BE3" w:rsidRPr="00B0201C" w:rsidRDefault="004E6BE3" w:rsidP="00B1012A">
      <w:pPr>
        <w:rPr>
          <w:sz w:val="21"/>
          <w:szCs w:val="21"/>
        </w:rPr>
      </w:pPr>
    </w:p>
    <w:p w14:paraId="29D0F4F1" w14:textId="77777777" w:rsidR="00625BDA" w:rsidRPr="000C0642" w:rsidRDefault="00625BDA" w:rsidP="00B1012A">
      <w:pPr>
        <w:rPr>
          <w:sz w:val="21"/>
          <w:szCs w:val="21"/>
        </w:rPr>
      </w:pPr>
      <w:r w:rsidRPr="000C0642">
        <w:rPr>
          <w:sz w:val="21"/>
          <w:szCs w:val="21"/>
        </w:rPr>
        <w:t>The current price of a Health permit is £200.</w:t>
      </w:r>
    </w:p>
    <w:p w14:paraId="50519086" w14:textId="77777777" w:rsidR="00B1012A" w:rsidRPr="000C0642" w:rsidRDefault="00B1012A" w:rsidP="00B1012A">
      <w:pPr>
        <w:pStyle w:val="ListParagraph"/>
        <w:numPr>
          <w:ilvl w:val="0"/>
          <w:numId w:val="11"/>
        </w:numPr>
        <w:rPr>
          <w:sz w:val="21"/>
          <w:szCs w:val="21"/>
        </w:rPr>
      </w:pPr>
      <w:r w:rsidRPr="000C0642">
        <w:rPr>
          <w:sz w:val="21"/>
          <w:szCs w:val="21"/>
        </w:rPr>
        <w:t>The revised pricing scale is based on a 27.5 percent reduction on the current Health permit price, then adjusted by £</w:t>
      </w:r>
      <w:r w:rsidR="00765B64">
        <w:rPr>
          <w:sz w:val="21"/>
          <w:szCs w:val="21"/>
        </w:rPr>
        <w:t>1</w:t>
      </w:r>
      <w:r w:rsidRPr="000C0642">
        <w:rPr>
          <w:sz w:val="21"/>
          <w:szCs w:val="21"/>
        </w:rPr>
        <w:t>5</w:t>
      </w:r>
      <w:r w:rsidR="00AC66B2" w:rsidRPr="000C0642">
        <w:rPr>
          <w:sz w:val="21"/>
          <w:szCs w:val="21"/>
        </w:rPr>
        <w:t xml:space="preserve"> +/-</w:t>
      </w:r>
      <w:r w:rsidRPr="000C0642">
        <w:rPr>
          <w:sz w:val="21"/>
          <w:szCs w:val="21"/>
        </w:rPr>
        <w:t xml:space="preserve"> linearly.</w:t>
      </w:r>
    </w:p>
    <w:p w14:paraId="64224FC0" w14:textId="53B10FB2" w:rsidR="00B1012A" w:rsidRPr="000C0642" w:rsidRDefault="00B1012A" w:rsidP="00B1012A">
      <w:pPr>
        <w:pStyle w:val="ListParagraph"/>
        <w:numPr>
          <w:ilvl w:val="0"/>
          <w:numId w:val="11"/>
        </w:numPr>
        <w:rPr>
          <w:sz w:val="21"/>
          <w:szCs w:val="21"/>
        </w:rPr>
      </w:pPr>
      <w:r w:rsidRPr="000C0642">
        <w:rPr>
          <w:sz w:val="21"/>
          <w:szCs w:val="21"/>
        </w:rPr>
        <w:t xml:space="preserve">The £50 diesel surcharge </w:t>
      </w:r>
      <w:r w:rsidR="00AE3698">
        <w:rPr>
          <w:sz w:val="21"/>
          <w:szCs w:val="21"/>
        </w:rPr>
        <w:t xml:space="preserve">is applied for diesel vehicles which are not Euro-6 compliant. </w:t>
      </w:r>
    </w:p>
    <w:p w14:paraId="135A683F" w14:textId="77777777" w:rsidR="00625BDA" w:rsidRPr="000C0642" w:rsidRDefault="00625BDA" w:rsidP="00625BDA">
      <w:pPr>
        <w:rPr>
          <w:sz w:val="21"/>
          <w:szCs w:val="21"/>
        </w:rPr>
      </w:pPr>
    </w:p>
    <w:p w14:paraId="0E5DF728" w14:textId="34E3899C" w:rsidR="00CA5E79" w:rsidRPr="005B6188" w:rsidRDefault="00CA5E79" w:rsidP="00CA5E79">
      <w:pPr>
        <w:rPr>
          <w:sz w:val="21"/>
          <w:szCs w:val="21"/>
        </w:rPr>
      </w:pPr>
      <w:r w:rsidRPr="005B6188">
        <w:rPr>
          <w:sz w:val="21"/>
          <w:szCs w:val="21"/>
        </w:rPr>
        <w:t>Current policy: staff have to display the clock in the windscreen highlighting s</w:t>
      </w:r>
      <w:r w:rsidR="00222393">
        <w:rPr>
          <w:sz w:val="21"/>
          <w:szCs w:val="21"/>
        </w:rPr>
        <w:t>tart time with maximum stay of 2</w:t>
      </w:r>
      <w:r w:rsidRPr="005B6188">
        <w:rPr>
          <w:sz w:val="21"/>
          <w:szCs w:val="21"/>
        </w:rPr>
        <w:t xml:space="preserve"> hours.</w:t>
      </w:r>
    </w:p>
    <w:p w14:paraId="45DF6AD6" w14:textId="119177B0" w:rsidR="00CA5E79" w:rsidRPr="005B6188" w:rsidRDefault="00010345" w:rsidP="00CA5E79">
      <w:pPr>
        <w:rPr>
          <w:sz w:val="21"/>
          <w:szCs w:val="21"/>
        </w:rPr>
      </w:pPr>
      <w:r>
        <w:rPr>
          <w:sz w:val="21"/>
          <w:szCs w:val="21"/>
        </w:rPr>
        <w:t>Revised</w:t>
      </w:r>
      <w:r w:rsidR="007C0249">
        <w:rPr>
          <w:sz w:val="21"/>
          <w:szCs w:val="21"/>
        </w:rPr>
        <w:t xml:space="preserve"> policy</w:t>
      </w:r>
      <w:r w:rsidR="00CA5E79" w:rsidRPr="005B6188">
        <w:rPr>
          <w:sz w:val="21"/>
          <w:szCs w:val="21"/>
        </w:rPr>
        <w:t>: staff will have to activate their parking duration on each visit via the app</w:t>
      </w:r>
      <w:r w:rsidR="00222393">
        <w:rPr>
          <w:sz w:val="21"/>
          <w:szCs w:val="21"/>
        </w:rPr>
        <w:t>, maximum stay per location is 2</w:t>
      </w:r>
      <w:r w:rsidR="00CA5E79" w:rsidRPr="005B6188">
        <w:rPr>
          <w:sz w:val="21"/>
          <w:szCs w:val="21"/>
        </w:rPr>
        <w:t xml:space="preserve"> hours.</w:t>
      </w:r>
    </w:p>
    <w:p w14:paraId="27125B27" w14:textId="77777777" w:rsidR="00625BDA" w:rsidRPr="000C0642" w:rsidRDefault="00625BDA" w:rsidP="00625BDA">
      <w:pPr>
        <w:rPr>
          <w:sz w:val="21"/>
          <w:szCs w:val="21"/>
        </w:rPr>
      </w:pPr>
    </w:p>
    <w:p w14:paraId="063F9E9E" w14:textId="77777777" w:rsidR="00625BDA" w:rsidRPr="000C0642" w:rsidRDefault="00625BDA" w:rsidP="00625BDA">
      <w:pPr>
        <w:rPr>
          <w:sz w:val="21"/>
          <w:szCs w:val="21"/>
        </w:rPr>
      </w:pPr>
    </w:p>
    <w:p w14:paraId="51B4D6C2" w14:textId="77777777" w:rsidR="00625BDA" w:rsidRPr="000C0642" w:rsidRDefault="00625BDA" w:rsidP="00625BDA">
      <w:pPr>
        <w:rPr>
          <w:sz w:val="21"/>
          <w:szCs w:val="21"/>
        </w:rPr>
      </w:pPr>
    </w:p>
    <w:p w14:paraId="219FB5A2" w14:textId="77777777" w:rsidR="00625BDA" w:rsidRDefault="00625BDA" w:rsidP="00765B64">
      <w:pPr>
        <w:tabs>
          <w:tab w:val="left" w:pos="3285"/>
        </w:tabs>
        <w:rPr>
          <w:sz w:val="21"/>
          <w:szCs w:val="21"/>
        </w:rPr>
      </w:pPr>
    </w:p>
    <w:p w14:paraId="49572470" w14:textId="77777777" w:rsidR="00613FC8" w:rsidRDefault="00613FC8">
      <w:pPr>
        <w:rPr>
          <w:sz w:val="21"/>
          <w:szCs w:val="21"/>
        </w:rPr>
      </w:pPr>
      <w:r>
        <w:rPr>
          <w:sz w:val="21"/>
          <w:szCs w:val="21"/>
        </w:rPr>
        <w:br w:type="page"/>
      </w:r>
    </w:p>
    <w:p w14:paraId="5C2C88FC" w14:textId="7A5E22D8" w:rsidR="00C02D86" w:rsidRDefault="00C02D86" w:rsidP="009B5B75">
      <w:pPr>
        <w:pStyle w:val="Heading2"/>
        <w:rPr>
          <w:sz w:val="25"/>
          <w:szCs w:val="25"/>
        </w:rPr>
      </w:pPr>
      <w:bookmarkStart w:id="8" w:name="_Toc21951012"/>
      <w:r>
        <w:rPr>
          <w:sz w:val="25"/>
          <w:szCs w:val="25"/>
        </w:rPr>
        <w:lastRenderedPageBreak/>
        <w:t>Hospital Health</w:t>
      </w:r>
      <w:r w:rsidRPr="000C0642">
        <w:rPr>
          <w:sz w:val="25"/>
          <w:szCs w:val="25"/>
        </w:rPr>
        <w:t xml:space="preserve"> Permits</w:t>
      </w:r>
      <w:bookmarkEnd w:id="8"/>
    </w:p>
    <w:p w14:paraId="086BC0B1" w14:textId="77777777" w:rsidR="009B5B75" w:rsidRPr="009B5B75" w:rsidRDefault="009B5B75" w:rsidP="009B5B75"/>
    <w:tbl>
      <w:tblPr>
        <w:tblStyle w:val="TableGrid"/>
        <w:tblW w:w="0" w:type="auto"/>
        <w:tblLook w:val="04A0" w:firstRow="1" w:lastRow="0" w:firstColumn="1" w:lastColumn="0" w:noHBand="0" w:noVBand="1"/>
        <w:tblCaption w:val="Hospital Health Permit - table "/>
        <w:tblDescription w:val="Table shows an outline of the final cost of each type of Hospital Health Permit"/>
      </w:tblPr>
      <w:tblGrid>
        <w:gridCol w:w="1709"/>
        <w:gridCol w:w="1709"/>
        <w:gridCol w:w="1710"/>
        <w:gridCol w:w="1710"/>
        <w:gridCol w:w="1710"/>
        <w:gridCol w:w="1710"/>
        <w:gridCol w:w="1710"/>
        <w:gridCol w:w="1710"/>
        <w:gridCol w:w="1710"/>
      </w:tblGrid>
      <w:tr w:rsidR="00E14435" w14:paraId="2A7C0D61" w14:textId="77777777" w:rsidTr="005A29A5">
        <w:tc>
          <w:tcPr>
            <w:tcW w:w="1709" w:type="dxa"/>
            <w:tcBorders>
              <w:left w:val="nil"/>
              <w:bottom w:val="nil"/>
            </w:tcBorders>
          </w:tcPr>
          <w:p w14:paraId="3341A04D" w14:textId="77777777" w:rsidR="00E14435" w:rsidRPr="00B0201C" w:rsidRDefault="00E14435" w:rsidP="00B0201C">
            <w:pPr>
              <w:jc w:val="center"/>
              <w:rPr>
                <w:sz w:val="21"/>
                <w:szCs w:val="21"/>
              </w:rPr>
            </w:pPr>
          </w:p>
        </w:tc>
        <w:tc>
          <w:tcPr>
            <w:tcW w:w="1709" w:type="dxa"/>
            <w:tcBorders>
              <w:bottom w:val="nil"/>
              <w:right w:val="nil"/>
            </w:tcBorders>
          </w:tcPr>
          <w:p w14:paraId="77AF83A9" w14:textId="77777777" w:rsidR="00E14435" w:rsidRPr="00B0201C" w:rsidRDefault="00E14435" w:rsidP="00B0201C">
            <w:pPr>
              <w:jc w:val="center"/>
              <w:rPr>
                <w:sz w:val="21"/>
                <w:szCs w:val="21"/>
              </w:rPr>
            </w:pPr>
          </w:p>
        </w:tc>
        <w:tc>
          <w:tcPr>
            <w:tcW w:w="1710" w:type="dxa"/>
            <w:tcBorders>
              <w:left w:val="nil"/>
              <w:bottom w:val="nil"/>
            </w:tcBorders>
          </w:tcPr>
          <w:p w14:paraId="235AD47F" w14:textId="77777777" w:rsidR="00E14435" w:rsidRPr="00B0201C" w:rsidRDefault="00E14435" w:rsidP="00B0201C">
            <w:pPr>
              <w:jc w:val="center"/>
              <w:rPr>
                <w:sz w:val="21"/>
                <w:szCs w:val="21"/>
              </w:rPr>
            </w:pPr>
          </w:p>
        </w:tc>
        <w:tc>
          <w:tcPr>
            <w:tcW w:w="1710" w:type="dxa"/>
            <w:tcBorders>
              <w:bottom w:val="nil"/>
              <w:right w:val="nil"/>
            </w:tcBorders>
          </w:tcPr>
          <w:p w14:paraId="6E96C767" w14:textId="77777777" w:rsidR="00E14435" w:rsidRPr="00B0201C" w:rsidRDefault="00E14435" w:rsidP="00B0201C">
            <w:pPr>
              <w:jc w:val="center"/>
              <w:rPr>
                <w:sz w:val="21"/>
                <w:szCs w:val="21"/>
              </w:rPr>
            </w:pPr>
          </w:p>
        </w:tc>
        <w:tc>
          <w:tcPr>
            <w:tcW w:w="1710" w:type="dxa"/>
            <w:tcBorders>
              <w:left w:val="nil"/>
              <w:bottom w:val="nil"/>
              <w:right w:val="nil"/>
            </w:tcBorders>
          </w:tcPr>
          <w:p w14:paraId="296CAE42" w14:textId="72C70D96" w:rsidR="00E14435" w:rsidRPr="00B0201C" w:rsidRDefault="00B0201C" w:rsidP="00B0201C">
            <w:pPr>
              <w:jc w:val="center"/>
              <w:rPr>
                <w:i/>
                <w:sz w:val="21"/>
                <w:szCs w:val="21"/>
              </w:rPr>
            </w:pPr>
            <w:r w:rsidRPr="00B0201C">
              <w:rPr>
                <w:i/>
                <w:sz w:val="21"/>
                <w:szCs w:val="21"/>
              </w:rPr>
              <w:t>Petrol Vehicles</w:t>
            </w:r>
          </w:p>
        </w:tc>
        <w:tc>
          <w:tcPr>
            <w:tcW w:w="1710" w:type="dxa"/>
            <w:tcBorders>
              <w:left w:val="nil"/>
              <w:bottom w:val="nil"/>
            </w:tcBorders>
          </w:tcPr>
          <w:p w14:paraId="4965ECEC" w14:textId="77777777" w:rsidR="00E14435" w:rsidRPr="00B0201C" w:rsidRDefault="00E14435" w:rsidP="00B0201C">
            <w:pPr>
              <w:jc w:val="center"/>
              <w:rPr>
                <w:sz w:val="21"/>
                <w:szCs w:val="21"/>
              </w:rPr>
            </w:pPr>
          </w:p>
        </w:tc>
        <w:tc>
          <w:tcPr>
            <w:tcW w:w="1710" w:type="dxa"/>
            <w:tcBorders>
              <w:bottom w:val="nil"/>
              <w:right w:val="nil"/>
            </w:tcBorders>
          </w:tcPr>
          <w:p w14:paraId="663EF67E" w14:textId="77777777" w:rsidR="00E14435" w:rsidRPr="00B0201C" w:rsidRDefault="00E14435" w:rsidP="00B0201C">
            <w:pPr>
              <w:jc w:val="center"/>
              <w:rPr>
                <w:sz w:val="21"/>
                <w:szCs w:val="21"/>
              </w:rPr>
            </w:pPr>
          </w:p>
        </w:tc>
        <w:tc>
          <w:tcPr>
            <w:tcW w:w="1710" w:type="dxa"/>
            <w:tcBorders>
              <w:left w:val="nil"/>
              <w:bottom w:val="nil"/>
              <w:right w:val="nil"/>
            </w:tcBorders>
          </w:tcPr>
          <w:p w14:paraId="18833B09" w14:textId="59611CD7" w:rsidR="00E14435" w:rsidRPr="00B0201C" w:rsidRDefault="00B0201C" w:rsidP="00B0201C">
            <w:pPr>
              <w:jc w:val="center"/>
              <w:rPr>
                <w:i/>
                <w:sz w:val="21"/>
                <w:szCs w:val="21"/>
              </w:rPr>
            </w:pPr>
            <w:r w:rsidRPr="00B0201C">
              <w:rPr>
                <w:i/>
                <w:sz w:val="21"/>
                <w:szCs w:val="21"/>
              </w:rPr>
              <w:t>Diesel Vehicles</w:t>
            </w:r>
          </w:p>
        </w:tc>
        <w:tc>
          <w:tcPr>
            <w:tcW w:w="1710" w:type="dxa"/>
            <w:tcBorders>
              <w:left w:val="nil"/>
              <w:bottom w:val="nil"/>
              <w:right w:val="nil"/>
            </w:tcBorders>
          </w:tcPr>
          <w:p w14:paraId="7D7C7406" w14:textId="77777777" w:rsidR="00E14435" w:rsidRPr="00B0201C" w:rsidRDefault="00E14435" w:rsidP="00B0201C">
            <w:pPr>
              <w:jc w:val="center"/>
              <w:rPr>
                <w:sz w:val="21"/>
                <w:szCs w:val="21"/>
              </w:rPr>
            </w:pPr>
          </w:p>
        </w:tc>
      </w:tr>
      <w:tr w:rsidR="00E14435" w14:paraId="237CC92C" w14:textId="77777777" w:rsidTr="005A29A5">
        <w:tc>
          <w:tcPr>
            <w:tcW w:w="1709" w:type="dxa"/>
            <w:tcBorders>
              <w:top w:val="nil"/>
              <w:left w:val="nil"/>
              <w:bottom w:val="single" w:sz="4" w:space="0" w:color="auto"/>
            </w:tcBorders>
          </w:tcPr>
          <w:p w14:paraId="741A1E2C" w14:textId="7D9C4CED" w:rsidR="00E14435" w:rsidRPr="00B0201C" w:rsidRDefault="00B0201C" w:rsidP="00B0201C">
            <w:pPr>
              <w:jc w:val="center"/>
              <w:rPr>
                <w:b/>
                <w:sz w:val="21"/>
                <w:szCs w:val="21"/>
              </w:rPr>
            </w:pPr>
            <w:r w:rsidRPr="00B0201C">
              <w:rPr>
                <w:b/>
                <w:sz w:val="21"/>
                <w:szCs w:val="21"/>
              </w:rPr>
              <w:t>Emissions Based Band</w:t>
            </w:r>
          </w:p>
        </w:tc>
        <w:tc>
          <w:tcPr>
            <w:tcW w:w="1709" w:type="dxa"/>
            <w:tcBorders>
              <w:top w:val="nil"/>
              <w:bottom w:val="single" w:sz="4" w:space="0" w:color="auto"/>
              <w:right w:val="nil"/>
            </w:tcBorders>
          </w:tcPr>
          <w:p w14:paraId="29047951" w14:textId="704024B8" w:rsidR="00E14435" w:rsidRPr="00B0201C" w:rsidRDefault="00B0201C" w:rsidP="00B0201C">
            <w:pPr>
              <w:jc w:val="center"/>
              <w:rPr>
                <w:b/>
                <w:sz w:val="21"/>
                <w:szCs w:val="21"/>
              </w:rPr>
            </w:pPr>
            <w:r w:rsidRPr="00B0201C">
              <w:rPr>
                <w:b/>
                <w:sz w:val="21"/>
                <w:szCs w:val="21"/>
              </w:rPr>
              <w:t># of vehicles in each band</w:t>
            </w:r>
          </w:p>
        </w:tc>
        <w:tc>
          <w:tcPr>
            <w:tcW w:w="1710" w:type="dxa"/>
            <w:tcBorders>
              <w:top w:val="nil"/>
              <w:left w:val="nil"/>
              <w:bottom w:val="single" w:sz="4" w:space="0" w:color="auto"/>
            </w:tcBorders>
          </w:tcPr>
          <w:p w14:paraId="2BAEF1AB" w14:textId="67CD9429" w:rsidR="00E14435" w:rsidRPr="00B0201C" w:rsidRDefault="00B0201C" w:rsidP="00B0201C">
            <w:pPr>
              <w:jc w:val="center"/>
              <w:rPr>
                <w:b/>
                <w:sz w:val="21"/>
                <w:szCs w:val="21"/>
              </w:rPr>
            </w:pPr>
            <w:r w:rsidRPr="00B0201C">
              <w:rPr>
                <w:b/>
                <w:sz w:val="21"/>
                <w:szCs w:val="21"/>
              </w:rPr>
              <w:t>% of total vehicles in each band</w:t>
            </w:r>
          </w:p>
        </w:tc>
        <w:tc>
          <w:tcPr>
            <w:tcW w:w="1710" w:type="dxa"/>
            <w:tcBorders>
              <w:top w:val="nil"/>
              <w:bottom w:val="single" w:sz="4" w:space="0" w:color="auto"/>
              <w:right w:val="nil"/>
            </w:tcBorders>
            <w:shd w:val="clear" w:color="auto" w:fill="F2F2F2" w:themeFill="background1" w:themeFillShade="F2"/>
          </w:tcPr>
          <w:p w14:paraId="7179ED68" w14:textId="54B9E9B2" w:rsidR="00E14435" w:rsidRPr="00B0201C" w:rsidRDefault="00B0201C" w:rsidP="00B0201C">
            <w:pPr>
              <w:jc w:val="center"/>
              <w:rPr>
                <w:b/>
                <w:sz w:val="21"/>
                <w:szCs w:val="21"/>
              </w:rPr>
            </w:pPr>
            <w:r w:rsidRPr="00B0201C">
              <w:rPr>
                <w:b/>
                <w:sz w:val="21"/>
                <w:szCs w:val="21"/>
              </w:rPr>
              <w:t>Permit Price (12 months)</w:t>
            </w:r>
          </w:p>
        </w:tc>
        <w:tc>
          <w:tcPr>
            <w:tcW w:w="1710" w:type="dxa"/>
            <w:tcBorders>
              <w:top w:val="nil"/>
              <w:left w:val="nil"/>
              <w:bottom w:val="single" w:sz="4" w:space="0" w:color="auto"/>
              <w:right w:val="nil"/>
            </w:tcBorders>
          </w:tcPr>
          <w:p w14:paraId="6D95A923" w14:textId="7B4734B7" w:rsidR="00E14435" w:rsidRPr="00B0201C" w:rsidRDefault="00B0201C" w:rsidP="00B0201C">
            <w:pPr>
              <w:jc w:val="center"/>
              <w:rPr>
                <w:b/>
                <w:sz w:val="21"/>
                <w:szCs w:val="21"/>
              </w:rPr>
            </w:pPr>
            <w:r w:rsidRPr="00B0201C">
              <w:rPr>
                <w:b/>
                <w:sz w:val="21"/>
                <w:szCs w:val="21"/>
              </w:rPr>
              <w:t># of petrol vehicles in band</w:t>
            </w:r>
          </w:p>
        </w:tc>
        <w:tc>
          <w:tcPr>
            <w:tcW w:w="1710" w:type="dxa"/>
            <w:tcBorders>
              <w:top w:val="nil"/>
              <w:left w:val="nil"/>
              <w:bottom w:val="single" w:sz="4" w:space="0" w:color="auto"/>
            </w:tcBorders>
          </w:tcPr>
          <w:p w14:paraId="21869562" w14:textId="75BE55A0" w:rsidR="00E14435" w:rsidRPr="00B0201C" w:rsidRDefault="00B0201C" w:rsidP="00B0201C">
            <w:pPr>
              <w:jc w:val="center"/>
              <w:rPr>
                <w:b/>
                <w:sz w:val="21"/>
                <w:szCs w:val="21"/>
              </w:rPr>
            </w:pPr>
            <w:r w:rsidRPr="00B0201C">
              <w:rPr>
                <w:b/>
                <w:sz w:val="21"/>
                <w:szCs w:val="21"/>
              </w:rPr>
              <w:t>% of all petrol vehicles in band</w:t>
            </w:r>
          </w:p>
        </w:tc>
        <w:tc>
          <w:tcPr>
            <w:tcW w:w="1710" w:type="dxa"/>
            <w:tcBorders>
              <w:top w:val="nil"/>
              <w:bottom w:val="single" w:sz="4" w:space="0" w:color="auto"/>
              <w:right w:val="nil"/>
            </w:tcBorders>
            <w:shd w:val="clear" w:color="auto" w:fill="F2F2F2" w:themeFill="background1" w:themeFillShade="F2"/>
          </w:tcPr>
          <w:p w14:paraId="431D9935" w14:textId="0B8C87F2" w:rsidR="00E14435" w:rsidRPr="00B0201C" w:rsidRDefault="00B0201C" w:rsidP="00B0201C">
            <w:pPr>
              <w:jc w:val="center"/>
              <w:rPr>
                <w:b/>
                <w:sz w:val="21"/>
                <w:szCs w:val="21"/>
              </w:rPr>
            </w:pPr>
            <w:r w:rsidRPr="00B0201C">
              <w:rPr>
                <w:b/>
                <w:sz w:val="21"/>
                <w:szCs w:val="21"/>
              </w:rPr>
              <w:t>Permit Price (12 months)</w:t>
            </w:r>
          </w:p>
        </w:tc>
        <w:tc>
          <w:tcPr>
            <w:tcW w:w="1710" w:type="dxa"/>
            <w:tcBorders>
              <w:top w:val="nil"/>
              <w:left w:val="nil"/>
              <w:bottom w:val="single" w:sz="4" w:space="0" w:color="auto"/>
              <w:right w:val="nil"/>
            </w:tcBorders>
          </w:tcPr>
          <w:p w14:paraId="618B6077" w14:textId="21E7D2CA" w:rsidR="00E14435" w:rsidRPr="00B0201C" w:rsidRDefault="00B0201C" w:rsidP="00B0201C">
            <w:pPr>
              <w:jc w:val="center"/>
              <w:rPr>
                <w:b/>
                <w:sz w:val="21"/>
                <w:szCs w:val="21"/>
              </w:rPr>
            </w:pPr>
            <w:r w:rsidRPr="00B0201C">
              <w:rPr>
                <w:b/>
                <w:sz w:val="21"/>
                <w:szCs w:val="21"/>
              </w:rPr>
              <w:t># of diesel vehicles in band</w:t>
            </w:r>
          </w:p>
        </w:tc>
        <w:tc>
          <w:tcPr>
            <w:tcW w:w="1710" w:type="dxa"/>
            <w:tcBorders>
              <w:top w:val="nil"/>
              <w:left w:val="nil"/>
              <w:bottom w:val="single" w:sz="4" w:space="0" w:color="auto"/>
              <w:right w:val="nil"/>
            </w:tcBorders>
          </w:tcPr>
          <w:p w14:paraId="3B00A9BF" w14:textId="558E4601" w:rsidR="00E14435" w:rsidRPr="00B0201C" w:rsidRDefault="00B0201C" w:rsidP="00B0201C">
            <w:pPr>
              <w:jc w:val="center"/>
              <w:rPr>
                <w:b/>
                <w:sz w:val="21"/>
                <w:szCs w:val="21"/>
              </w:rPr>
            </w:pPr>
            <w:r w:rsidRPr="00B0201C">
              <w:rPr>
                <w:b/>
                <w:sz w:val="21"/>
                <w:szCs w:val="21"/>
              </w:rPr>
              <w:t>% of all diesel vehicles in band</w:t>
            </w:r>
          </w:p>
        </w:tc>
      </w:tr>
      <w:tr w:rsidR="00E14435" w14:paraId="52DECBE6" w14:textId="77777777" w:rsidTr="005A29A5">
        <w:tc>
          <w:tcPr>
            <w:tcW w:w="1709" w:type="dxa"/>
            <w:tcBorders>
              <w:left w:val="nil"/>
              <w:bottom w:val="nil"/>
            </w:tcBorders>
          </w:tcPr>
          <w:p w14:paraId="053E6D16" w14:textId="4E207E29" w:rsidR="00E14435" w:rsidRPr="00B0201C" w:rsidRDefault="00B0201C" w:rsidP="00B0201C">
            <w:pPr>
              <w:jc w:val="center"/>
              <w:rPr>
                <w:sz w:val="21"/>
                <w:szCs w:val="21"/>
              </w:rPr>
            </w:pPr>
            <w:r>
              <w:rPr>
                <w:sz w:val="21"/>
                <w:szCs w:val="21"/>
              </w:rPr>
              <w:t>1</w:t>
            </w:r>
          </w:p>
        </w:tc>
        <w:tc>
          <w:tcPr>
            <w:tcW w:w="1709" w:type="dxa"/>
            <w:tcBorders>
              <w:bottom w:val="nil"/>
              <w:right w:val="nil"/>
            </w:tcBorders>
          </w:tcPr>
          <w:p w14:paraId="46EB9F23" w14:textId="6865A4CE" w:rsidR="00E14435" w:rsidRPr="00B0201C" w:rsidRDefault="00CE1ACA" w:rsidP="00B0201C">
            <w:pPr>
              <w:jc w:val="center"/>
              <w:rPr>
                <w:sz w:val="21"/>
                <w:szCs w:val="21"/>
              </w:rPr>
            </w:pPr>
            <w:r>
              <w:rPr>
                <w:sz w:val="21"/>
                <w:szCs w:val="21"/>
              </w:rPr>
              <w:t>18</w:t>
            </w:r>
          </w:p>
        </w:tc>
        <w:tc>
          <w:tcPr>
            <w:tcW w:w="1710" w:type="dxa"/>
            <w:tcBorders>
              <w:left w:val="nil"/>
              <w:bottom w:val="nil"/>
            </w:tcBorders>
          </w:tcPr>
          <w:p w14:paraId="5844D9C1" w14:textId="2237F395" w:rsidR="00E14435" w:rsidRPr="00B0201C" w:rsidRDefault="00CE1ACA" w:rsidP="00B0201C">
            <w:pPr>
              <w:jc w:val="center"/>
              <w:rPr>
                <w:sz w:val="21"/>
                <w:szCs w:val="21"/>
              </w:rPr>
            </w:pPr>
            <w:r>
              <w:rPr>
                <w:sz w:val="21"/>
                <w:szCs w:val="21"/>
              </w:rPr>
              <w:t>5%</w:t>
            </w:r>
          </w:p>
        </w:tc>
        <w:tc>
          <w:tcPr>
            <w:tcW w:w="1710" w:type="dxa"/>
            <w:tcBorders>
              <w:bottom w:val="nil"/>
              <w:right w:val="nil"/>
            </w:tcBorders>
            <w:shd w:val="clear" w:color="auto" w:fill="F2F2F2" w:themeFill="background1" w:themeFillShade="F2"/>
          </w:tcPr>
          <w:p w14:paraId="6462AB5C" w14:textId="4232168B" w:rsidR="00E14435" w:rsidRPr="00B0201C" w:rsidRDefault="00CE1ACA" w:rsidP="00B0201C">
            <w:pPr>
              <w:jc w:val="center"/>
              <w:rPr>
                <w:sz w:val="21"/>
                <w:szCs w:val="21"/>
              </w:rPr>
            </w:pPr>
            <w:r>
              <w:rPr>
                <w:sz w:val="21"/>
                <w:szCs w:val="21"/>
              </w:rPr>
              <w:t>£350.00</w:t>
            </w:r>
          </w:p>
        </w:tc>
        <w:tc>
          <w:tcPr>
            <w:tcW w:w="1710" w:type="dxa"/>
            <w:tcBorders>
              <w:left w:val="nil"/>
              <w:bottom w:val="nil"/>
              <w:right w:val="nil"/>
            </w:tcBorders>
          </w:tcPr>
          <w:p w14:paraId="3854D7FE" w14:textId="0891E3E6" w:rsidR="00E14435" w:rsidRPr="00B0201C" w:rsidRDefault="003838C4" w:rsidP="00B0201C">
            <w:pPr>
              <w:jc w:val="center"/>
              <w:rPr>
                <w:sz w:val="21"/>
                <w:szCs w:val="21"/>
              </w:rPr>
            </w:pPr>
            <w:r>
              <w:rPr>
                <w:sz w:val="21"/>
                <w:szCs w:val="21"/>
              </w:rPr>
              <w:t>13</w:t>
            </w:r>
          </w:p>
        </w:tc>
        <w:tc>
          <w:tcPr>
            <w:tcW w:w="1710" w:type="dxa"/>
            <w:tcBorders>
              <w:left w:val="nil"/>
              <w:bottom w:val="nil"/>
            </w:tcBorders>
          </w:tcPr>
          <w:p w14:paraId="29EEF082" w14:textId="22FFBDD3" w:rsidR="00E14435" w:rsidRPr="00B0201C" w:rsidRDefault="003838C4" w:rsidP="00B0201C">
            <w:pPr>
              <w:jc w:val="center"/>
              <w:rPr>
                <w:sz w:val="21"/>
                <w:szCs w:val="21"/>
              </w:rPr>
            </w:pPr>
            <w:r>
              <w:rPr>
                <w:sz w:val="21"/>
                <w:szCs w:val="21"/>
              </w:rPr>
              <w:t>6%</w:t>
            </w:r>
          </w:p>
        </w:tc>
        <w:tc>
          <w:tcPr>
            <w:tcW w:w="1710" w:type="dxa"/>
            <w:tcBorders>
              <w:bottom w:val="nil"/>
              <w:right w:val="nil"/>
            </w:tcBorders>
            <w:shd w:val="clear" w:color="auto" w:fill="F2F2F2" w:themeFill="background1" w:themeFillShade="F2"/>
          </w:tcPr>
          <w:p w14:paraId="4E8D7EC5" w14:textId="73A08EE0" w:rsidR="00E14435" w:rsidRPr="00B0201C" w:rsidRDefault="00995880" w:rsidP="00B0201C">
            <w:pPr>
              <w:jc w:val="center"/>
              <w:rPr>
                <w:sz w:val="21"/>
                <w:szCs w:val="21"/>
              </w:rPr>
            </w:pPr>
            <w:r>
              <w:rPr>
                <w:sz w:val="21"/>
                <w:szCs w:val="21"/>
              </w:rPr>
              <w:t>£400.00</w:t>
            </w:r>
          </w:p>
        </w:tc>
        <w:tc>
          <w:tcPr>
            <w:tcW w:w="1710" w:type="dxa"/>
            <w:tcBorders>
              <w:left w:val="nil"/>
              <w:bottom w:val="nil"/>
              <w:right w:val="nil"/>
            </w:tcBorders>
          </w:tcPr>
          <w:p w14:paraId="254539B7" w14:textId="6FB58912" w:rsidR="00E14435" w:rsidRPr="00B0201C" w:rsidRDefault="00995880" w:rsidP="00B0201C">
            <w:pPr>
              <w:jc w:val="center"/>
              <w:rPr>
                <w:sz w:val="21"/>
                <w:szCs w:val="21"/>
              </w:rPr>
            </w:pPr>
            <w:r>
              <w:rPr>
                <w:sz w:val="21"/>
                <w:szCs w:val="21"/>
              </w:rPr>
              <w:t>5</w:t>
            </w:r>
          </w:p>
        </w:tc>
        <w:tc>
          <w:tcPr>
            <w:tcW w:w="1710" w:type="dxa"/>
            <w:tcBorders>
              <w:left w:val="nil"/>
              <w:bottom w:val="nil"/>
              <w:right w:val="nil"/>
            </w:tcBorders>
          </w:tcPr>
          <w:p w14:paraId="6BC3D567" w14:textId="291BA2FE" w:rsidR="00E14435" w:rsidRPr="00B0201C" w:rsidRDefault="00995880" w:rsidP="00B0201C">
            <w:pPr>
              <w:jc w:val="center"/>
              <w:rPr>
                <w:sz w:val="21"/>
                <w:szCs w:val="21"/>
              </w:rPr>
            </w:pPr>
            <w:r>
              <w:rPr>
                <w:sz w:val="21"/>
                <w:szCs w:val="21"/>
              </w:rPr>
              <w:t>5%</w:t>
            </w:r>
          </w:p>
        </w:tc>
      </w:tr>
      <w:tr w:rsidR="00E14435" w14:paraId="3BD2E1AA" w14:textId="77777777" w:rsidTr="005A29A5">
        <w:tc>
          <w:tcPr>
            <w:tcW w:w="1709" w:type="dxa"/>
            <w:tcBorders>
              <w:top w:val="nil"/>
              <w:left w:val="nil"/>
              <w:bottom w:val="nil"/>
            </w:tcBorders>
          </w:tcPr>
          <w:p w14:paraId="48411D95" w14:textId="4F94D704" w:rsidR="00E14435" w:rsidRPr="00B0201C" w:rsidRDefault="00B0201C" w:rsidP="00B0201C">
            <w:pPr>
              <w:jc w:val="center"/>
              <w:rPr>
                <w:sz w:val="21"/>
                <w:szCs w:val="21"/>
              </w:rPr>
            </w:pPr>
            <w:r>
              <w:rPr>
                <w:sz w:val="21"/>
                <w:szCs w:val="21"/>
              </w:rPr>
              <w:t>2</w:t>
            </w:r>
          </w:p>
        </w:tc>
        <w:tc>
          <w:tcPr>
            <w:tcW w:w="1709" w:type="dxa"/>
            <w:tcBorders>
              <w:top w:val="nil"/>
              <w:bottom w:val="nil"/>
              <w:right w:val="nil"/>
            </w:tcBorders>
          </w:tcPr>
          <w:p w14:paraId="0518AD9B" w14:textId="1E7074C4" w:rsidR="00E14435" w:rsidRPr="00B0201C" w:rsidRDefault="00CE1ACA" w:rsidP="00B0201C">
            <w:pPr>
              <w:jc w:val="center"/>
              <w:rPr>
                <w:sz w:val="21"/>
                <w:szCs w:val="21"/>
              </w:rPr>
            </w:pPr>
            <w:r>
              <w:rPr>
                <w:sz w:val="21"/>
                <w:szCs w:val="21"/>
              </w:rPr>
              <w:t>8</w:t>
            </w:r>
          </w:p>
        </w:tc>
        <w:tc>
          <w:tcPr>
            <w:tcW w:w="1710" w:type="dxa"/>
            <w:tcBorders>
              <w:top w:val="nil"/>
              <w:left w:val="nil"/>
              <w:bottom w:val="nil"/>
            </w:tcBorders>
          </w:tcPr>
          <w:p w14:paraId="1EC8C9EF" w14:textId="57885892" w:rsidR="00E14435" w:rsidRPr="00B0201C" w:rsidRDefault="00CE1ACA" w:rsidP="00B0201C">
            <w:pPr>
              <w:jc w:val="center"/>
              <w:rPr>
                <w:sz w:val="21"/>
                <w:szCs w:val="21"/>
              </w:rPr>
            </w:pPr>
            <w:r>
              <w:rPr>
                <w:sz w:val="21"/>
                <w:szCs w:val="21"/>
              </w:rPr>
              <w:t>2%</w:t>
            </w:r>
          </w:p>
        </w:tc>
        <w:tc>
          <w:tcPr>
            <w:tcW w:w="1710" w:type="dxa"/>
            <w:tcBorders>
              <w:top w:val="nil"/>
              <w:bottom w:val="nil"/>
              <w:right w:val="nil"/>
            </w:tcBorders>
            <w:shd w:val="clear" w:color="auto" w:fill="F2F2F2" w:themeFill="background1" w:themeFillShade="F2"/>
          </w:tcPr>
          <w:p w14:paraId="17F79943" w14:textId="1697B39B" w:rsidR="00E14435" w:rsidRPr="00B0201C" w:rsidRDefault="00CE1ACA" w:rsidP="00B0201C">
            <w:pPr>
              <w:jc w:val="center"/>
              <w:rPr>
                <w:sz w:val="21"/>
                <w:szCs w:val="21"/>
              </w:rPr>
            </w:pPr>
            <w:r>
              <w:rPr>
                <w:sz w:val="21"/>
                <w:szCs w:val="21"/>
              </w:rPr>
              <w:t>£400.00</w:t>
            </w:r>
          </w:p>
        </w:tc>
        <w:tc>
          <w:tcPr>
            <w:tcW w:w="1710" w:type="dxa"/>
            <w:tcBorders>
              <w:top w:val="nil"/>
              <w:left w:val="nil"/>
              <w:bottom w:val="nil"/>
              <w:right w:val="nil"/>
            </w:tcBorders>
          </w:tcPr>
          <w:p w14:paraId="10BF651A" w14:textId="5FE0966A" w:rsidR="00E14435" w:rsidRPr="00B0201C" w:rsidRDefault="003838C4" w:rsidP="00B0201C">
            <w:pPr>
              <w:jc w:val="center"/>
              <w:rPr>
                <w:sz w:val="21"/>
                <w:szCs w:val="21"/>
              </w:rPr>
            </w:pPr>
            <w:r>
              <w:rPr>
                <w:sz w:val="21"/>
                <w:szCs w:val="21"/>
              </w:rPr>
              <w:t>5</w:t>
            </w:r>
          </w:p>
        </w:tc>
        <w:tc>
          <w:tcPr>
            <w:tcW w:w="1710" w:type="dxa"/>
            <w:tcBorders>
              <w:top w:val="nil"/>
              <w:left w:val="nil"/>
              <w:bottom w:val="nil"/>
            </w:tcBorders>
          </w:tcPr>
          <w:p w14:paraId="19964E0B" w14:textId="482209AA" w:rsidR="00E14435" w:rsidRPr="00B0201C" w:rsidRDefault="003838C4" w:rsidP="00B0201C">
            <w:pPr>
              <w:jc w:val="center"/>
              <w:rPr>
                <w:sz w:val="21"/>
                <w:szCs w:val="21"/>
              </w:rPr>
            </w:pPr>
            <w:r>
              <w:rPr>
                <w:sz w:val="21"/>
                <w:szCs w:val="21"/>
              </w:rPr>
              <w:t>2%</w:t>
            </w:r>
          </w:p>
        </w:tc>
        <w:tc>
          <w:tcPr>
            <w:tcW w:w="1710" w:type="dxa"/>
            <w:tcBorders>
              <w:top w:val="nil"/>
              <w:bottom w:val="nil"/>
              <w:right w:val="nil"/>
            </w:tcBorders>
            <w:shd w:val="clear" w:color="auto" w:fill="F2F2F2" w:themeFill="background1" w:themeFillShade="F2"/>
          </w:tcPr>
          <w:p w14:paraId="363CCD4B" w14:textId="71961D9C" w:rsidR="00E14435" w:rsidRPr="00B0201C" w:rsidRDefault="00995880" w:rsidP="00995880">
            <w:pPr>
              <w:jc w:val="center"/>
              <w:rPr>
                <w:sz w:val="21"/>
                <w:szCs w:val="21"/>
              </w:rPr>
            </w:pPr>
            <w:r>
              <w:rPr>
                <w:sz w:val="21"/>
                <w:szCs w:val="21"/>
              </w:rPr>
              <w:t>£450.00</w:t>
            </w:r>
          </w:p>
        </w:tc>
        <w:tc>
          <w:tcPr>
            <w:tcW w:w="1710" w:type="dxa"/>
            <w:tcBorders>
              <w:top w:val="nil"/>
              <w:left w:val="nil"/>
              <w:bottom w:val="nil"/>
              <w:right w:val="nil"/>
            </w:tcBorders>
          </w:tcPr>
          <w:p w14:paraId="559C9328" w14:textId="225870A0" w:rsidR="00E14435" w:rsidRPr="00B0201C" w:rsidRDefault="00995880" w:rsidP="00B0201C">
            <w:pPr>
              <w:jc w:val="center"/>
              <w:rPr>
                <w:sz w:val="21"/>
                <w:szCs w:val="21"/>
              </w:rPr>
            </w:pPr>
            <w:r>
              <w:rPr>
                <w:sz w:val="21"/>
                <w:szCs w:val="21"/>
              </w:rPr>
              <w:t>3</w:t>
            </w:r>
          </w:p>
        </w:tc>
        <w:tc>
          <w:tcPr>
            <w:tcW w:w="1710" w:type="dxa"/>
            <w:tcBorders>
              <w:top w:val="nil"/>
              <w:left w:val="nil"/>
              <w:bottom w:val="nil"/>
              <w:right w:val="nil"/>
            </w:tcBorders>
          </w:tcPr>
          <w:p w14:paraId="72C6485C" w14:textId="2448BFD8" w:rsidR="00E14435" w:rsidRPr="00B0201C" w:rsidRDefault="00995880" w:rsidP="00B0201C">
            <w:pPr>
              <w:jc w:val="center"/>
              <w:rPr>
                <w:sz w:val="21"/>
                <w:szCs w:val="21"/>
              </w:rPr>
            </w:pPr>
            <w:r>
              <w:rPr>
                <w:sz w:val="21"/>
                <w:szCs w:val="21"/>
              </w:rPr>
              <w:t>3%</w:t>
            </w:r>
          </w:p>
        </w:tc>
      </w:tr>
      <w:tr w:rsidR="00E14435" w14:paraId="2281D01B" w14:textId="77777777" w:rsidTr="005A29A5">
        <w:tc>
          <w:tcPr>
            <w:tcW w:w="1709" w:type="dxa"/>
            <w:tcBorders>
              <w:top w:val="nil"/>
              <w:left w:val="nil"/>
              <w:bottom w:val="nil"/>
            </w:tcBorders>
          </w:tcPr>
          <w:p w14:paraId="2428147F" w14:textId="1C09926A" w:rsidR="00E14435" w:rsidRPr="00B0201C" w:rsidRDefault="00B0201C" w:rsidP="00B0201C">
            <w:pPr>
              <w:jc w:val="center"/>
              <w:rPr>
                <w:sz w:val="21"/>
                <w:szCs w:val="21"/>
              </w:rPr>
            </w:pPr>
            <w:r>
              <w:rPr>
                <w:sz w:val="21"/>
                <w:szCs w:val="21"/>
              </w:rPr>
              <w:t>3</w:t>
            </w:r>
          </w:p>
        </w:tc>
        <w:tc>
          <w:tcPr>
            <w:tcW w:w="1709" w:type="dxa"/>
            <w:tcBorders>
              <w:top w:val="nil"/>
              <w:bottom w:val="nil"/>
              <w:right w:val="nil"/>
            </w:tcBorders>
          </w:tcPr>
          <w:p w14:paraId="30A70888" w14:textId="5B3C3554" w:rsidR="00E14435" w:rsidRPr="00B0201C" w:rsidRDefault="00CE1ACA" w:rsidP="00B0201C">
            <w:pPr>
              <w:jc w:val="center"/>
              <w:rPr>
                <w:sz w:val="21"/>
                <w:szCs w:val="21"/>
              </w:rPr>
            </w:pPr>
            <w:r>
              <w:rPr>
                <w:sz w:val="21"/>
                <w:szCs w:val="21"/>
              </w:rPr>
              <w:t>16</w:t>
            </w:r>
          </w:p>
        </w:tc>
        <w:tc>
          <w:tcPr>
            <w:tcW w:w="1710" w:type="dxa"/>
            <w:tcBorders>
              <w:top w:val="nil"/>
              <w:left w:val="nil"/>
              <w:bottom w:val="nil"/>
            </w:tcBorders>
          </w:tcPr>
          <w:p w14:paraId="12FF0C52" w14:textId="24BAB0C8" w:rsidR="00E14435" w:rsidRPr="00B0201C" w:rsidRDefault="00CE1ACA" w:rsidP="00B0201C">
            <w:pPr>
              <w:jc w:val="center"/>
              <w:rPr>
                <w:sz w:val="21"/>
                <w:szCs w:val="21"/>
              </w:rPr>
            </w:pPr>
            <w:r>
              <w:rPr>
                <w:sz w:val="21"/>
                <w:szCs w:val="21"/>
              </w:rPr>
              <w:t>5%</w:t>
            </w:r>
          </w:p>
        </w:tc>
        <w:tc>
          <w:tcPr>
            <w:tcW w:w="1710" w:type="dxa"/>
            <w:tcBorders>
              <w:top w:val="nil"/>
              <w:bottom w:val="nil"/>
              <w:right w:val="nil"/>
            </w:tcBorders>
            <w:shd w:val="clear" w:color="auto" w:fill="F2F2F2" w:themeFill="background1" w:themeFillShade="F2"/>
          </w:tcPr>
          <w:p w14:paraId="5D886121" w14:textId="54D2045E" w:rsidR="00E14435" w:rsidRPr="00B0201C" w:rsidRDefault="00CE1ACA" w:rsidP="00B0201C">
            <w:pPr>
              <w:jc w:val="center"/>
              <w:rPr>
                <w:sz w:val="21"/>
                <w:szCs w:val="21"/>
              </w:rPr>
            </w:pPr>
            <w:r>
              <w:rPr>
                <w:sz w:val="21"/>
                <w:szCs w:val="21"/>
              </w:rPr>
              <w:t>£450.00</w:t>
            </w:r>
          </w:p>
        </w:tc>
        <w:tc>
          <w:tcPr>
            <w:tcW w:w="1710" w:type="dxa"/>
            <w:tcBorders>
              <w:top w:val="nil"/>
              <w:left w:val="nil"/>
              <w:bottom w:val="nil"/>
              <w:right w:val="nil"/>
            </w:tcBorders>
          </w:tcPr>
          <w:p w14:paraId="540329CB" w14:textId="45F752A0" w:rsidR="00E14435" w:rsidRPr="00B0201C" w:rsidRDefault="003838C4" w:rsidP="00B0201C">
            <w:pPr>
              <w:jc w:val="center"/>
              <w:rPr>
                <w:sz w:val="21"/>
                <w:szCs w:val="21"/>
              </w:rPr>
            </w:pPr>
            <w:r>
              <w:rPr>
                <w:sz w:val="21"/>
                <w:szCs w:val="21"/>
              </w:rPr>
              <w:t>8</w:t>
            </w:r>
          </w:p>
        </w:tc>
        <w:tc>
          <w:tcPr>
            <w:tcW w:w="1710" w:type="dxa"/>
            <w:tcBorders>
              <w:top w:val="nil"/>
              <w:left w:val="nil"/>
              <w:bottom w:val="nil"/>
            </w:tcBorders>
          </w:tcPr>
          <w:p w14:paraId="186745C9" w14:textId="5CD99992" w:rsidR="00E14435" w:rsidRPr="00B0201C" w:rsidRDefault="003838C4" w:rsidP="003838C4">
            <w:pPr>
              <w:jc w:val="center"/>
              <w:rPr>
                <w:sz w:val="21"/>
                <w:szCs w:val="21"/>
              </w:rPr>
            </w:pPr>
            <w:r>
              <w:rPr>
                <w:sz w:val="21"/>
                <w:szCs w:val="21"/>
              </w:rPr>
              <w:t>3%</w:t>
            </w:r>
          </w:p>
        </w:tc>
        <w:tc>
          <w:tcPr>
            <w:tcW w:w="1710" w:type="dxa"/>
            <w:tcBorders>
              <w:top w:val="nil"/>
              <w:bottom w:val="nil"/>
              <w:right w:val="nil"/>
            </w:tcBorders>
            <w:shd w:val="clear" w:color="auto" w:fill="F2F2F2" w:themeFill="background1" w:themeFillShade="F2"/>
          </w:tcPr>
          <w:p w14:paraId="4CECFF38" w14:textId="26FADBCA" w:rsidR="00E14435" w:rsidRPr="00B0201C" w:rsidRDefault="00995880" w:rsidP="00B0201C">
            <w:pPr>
              <w:jc w:val="center"/>
              <w:rPr>
                <w:sz w:val="21"/>
                <w:szCs w:val="21"/>
              </w:rPr>
            </w:pPr>
            <w:r>
              <w:rPr>
                <w:sz w:val="21"/>
                <w:szCs w:val="21"/>
              </w:rPr>
              <w:t>£500.00</w:t>
            </w:r>
          </w:p>
        </w:tc>
        <w:tc>
          <w:tcPr>
            <w:tcW w:w="1710" w:type="dxa"/>
            <w:tcBorders>
              <w:top w:val="nil"/>
              <w:left w:val="nil"/>
              <w:bottom w:val="nil"/>
              <w:right w:val="nil"/>
            </w:tcBorders>
          </w:tcPr>
          <w:p w14:paraId="3B07E0F5" w14:textId="35E571FB" w:rsidR="00E14435" w:rsidRPr="00B0201C" w:rsidRDefault="00995880" w:rsidP="00B0201C">
            <w:pPr>
              <w:jc w:val="center"/>
              <w:rPr>
                <w:sz w:val="21"/>
                <w:szCs w:val="21"/>
              </w:rPr>
            </w:pPr>
            <w:r>
              <w:rPr>
                <w:sz w:val="21"/>
                <w:szCs w:val="21"/>
              </w:rPr>
              <w:t>8</w:t>
            </w:r>
          </w:p>
        </w:tc>
        <w:tc>
          <w:tcPr>
            <w:tcW w:w="1710" w:type="dxa"/>
            <w:tcBorders>
              <w:top w:val="nil"/>
              <w:left w:val="nil"/>
              <w:bottom w:val="nil"/>
              <w:right w:val="nil"/>
            </w:tcBorders>
          </w:tcPr>
          <w:p w14:paraId="384DFA23" w14:textId="15F48595" w:rsidR="00E14435" w:rsidRPr="00B0201C" w:rsidRDefault="00995880" w:rsidP="00B0201C">
            <w:pPr>
              <w:jc w:val="center"/>
              <w:rPr>
                <w:sz w:val="21"/>
                <w:szCs w:val="21"/>
              </w:rPr>
            </w:pPr>
            <w:r>
              <w:rPr>
                <w:sz w:val="21"/>
                <w:szCs w:val="21"/>
              </w:rPr>
              <w:t>8%</w:t>
            </w:r>
          </w:p>
        </w:tc>
      </w:tr>
      <w:tr w:rsidR="00E14435" w14:paraId="1EE013CD" w14:textId="77777777" w:rsidTr="005A29A5">
        <w:tc>
          <w:tcPr>
            <w:tcW w:w="1709" w:type="dxa"/>
            <w:tcBorders>
              <w:top w:val="nil"/>
              <w:left w:val="nil"/>
              <w:bottom w:val="nil"/>
            </w:tcBorders>
          </w:tcPr>
          <w:p w14:paraId="691968E8" w14:textId="3642BDCE" w:rsidR="00E14435" w:rsidRPr="00B0201C" w:rsidRDefault="00B0201C" w:rsidP="00B0201C">
            <w:pPr>
              <w:jc w:val="center"/>
              <w:rPr>
                <w:sz w:val="21"/>
                <w:szCs w:val="21"/>
              </w:rPr>
            </w:pPr>
            <w:r>
              <w:rPr>
                <w:sz w:val="21"/>
                <w:szCs w:val="21"/>
              </w:rPr>
              <w:t>4</w:t>
            </w:r>
          </w:p>
        </w:tc>
        <w:tc>
          <w:tcPr>
            <w:tcW w:w="1709" w:type="dxa"/>
            <w:tcBorders>
              <w:top w:val="nil"/>
              <w:bottom w:val="nil"/>
              <w:right w:val="nil"/>
            </w:tcBorders>
          </w:tcPr>
          <w:p w14:paraId="0EDA88F7" w14:textId="2FD6C536" w:rsidR="00E14435" w:rsidRPr="00B0201C" w:rsidRDefault="00CE1ACA" w:rsidP="00B0201C">
            <w:pPr>
              <w:jc w:val="center"/>
              <w:rPr>
                <w:sz w:val="21"/>
                <w:szCs w:val="21"/>
              </w:rPr>
            </w:pPr>
            <w:r>
              <w:rPr>
                <w:sz w:val="21"/>
                <w:szCs w:val="21"/>
              </w:rPr>
              <w:t>24</w:t>
            </w:r>
          </w:p>
        </w:tc>
        <w:tc>
          <w:tcPr>
            <w:tcW w:w="1710" w:type="dxa"/>
            <w:tcBorders>
              <w:top w:val="nil"/>
              <w:left w:val="nil"/>
              <w:bottom w:val="nil"/>
            </w:tcBorders>
          </w:tcPr>
          <w:p w14:paraId="70C528CB" w14:textId="291CB708" w:rsidR="00E14435" w:rsidRPr="00B0201C" w:rsidRDefault="00CE1ACA" w:rsidP="00B0201C">
            <w:pPr>
              <w:jc w:val="center"/>
              <w:rPr>
                <w:sz w:val="21"/>
                <w:szCs w:val="21"/>
              </w:rPr>
            </w:pPr>
            <w:r>
              <w:rPr>
                <w:sz w:val="21"/>
                <w:szCs w:val="21"/>
              </w:rPr>
              <w:t>7%</w:t>
            </w:r>
          </w:p>
        </w:tc>
        <w:tc>
          <w:tcPr>
            <w:tcW w:w="1710" w:type="dxa"/>
            <w:tcBorders>
              <w:top w:val="nil"/>
              <w:bottom w:val="nil"/>
              <w:right w:val="nil"/>
            </w:tcBorders>
            <w:shd w:val="clear" w:color="auto" w:fill="F2F2F2" w:themeFill="background1" w:themeFillShade="F2"/>
          </w:tcPr>
          <w:p w14:paraId="56BAF55F" w14:textId="17FE79CB" w:rsidR="00E14435" w:rsidRPr="00B0201C" w:rsidRDefault="00CE1ACA" w:rsidP="00B0201C">
            <w:pPr>
              <w:jc w:val="center"/>
              <w:rPr>
                <w:sz w:val="21"/>
                <w:szCs w:val="21"/>
              </w:rPr>
            </w:pPr>
            <w:r>
              <w:rPr>
                <w:sz w:val="21"/>
                <w:szCs w:val="21"/>
              </w:rPr>
              <w:t>£500.00</w:t>
            </w:r>
          </w:p>
        </w:tc>
        <w:tc>
          <w:tcPr>
            <w:tcW w:w="1710" w:type="dxa"/>
            <w:tcBorders>
              <w:top w:val="nil"/>
              <w:left w:val="nil"/>
              <w:bottom w:val="nil"/>
              <w:right w:val="nil"/>
            </w:tcBorders>
          </w:tcPr>
          <w:p w14:paraId="5D6420A4" w14:textId="3C29901A" w:rsidR="00E14435" w:rsidRPr="00B0201C" w:rsidRDefault="003838C4" w:rsidP="00B0201C">
            <w:pPr>
              <w:jc w:val="center"/>
              <w:rPr>
                <w:sz w:val="21"/>
                <w:szCs w:val="21"/>
              </w:rPr>
            </w:pPr>
            <w:r>
              <w:rPr>
                <w:sz w:val="21"/>
                <w:szCs w:val="21"/>
              </w:rPr>
              <w:t>16</w:t>
            </w:r>
          </w:p>
        </w:tc>
        <w:tc>
          <w:tcPr>
            <w:tcW w:w="1710" w:type="dxa"/>
            <w:tcBorders>
              <w:top w:val="nil"/>
              <w:left w:val="nil"/>
              <w:bottom w:val="nil"/>
            </w:tcBorders>
          </w:tcPr>
          <w:p w14:paraId="65451954" w14:textId="22E55593" w:rsidR="00E14435" w:rsidRPr="00B0201C" w:rsidRDefault="003838C4" w:rsidP="00B0201C">
            <w:pPr>
              <w:jc w:val="center"/>
              <w:rPr>
                <w:sz w:val="21"/>
                <w:szCs w:val="21"/>
              </w:rPr>
            </w:pPr>
            <w:r>
              <w:rPr>
                <w:sz w:val="21"/>
                <w:szCs w:val="21"/>
              </w:rPr>
              <w:t>7%</w:t>
            </w:r>
          </w:p>
        </w:tc>
        <w:tc>
          <w:tcPr>
            <w:tcW w:w="1710" w:type="dxa"/>
            <w:tcBorders>
              <w:top w:val="nil"/>
              <w:bottom w:val="nil"/>
              <w:right w:val="nil"/>
            </w:tcBorders>
            <w:shd w:val="clear" w:color="auto" w:fill="F2F2F2" w:themeFill="background1" w:themeFillShade="F2"/>
          </w:tcPr>
          <w:p w14:paraId="26E99EFB" w14:textId="00CEA070" w:rsidR="00E14435" w:rsidRPr="00B0201C" w:rsidRDefault="00995880" w:rsidP="00B0201C">
            <w:pPr>
              <w:jc w:val="center"/>
              <w:rPr>
                <w:sz w:val="21"/>
                <w:szCs w:val="21"/>
              </w:rPr>
            </w:pPr>
            <w:r>
              <w:rPr>
                <w:sz w:val="21"/>
                <w:szCs w:val="21"/>
              </w:rPr>
              <w:t>£550.00</w:t>
            </w:r>
          </w:p>
        </w:tc>
        <w:tc>
          <w:tcPr>
            <w:tcW w:w="1710" w:type="dxa"/>
            <w:tcBorders>
              <w:top w:val="nil"/>
              <w:left w:val="nil"/>
              <w:bottom w:val="nil"/>
              <w:right w:val="nil"/>
            </w:tcBorders>
          </w:tcPr>
          <w:p w14:paraId="6B84D980" w14:textId="3E528B71" w:rsidR="00E14435" w:rsidRPr="00B0201C" w:rsidRDefault="00995880" w:rsidP="00B0201C">
            <w:pPr>
              <w:jc w:val="center"/>
              <w:rPr>
                <w:sz w:val="21"/>
                <w:szCs w:val="21"/>
              </w:rPr>
            </w:pPr>
            <w:r>
              <w:rPr>
                <w:sz w:val="21"/>
                <w:szCs w:val="21"/>
              </w:rPr>
              <w:t>8</w:t>
            </w:r>
          </w:p>
        </w:tc>
        <w:tc>
          <w:tcPr>
            <w:tcW w:w="1710" w:type="dxa"/>
            <w:tcBorders>
              <w:top w:val="nil"/>
              <w:left w:val="nil"/>
              <w:bottom w:val="nil"/>
              <w:right w:val="nil"/>
            </w:tcBorders>
          </w:tcPr>
          <w:p w14:paraId="6298E6EE" w14:textId="60B55CE0" w:rsidR="00E14435" w:rsidRPr="00B0201C" w:rsidRDefault="00995880" w:rsidP="00B0201C">
            <w:pPr>
              <w:jc w:val="center"/>
              <w:rPr>
                <w:sz w:val="21"/>
                <w:szCs w:val="21"/>
              </w:rPr>
            </w:pPr>
            <w:r>
              <w:rPr>
                <w:sz w:val="21"/>
                <w:szCs w:val="21"/>
              </w:rPr>
              <w:t>8%</w:t>
            </w:r>
          </w:p>
        </w:tc>
      </w:tr>
      <w:tr w:rsidR="00E14435" w14:paraId="790B1A72" w14:textId="77777777" w:rsidTr="005A29A5">
        <w:tc>
          <w:tcPr>
            <w:tcW w:w="1709" w:type="dxa"/>
            <w:tcBorders>
              <w:top w:val="nil"/>
              <w:left w:val="nil"/>
              <w:bottom w:val="nil"/>
            </w:tcBorders>
          </w:tcPr>
          <w:p w14:paraId="15646310" w14:textId="397864BF" w:rsidR="00E14435" w:rsidRPr="00B0201C" w:rsidRDefault="00B0201C" w:rsidP="00B0201C">
            <w:pPr>
              <w:jc w:val="center"/>
              <w:rPr>
                <w:sz w:val="21"/>
                <w:szCs w:val="21"/>
              </w:rPr>
            </w:pPr>
            <w:r>
              <w:rPr>
                <w:sz w:val="21"/>
                <w:szCs w:val="21"/>
              </w:rPr>
              <w:t>5</w:t>
            </w:r>
          </w:p>
        </w:tc>
        <w:tc>
          <w:tcPr>
            <w:tcW w:w="1709" w:type="dxa"/>
            <w:tcBorders>
              <w:top w:val="nil"/>
              <w:bottom w:val="nil"/>
              <w:right w:val="nil"/>
            </w:tcBorders>
          </w:tcPr>
          <w:p w14:paraId="47390A25" w14:textId="5D587F75" w:rsidR="00E14435" w:rsidRPr="00B0201C" w:rsidRDefault="00CE1ACA" w:rsidP="00B0201C">
            <w:pPr>
              <w:jc w:val="center"/>
              <w:rPr>
                <w:sz w:val="21"/>
                <w:szCs w:val="21"/>
              </w:rPr>
            </w:pPr>
            <w:r>
              <w:rPr>
                <w:sz w:val="21"/>
                <w:szCs w:val="21"/>
              </w:rPr>
              <w:t>16</w:t>
            </w:r>
          </w:p>
        </w:tc>
        <w:tc>
          <w:tcPr>
            <w:tcW w:w="1710" w:type="dxa"/>
            <w:tcBorders>
              <w:top w:val="nil"/>
              <w:left w:val="nil"/>
              <w:bottom w:val="nil"/>
            </w:tcBorders>
          </w:tcPr>
          <w:p w14:paraId="72470328" w14:textId="4DA68798" w:rsidR="00E14435" w:rsidRPr="00B0201C" w:rsidRDefault="00CE1ACA" w:rsidP="00B0201C">
            <w:pPr>
              <w:jc w:val="center"/>
              <w:rPr>
                <w:sz w:val="21"/>
                <w:szCs w:val="21"/>
              </w:rPr>
            </w:pPr>
            <w:r>
              <w:rPr>
                <w:sz w:val="21"/>
                <w:szCs w:val="21"/>
              </w:rPr>
              <w:t>5%</w:t>
            </w:r>
          </w:p>
        </w:tc>
        <w:tc>
          <w:tcPr>
            <w:tcW w:w="1710" w:type="dxa"/>
            <w:tcBorders>
              <w:top w:val="nil"/>
              <w:bottom w:val="nil"/>
              <w:right w:val="nil"/>
            </w:tcBorders>
            <w:shd w:val="clear" w:color="auto" w:fill="F2F2F2" w:themeFill="background1" w:themeFillShade="F2"/>
          </w:tcPr>
          <w:p w14:paraId="29510DF1" w14:textId="18932CF3" w:rsidR="00E14435" w:rsidRPr="00B0201C" w:rsidRDefault="00CE1ACA" w:rsidP="00B0201C">
            <w:pPr>
              <w:jc w:val="center"/>
              <w:rPr>
                <w:sz w:val="21"/>
                <w:szCs w:val="21"/>
              </w:rPr>
            </w:pPr>
            <w:r>
              <w:rPr>
                <w:sz w:val="21"/>
                <w:szCs w:val="21"/>
              </w:rPr>
              <w:t>£550.00</w:t>
            </w:r>
          </w:p>
        </w:tc>
        <w:tc>
          <w:tcPr>
            <w:tcW w:w="1710" w:type="dxa"/>
            <w:tcBorders>
              <w:top w:val="nil"/>
              <w:left w:val="nil"/>
              <w:bottom w:val="nil"/>
              <w:right w:val="nil"/>
            </w:tcBorders>
          </w:tcPr>
          <w:p w14:paraId="2590AC7F" w14:textId="218A1654" w:rsidR="00E14435" w:rsidRPr="00B0201C" w:rsidRDefault="003838C4" w:rsidP="00B0201C">
            <w:pPr>
              <w:jc w:val="center"/>
              <w:rPr>
                <w:sz w:val="21"/>
                <w:szCs w:val="21"/>
              </w:rPr>
            </w:pPr>
            <w:r>
              <w:rPr>
                <w:sz w:val="21"/>
                <w:szCs w:val="21"/>
              </w:rPr>
              <w:t>13</w:t>
            </w:r>
          </w:p>
        </w:tc>
        <w:tc>
          <w:tcPr>
            <w:tcW w:w="1710" w:type="dxa"/>
            <w:tcBorders>
              <w:top w:val="nil"/>
              <w:left w:val="nil"/>
              <w:bottom w:val="nil"/>
            </w:tcBorders>
          </w:tcPr>
          <w:p w14:paraId="3A3644BA" w14:textId="5310B295" w:rsidR="00E14435" w:rsidRPr="00B0201C" w:rsidRDefault="003838C4" w:rsidP="00B0201C">
            <w:pPr>
              <w:jc w:val="center"/>
              <w:rPr>
                <w:sz w:val="21"/>
                <w:szCs w:val="21"/>
              </w:rPr>
            </w:pPr>
            <w:r>
              <w:rPr>
                <w:sz w:val="21"/>
                <w:szCs w:val="21"/>
              </w:rPr>
              <w:t>6%</w:t>
            </w:r>
          </w:p>
        </w:tc>
        <w:tc>
          <w:tcPr>
            <w:tcW w:w="1710" w:type="dxa"/>
            <w:tcBorders>
              <w:top w:val="nil"/>
              <w:bottom w:val="nil"/>
              <w:right w:val="nil"/>
            </w:tcBorders>
            <w:shd w:val="clear" w:color="auto" w:fill="F2F2F2" w:themeFill="background1" w:themeFillShade="F2"/>
          </w:tcPr>
          <w:p w14:paraId="4EF75D13" w14:textId="11EDAA2E" w:rsidR="00E14435" w:rsidRPr="00B0201C" w:rsidRDefault="00995880" w:rsidP="00B0201C">
            <w:pPr>
              <w:jc w:val="center"/>
              <w:rPr>
                <w:sz w:val="21"/>
                <w:szCs w:val="21"/>
              </w:rPr>
            </w:pPr>
            <w:r>
              <w:rPr>
                <w:sz w:val="21"/>
                <w:szCs w:val="21"/>
              </w:rPr>
              <w:t>£600.00</w:t>
            </w:r>
          </w:p>
        </w:tc>
        <w:tc>
          <w:tcPr>
            <w:tcW w:w="1710" w:type="dxa"/>
            <w:tcBorders>
              <w:top w:val="nil"/>
              <w:left w:val="nil"/>
              <w:bottom w:val="nil"/>
              <w:right w:val="nil"/>
            </w:tcBorders>
          </w:tcPr>
          <w:p w14:paraId="02BA8303" w14:textId="7FBC3F0B" w:rsidR="00E14435" w:rsidRPr="00B0201C" w:rsidRDefault="00995880" w:rsidP="00B0201C">
            <w:pPr>
              <w:jc w:val="center"/>
              <w:rPr>
                <w:sz w:val="21"/>
                <w:szCs w:val="21"/>
              </w:rPr>
            </w:pPr>
            <w:r>
              <w:rPr>
                <w:sz w:val="21"/>
                <w:szCs w:val="21"/>
              </w:rPr>
              <w:t>3</w:t>
            </w:r>
          </w:p>
        </w:tc>
        <w:tc>
          <w:tcPr>
            <w:tcW w:w="1710" w:type="dxa"/>
            <w:tcBorders>
              <w:top w:val="nil"/>
              <w:left w:val="nil"/>
              <w:bottom w:val="nil"/>
              <w:right w:val="nil"/>
            </w:tcBorders>
          </w:tcPr>
          <w:p w14:paraId="4840CD27" w14:textId="28B8DC9C" w:rsidR="00E14435" w:rsidRPr="00B0201C" w:rsidRDefault="00995880" w:rsidP="00B0201C">
            <w:pPr>
              <w:jc w:val="center"/>
              <w:rPr>
                <w:sz w:val="21"/>
                <w:szCs w:val="21"/>
              </w:rPr>
            </w:pPr>
            <w:r>
              <w:rPr>
                <w:sz w:val="21"/>
                <w:szCs w:val="21"/>
              </w:rPr>
              <w:t>3%</w:t>
            </w:r>
          </w:p>
        </w:tc>
      </w:tr>
      <w:tr w:rsidR="00E14435" w14:paraId="3C7D3440" w14:textId="77777777" w:rsidTr="005A29A5">
        <w:tc>
          <w:tcPr>
            <w:tcW w:w="1709" w:type="dxa"/>
            <w:tcBorders>
              <w:top w:val="nil"/>
              <w:left w:val="nil"/>
              <w:bottom w:val="nil"/>
            </w:tcBorders>
          </w:tcPr>
          <w:p w14:paraId="3A0290FC" w14:textId="5ABDD637" w:rsidR="00E14435" w:rsidRPr="00B0201C" w:rsidRDefault="00B0201C" w:rsidP="00B0201C">
            <w:pPr>
              <w:jc w:val="center"/>
              <w:rPr>
                <w:sz w:val="21"/>
                <w:szCs w:val="21"/>
              </w:rPr>
            </w:pPr>
            <w:r>
              <w:rPr>
                <w:sz w:val="21"/>
                <w:szCs w:val="21"/>
              </w:rPr>
              <w:t>6</w:t>
            </w:r>
          </w:p>
        </w:tc>
        <w:tc>
          <w:tcPr>
            <w:tcW w:w="1709" w:type="dxa"/>
            <w:tcBorders>
              <w:top w:val="nil"/>
              <w:bottom w:val="nil"/>
              <w:right w:val="nil"/>
            </w:tcBorders>
          </w:tcPr>
          <w:p w14:paraId="0F80D9E8" w14:textId="271E995A" w:rsidR="00E14435" w:rsidRPr="00B0201C" w:rsidRDefault="00CE1ACA" w:rsidP="00B0201C">
            <w:pPr>
              <w:jc w:val="center"/>
              <w:rPr>
                <w:sz w:val="21"/>
                <w:szCs w:val="21"/>
              </w:rPr>
            </w:pPr>
            <w:r>
              <w:rPr>
                <w:sz w:val="21"/>
                <w:szCs w:val="21"/>
              </w:rPr>
              <w:t>10</w:t>
            </w:r>
          </w:p>
        </w:tc>
        <w:tc>
          <w:tcPr>
            <w:tcW w:w="1710" w:type="dxa"/>
            <w:tcBorders>
              <w:top w:val="nil"/>
              <w:left w:val="nil"/>
              <w:bottom w:val="nil"/>
            </w:tcBorders>
          </w:tcPr>
          <w:p w14:paraId="5D346243" w14:textId="08ACBC52" w:rsidR="00E14435" w:rsidRPr="00B0201C" w:rsidRDefault="00CE1ACA" w:rsidP="00B0201C">
            <w:pPr>
              <w:jc w:val="center"/>
              <w:rPr>
                <w:sz w:val="21"/>
                <w:szCs w:val="21"/>
              </w:rPr>
            </w:pPr>
            <w:r>
              <w:rPr>
                <w:sz w:val="21"/>
                <w:szCs w:val="21"/>
              </w:rPr>
              <w:t>3%</w:t>
            </w:r>
          </w:p>
        </w:tc>
        <w:tc>
          <w:tcPr>
            <w:tcW w:w="1710" w:type="dxa"/>
            <w:tcBorders>
              <w:top w:val="nil"/>
              <w:bottom w:val="nil"/>
              <w:right w:val="nil"/>
            </w:tcBorders>
            <w:shd w:val="clear" w:color="auto" w:fill="F2F2F2" w:themeFill="background1" w:themeFillShade="F2"/>
          </w:tcPr>
          <w:p w14:paraId="3DAA7B08" w14:textId="613035B3" w:rsidR="00E14435" w:rsidRPr="00B0201C" w:rsidRDefault="00CE1ACA" w:rsidP="00B0201C">
            <w:pPr>
              <w:jc w:val="center"/>
              <w:rPr>
                <w:sz w:val="21"/>
                <w:szCs w:val="21"/>
              </w:rPr>
            </w:pPr>
            <w:r>
              <w:rPr>
                <w:sz w:val="21"/>
                <w:szCs w:val="21"/>
              </w:rPr>
              <w:t>£600.00</w:t>
            </w:r>
          </w:p>
        </w:tc>
        <w:tc>
          <w:tcPr>
            <w:tcW w:w="1710" w:type="dxa"/>
            <w:tcBorders>
              <w:top w:val="nil"/>
              <w:left w:val="nil"/>
              <w:bottom w:val="nil"/>
              <w:right w:val="nil"/>
            </w:tcBorders>
          </w:tcPr>
          <w:p w14:paraId="503EC1D0" w14:textId="49876909" w:rsidR="00E14435" w:rsidRPr="00B0201C" w:rsidRDefault="003838C4" w:rsidP="00B0201C">
            <w:pPr>
              <w:jc w:val="center"/>
              <w:rPr>
                <w:sz w:val="21"/>
                <w:szCs w:val="21"/>
              </w:rPr>
            </w:pPr>
            <w:r>
              <w:rPr>
                <w:sz w:val="21"/>
                <w:szCs w:val="21"/>
              </w:rPr>
              <w:t>8</w:t>
            </w:r>
          </w:p>
        </w:tc>
        <w:tc>
          <w:tcPr>
            <w:tcW w:w="1710" w:type="dxa"/>
            <w:tcBorders>
              <w:top w:val="nil"/>
              <w:left w:val="nil"/>
              <w:bottom w:val="nil"/>
            </w:tcBorders>
          </w:tcPr>
          <w:p w14:paraId="129E3596" w14:textId="429FD139" w:rsidR="00E14435" w:rsidRPr="00B0201C" w:rsidRDefault="003838C4" w:rsidP="00B0201C">
            <w:pPr>
              <w:jc w:val="center"/>
              <w:rPr>
                <w:sz w:val="21"/>
                <w:szCs w:val="21"/>
              </w:rPr>
            </w:pPr>
            <w:r>
              <w:rPr>
                <w:sz w:val="21"/>
                <w:szCs w:val="21"/>
              </w:rPr>
              <w:t>3%</w:t>
            </w:r>
          </w:p>
        </w:tc>
        <w:tc>
          <w:tcPr>
            <w:tcW w:w="1710" w:type="dxa"/>
            <w:tcBorders>
              <w:top w:val="nil"/>
              <w:bottom w:val="nil"/>
              <w:right w:val="nil"/>
            </w:tcBorders>
            <w:shd w:val="clear" w:color="auto" w:fill="F2F2F2" w:themeFill="background1" w:themeFillShade="F2"/>
          </w:tcPr>
          <w:p w14:paraId="5A7A79FB" w14:textId="65A650BF" w:rsidR="00E14435" w:rsidRPr="00B0201C" w:rsidRDefault="00995880" w:rsidP="00B0201C">
            <w:pPr>
              <w:jc w:val="center"/>
              <w:rPr>
                <w:sz w:val="21"/>
                <w:szCs w:val="21"/>
              </w:rPr>
            </w:pPr>
            <w:r>
              <w:rPr>
                <w:sz w:val="21"/>
                <w:szCs w:val="21"/>
              </w:rPr>
              <w:t>£650.00</w:t>
            </w:r>
          </w:p>
        </w:tc>
        <w:tc>
          <w:tcPr>
            <w:tcW w:w="1710" w:type="dxa"/>
            <w:tcBorders>
              <w:top w:val="nil"/>
              <w:left w:val="nil"/>
              <w:bottom w:val="nil"/>
              <w:right w:val="nil"/>
            </w:tcBorders>
          </w:tcPr>
          <w:p w14:paraId="27A67EC2" w14:textId="73CB96C2" w:rsidR="00E14435" w:rsidRPr="00B0201C" w:rsidRDefault="00995880" w:rsidP="00B0201C">
            <w:pPr>
              <w:jc w:val="center"/>
              <w:rPr>
                <w:sz w:val="21"/>
                <w:szCs w:val="21"/>
              </w:rPr>
            </w:pPr>
            <w:r>
              <w:rPr>
                <w:sz w:val="21"/>
                <w:szCs w:val="21"/>
              </w:rPr>
              <w:t>2</w:t>
            </w:r>
          </w:p>
        </w:tc>
        <w:tc>
          <w:tcPr>
            <w:tcW w:w="1710" w:type="dxa"/>
            <w:tcBorders>
              <w:top w:val="nil"/>
              <w:left w:val="nil"/>
              <w:bottom w:val="nil"/>
              <w:right w:val="nil"/>
            </w:tcBorders>
          </w:tcPr>
          <w:p w14:paraId="39599385" w14:textId="56F42157" w:rsidR="00E14435" w:rsidRPr="00B0201C" w:rsidRDefault="00995880" w:rsidP="00B0201C">
            <w:pPr>
              <w:jc w:val="center"/>
              <w:rPr>
                <w:sz w:val="21"/>
                <w:szCs w:val="21"/>
              </w:rPr>
            </w:pPr>
            <w:r>
              <w:rPr>
                <w:sz w:val="21"/>
                <w:szCs w:val="21"/>
              </w:rPr>
              <w:t>2%</w:t>
            </w:r>
          </w:p>
        </w:tc>
      </w:tr>
      <w:tr w:rsidR="00E14435" w14:paraId="570CC128" w14:textId="77777777" w:rsidTr="005A29A5">
        <w:tc>
          <w:tcPr>
            <w:tcW w:w="1709" w:type="dxa"/>
            <w:tcBorders>
              <w:top w:val="nil"/>
              <w:left w:val="nil"/>
              <w:bottom w:val="nil"/>
            </w:tcBorders>
          </w:tcPr>
          <w:p w14:paraId="2A4A5A69" w14:textId="3FCFEC39" w:rsidR="00E14435" w:rsidRPr="00B0201C" w:rsidRDefault="00B0201C" w:rsidP="00B0201C">
            <w:pPr>
              <w:jc w:val="center"/>
              <w:rPr>
                <w:sz w:val="21"/>
                <w:szCs w:val="21"/>
              </w:rPr>
            </w:pPr>
            <w:r>
              <w:rPr>
                <w:sz w:val="21"/>
                <w:szCs w:val="21"/>
              </w:rPr>
              <w:t>7</w:t>
            </w:r>
          </w:p>
        </w:tc>
        <w:tc>
          <w:tcPr>
            <w:tcW w:w="1709" w:type="dxa"/>
            <w:tcBorders>
              <w:top w:val="nil"/>
              <w:bottom w:val="nil"/>
              <w:right w:val="nil"/>
            </w:tcBorders>
          </w:tcPr>
          <w:p w14:paraId="017B3BD9" w14:textId="5BEDD01C" w:rsidR="00E14435" w:rsidRPr="00B0201C" w:rsidRDefault="00CE1ACA" w:rsidP="00B0201C">
            <w:pPr>
              <w:jc w:val="center"/>
              <w:rPr>
                <w:sz w:val="21"/>
                <w:szCs w:val="21"/>
              </w:rPr>
            </w:pPr>
            <w:r>
              <w:rPr>
                <w:sz w:val="21"/>
                <w:szCs w:val="21"/>
              </w:rPr>
              <w:t>14</w:t>
            </w:r>
          </w:p>
        </w:tc>
        <w:tc>
          <w:tcPr>
            <w:tcW w:w="1710" w:type="dxa"/>
            <w:tcBorders>
              <w:top w:val="nil"/>
              <w:left w:val="nil"/>
              <w:bottom w:val="nil"/>
            </w:tcBorders>
          </w:tcPr>
          <w:p w14:paraId="6FB3B52B" w14:textId="65C1510E" w:rsidR="00E14435" w:rsidRPr="00B0201C" w:rsidRDefault="00CE1ACA" w:rsidP="00B0201C">
            <w:pPr>
              <w:jc w:val="center"/>
              <w:rPr>
                <w:sz w:val="21"/>
                <w:szCs w:val="21"/>
              </w:rPr>
            </w:pPr>
            <w:r>
              <w:rPr>
                <w:sz w:val="21"/>
                <w:szCs w:val="21"/>
              </w:rPr>
              <w:t>4%</w:t>
            </w:r>
          </w:p>
        </w:tc>
        <w:tc>
          <w:tcPr>
            <w:tcW w:w="1710" w:type="dxa"/>
            <w:tcBorders>
              <w:top w:val="nil"/>
              <w:bottom w:val="nil"/>
              <w:right w:val="nil"/>
            </w:tcBorders>
            <w:shd w:val="clear" w:color="auto" w:fill="F2F2F2" w:themeFill="background1" w:themeFillShade="F2"/>
          </w:tcPr>
          <w:p w14:paraId="5C3A1B72" w14:textId="1189028D" w:rsidR="00E14435" w:rsidRPr="00B0201C" w:rsidRDefault="00CE1ACA" w:rsidP="00B0201C">
            <w:pPr>
              <w:jc w:val="center"/>
              <w:rPr>
                <w:sz w:val="21"/>
                <w:szCs w:val="21"/>
              </w:rPr>
            </w:pPr>
            <w:r>
              <w:rPr>
                <w:sz w:val="21"/>
                <w:szCs w:val="21"/>
              </w:rPr>
              <w:t>£650.00</w:t>
            </w:r>
          </w:p>
        </w:tc>
        <w:tc>
          <w:tcPr>
            <w:tcW w:w="1710" w:type="dxa"/>
            <w:tcBorders>
              <w:top w:val="nil"/>
              <w:left w:val="nil"/>
              <w:bottom w:val="nil"/>
              <w:right w:val="nil"/>
            </w:tcBorders>
          </w:tcPr>
          <w:p w14:paraId="3C3BCE4A" w14:textId="6AD553E9" w:rsidR="00E14435" w:rsidRPr="00B0201C" w:rsidRDefault="003838C4" w:rsidP="00B0201C">
            <w:pPr>
              <w:jc w:val="center"/>
              <w:rPr>
                <w:sz w:val="21"/>
                <w:szCs w:val="21"/>
              </w:rPr>
            </w:pPr>
            <w:r>
              <w:rPr>
                <w:sz w:val="21"/>
                <w:szCs w:val="21"/>
              </w:rPr>
              <w:t>9</w:t>
            </w:r>
          </w:p>
        </w:tc>
        <w:tc>
          <w:tcPr>
            <w:tcW w:w="1710" w:type="dxa"/>
            <w:tcBorders>
              <w:top w:val="nil"/>
              <w:left w:val="nil"/>
              <w:bottom w:val="nil"/>
            </w:tcBorders>
          </w:tcPr>
          <w:p w14:paraId="5D65B99C" w14:textId="082A6269" w:rsidR="00E14435" w:rsidRPr="00B0201C" w:rsidRDefault="003838C4" w:rsidP="00B0201C">
            <w:pPr>
              <w:jc w:val="center"/>
              <w:rPr>
                <w:sz w:val="21"/>
                <w:szCs w:val="21"/>
              </w:rPr>
            </w:pPr>
            <w:r>
              <w:rPr>
                <w:sz w:val="21"/>
                <w:szCs w:val="21"/>
              </w:rPr>
              <w:t>4%</w:t>
            </w:r>
          </w:p>
        </w:tc>
        <w:tc>
          <w:tcPr>
            <w:tcW w:w="1710" w:type="dxa"/>
            <w:tcBorders>
              <w:top w:val="nil"/>
              <w:bottom w:val="nil"/>
              <w:right w:val="nil"/>
            </w:tcBorders>
            <w:shd w:val="clear" w:color="auto" w:fill="F2F2F2" w:themeFill="background1" w:themeFillShade="F2"/>
          </w:tcPr>
          <w:p w14:paraId="228E6F83" w14:textId="387490E8" w:rsidR="00E14435" w:rsidRPr="00B0201C" w:rsidRDefault="00995880" w:rsidP="00B0201C">
            <w:pPr>
              <w:jc w:val="center"/>
              <w:rPr>
                <w:sz w:val="21"/>
                <w:szCs w:val="21"/>
              </w:rPr>
            </w:pPr>
            <w:r>
              <w:rPr>
                <w:sz w:val="21"/>
                <w:szCs w:val="21"/>
              </w:rPr>
              <w:t>£700.00</w:t>
            </w:r>
          </w:p>
        </w:tc>
        <w:tc>
          <w:tcPr>
            <w:tcW w:w="1710" w:type="dxa"/>
            <w:tcBorders>
              <w:top w:val="nil"/>
              <w:left w:val="nil"/>
              <w:bottom w:val="nil"/>
              <w:right w:val="nil"/>
            </w:tcBorders>
          </w:tcPr>
          <w:p w14:paraId="4D58C643" w14:textId="646383CA" w:rsidR="00E14435" w:rsidRPr="00B0201C" w:rsidRDefault="00995880" w:rsidP="00B0201C">
            <w:pPr>
              <w:jc w:val="center"/>
              <w:rPr>
                <w:sz w:val="21"/>
                <w:szCs w:val="21"/>
              </w:rPr>
            </w:pPr>
            <w:r>
              <w:rPr>
                <w:sz w:val="21"/>
                <w:szCs w:val="21"/>
              </w:rPr>
              <w:t>5</w:t>
            </w:r>
          </w:p>
        </w:tc>
        <w:tc>
          <w:tcPr>
            <w:tcW w:w="1710" w:type="dxa"/>
            <w:tcBorders>
              <w:top w:val="nil"/>
              <w:left w:val="nil"/>
              <w:bottom w:val="nil"/>
              <w:right w:val="nil"/>
            </w:tcBorders>
          </w:tcPr>
          <w:p w14:paraId="61BAD1BA" w14:textId="6EAFEA2F" w:rsidR="00E14435" w:rsidRPr="00B0201C" w:rsidRDefault="00995880" w:rsidP="00B0201C">
            <w:pPr>
              <w:jc w:val="center"/>
              <w:rPr>
                <w:sz w:val="21"/>
                <w:szCs w:val="21"/>
              </w:rPr>
            </w:pPr>
            <w:r>
              <w:rPr>
                <w:sz w:val="21"/>
                <w:szCs w:val="21"/>
              </w:rPr>
              <w:t>5%</w:t>
            </w:r>
          </w:p>
        </w:tc>
      </w:tr>
      <w:tr w:rsidR="00E14435" w14:paraId="70AAE293" w14:textId="77777777" w:rsidTr="005A29A5">
        <w:tc>
          <w:tcPr>
            <w:tcW w:w="1709" w:type="dxa"/>
            <w:tcBorders>
              <w:top w:val="nil"/>
              <w:left w:val="nil"/>
              <w:bottom w:val="nil"/>
            </w:tcBorders>
          </w:tcPr>
          <w:p w14:paraId="1F5B0DA6" w14:textId="26A6244B" w:rsidR="00E14435" w:rsidRPr="00B0201C" w:rsidRDefault="00B0201C" w:rsidP="00B0201C">
            <w:pPr>
              <w:jc w:val="center"/>
              <w:rPr>
                <w:sz w:val="21"/>
                <w:szCs w:val="21"/>
              </w:rPr>
            </w:pPr>
            <w:r>
              <w:rPr>
                <w:sz w:val="21"/>
                <w:szCs w:val="21"/>
              </w:rPr>
              <w:t>8</w:t>
            </w:r>
          </w:p>
        </w:tc>
        <w:tc>
          <w:tcPr>
            <w:tcW w:w="1709" w:type="dxa"/>
            <w:tcBorders>
              <w:top w:val="nil"/>
              <w:bottom w:val="nil"/>
              <w:right w:val="nil"/>
            </w:tcBorders>
          </w:tcPr>
          <w:p w14:paraId="03276549" w14:textId="4D55A7C6" w:rsidR="00E14435" w:rsidRPr="00B0201C" w:rsidRDefault="00CE1ACA" w:rsidP="00B0201C">
            <w:pPr>
              <w:jc w:val="center"/>
              <w:rPr>
                <w:sz w:val="21"/>
                <w:szCs w:val="21"/>
              </w:rPr>
            </w:pPr>
            <w:r>
              <w:rPr>
                <w:sz w:val="21"/>
                <w:szCs w:val="21"/>
              </w:rPr>
              <w:t>7</w:t>
            </w:r>
          </w:p>
        </w:tc>
        <w:tc>
          <w:tcPr>
            <w:tcW w:w="1710" w:type="dxa"/>
            <w:tcBorders>
              <w:top w:val="nil"/>
              <w:left w:val="nil"/>
              <w:bottom w:val="nil"/>
            </w:tcBorders>
          </w:tcPr>
          <w:p w14:paraId="19655C0B" w14:textId="444F79ED" w:rsidR="00E14435" w:rsidRPr="00B0201C" w:rsidRDefault="00CE1ACA" w:rsidP="00B0201C">
            <w:pPr>
              <w:jc w:val="center"/>
              <w:rPr>
                <w:sz w:val="21"/>
                <w:szCs w:val="21"/>
              </w:rPr>
            </w:pPr>
            <w:r>
              <w:rPr>
                <w:sz w:val="21"/>
                <w:szCs w:val="21"/>
              </w:rPr>
              <w:t>2%</w:t>
            </w:r>
          </w:p>
        </w:tc>
        <w:tc>
          <w:tcPr>
            <w:tcW w:w="1710" w:type="dxa"/>
            <w:tcBorders>
              <w:top w:val="nil"/>
              <w:bottom w:val="nil"/>
              <w:right w:val="nil"/>
            </w:tcBorders>
            <w:shd w:val="clear" w:color="auto" w:fill="F2F2F2" w:themeFill="background1" w:themeFillShade="F2"/>
          </w:tcPr>
          <w:p w14:paraId="6088C027" w14:textId="50338BA0" w:rsidR="00E14435" w:rsidRPr="00B0201C" w:rsidRDefault="00CE1ACA" w:rsidP="00B0201C">
            <w:pPr>
              <w:jc w:val="center"/>
              <w:rPr>
                <w:sz w:val="21"/>
                <w:szCs w:val="21"/>
              </w:rPr>
            </w:pPr>
            <w:r>
              <w:rPr>
                <w:sz w:val="21"/>
                <w:szCs w:val="21"/>
              </w:rPr>
              <w:t>£700.00</w:t>
            </w:r>
          </w:p>
        </w:tc>
        <w:tc>
          <w:tcPr>
            <w:tcW w:w="1710" w:type="dxa"/>
            <w:tcBorders>
              <w:top w:val="nil"/>
              <w:left w:val="nil"/>
              <w:bottom w:val="nil"/>
              <w:right w:val="nil"/>
            </w:tcBorders>
          </w:tcPr>
          <w:p w14:paraId="794084D0" w14:textId="15010317" w:rsidR="00E14435" w:rsidRPr="00B0201C" w:rsidRDefault="003838C4" w:rsidP="00B0201C">
            <w:pPr>
              <w:jc w:val="center"/>
              <w:rPr>
                <w:sz w:val="21"/>
                <w:szCs w:val="21"/>
              </w:rPr>
            </w:pPr>
            <w:r>
              <w:rPr>
                <w:sz w:val="21"/>
                <w:szCs w:val="21"/>
              </w:rPr>
              <w:t>4</w:t>
            </w:r>
          </w:p>
        </w:tc>
        <w:tc>
          <w:tcPr>
            <w:tcW w:w="1710" w:type="dxa"/>
            <w:tcBorders>
              <w:top w:val="nil"/>
              <w:left w:val="nil"/>
              <w:bottom w:val="nil"/>
            </w:tcBorders>
          </w:tcPr>
          <w:p w14:paraId="3B3407F0" w14:textId="5D0DFC6E" w:rsidR="00E14435" w:rsidRPr="00B0201C" w:rsidRDefault="003838C4" w:rsidP="00B0201C">
            <w:pPr>
              <w:jc w:val="center"/>
              <w:rPr>
                <w:sz w:val="21"/>
                <w:szCs w:val="21"/>
              </w:rPr>
            </w:pPr>
            <w:r>
              <w:rPr>
                <w:sz w:val="21"/>
                <w:szCs w:val="21"/>
              </w:rPr>
              <w:t>2%</w:t>
            </w:r>
          </w:p>
        </w:tc>
        <w:tc>
          <w:tcPr>
            <w:tcW w:w="1710" w:type="dxa"/>
            <w:tcBorders>
              <w:top w:val="nil"/>
              <w:bottom w:val="nil"/>
              <w:right w:val="nil"/>
            </w:tcBorders>
            <w:shd w:val="clear" w:color="auto" w:fill="F2F2F2" w:themeFill="background1" w:themeFillShade="F2"/>
          </w:tcPr>
          <w:p w14:paraId="56215D13" w14:textId="6AE7EA72" w:rsidR="00E14435" w:rsidRPr="00B0201C" w:rsidRDefault="00995880" w:rsidP="00B0201C">
            <w:pPr>
              <w:jc w:val="center"/>
              <w:rPr>
                <w:sz w:val="21"/>
                <w:szCs w:val="21"/>
              </w:rPr>
            </w:pPr>
            <w:r>
              <w:rPr>
                <w:sz w:val="21"/>
                <w:szCs w:val="21"/>
              </w:rPr>
              <w:t>£750.00</w:t>
            </w:r>
          </w:p>
        </w:tc>
        <w:tc>
          <w:tcPr>
            <w:tcW w:w="1710" w:type="dxa"/>
            <w:tcBorders>
              <w:top w:val="nil"/>
              <w:left w:val="nil"/>
              <w:bottom w:val="nil"/>
              <w:right w:val="nil"/>
            </w:tcBorders>
          </w:tcPr>
          <w:p w14:paraId="58FC8867" w14:textId="58C3CB33" w:rsidR="00E14435" w:rsidRPr="00B0201C" w:rsidRDefault="00995880" w:rsidP="00B0201C">
            <w:pPr>
              <w:jc w:val="center"/>
              <w:rPr>
                <w:sz w:val="21"/>
                <w:szCs w:val="21"/>
              </w:rPr>
            </w:pPr>
            <w:r>
              <w:rPr>
                <w:sz w:val="21"/>
                <w:szCs w:val="21"/>
              </w:rPr>
              <w:t>3</w:t>
            </w:r>
          </w:p>
        </w:tc>
        <w:tc>
          <w:tcPr>
            <w:tcW w:w="1710" w:type="dxa"/>
            <w:tcBorders>
              <w:top w:val="nil"/>
              <w:left w:val="nil"/>
              <w:bottom w:val="nil"/>
              <w:right w:val="nil"/>
            </w:tcBorders>
          </w:tcPr>
          <w:p w14:paraId="6B09C3D6" w14:textId="6DB7F645" w:rsidR="00E14435" w:rsidRPr="00B0201C" w:rsidRDefault="00995880" w:rsidP="00B0201C">
            <w:pPr>
              <w:jc w:val="center"/>
              <w:rPr>
                <w:sz w:val="21"/>
                <w:szCs w:val="21"/>
              </w:rPr>
            </w:pPr>
            <w:r>
              <w:rPr>
                <w:sz w:val="21"/>
                <w:szCs w:val="21"/>
              </w:rPr>
              <w:t>3%</w:t>
            </w:r>
          </w:p>
        </w:tc>
      </w:tr>
      <w:tr w:rsidR="00E14435" w14:paraId="7ADECD85" w14:textId="77777777" w:rsidTr="005A29A5">
        <w:tc>
          <w:tcPr>
            <w:tcW w:w="1709" w:type="dxa"/>
            <w:tcBorders>
              <w:top w:val="nil"/>
              <w:left w:val="nil"/>
              <w:bottom w:val="nil"/>
            </w:tcBorders>
          </w:tcPr>
          <w:p w14:paraId="66C308BA" w14:textId="4ECB2610" w:rsidR="00E14435" w:rsidRPr="00B0201C" w:rsidRDefault="00B0201C" w:rsidP="00B0201C">
            <w:pPr>
              <w:jc w:val="center"/>
              <w:rPr>
                <w:sz w:val="21"/>
                <w:szCs w:val="21"/>
              </w:rPr>
            </w:pPr>
            <w:r>
              <w:rPr>
                <w:sz w:val="21"/>
                <w:szCs w:val="21"/>
              </w:rPr>
              <w:t>9</w:t>
            </w:r>
          </w:p>
        </w:tc>
        <w:tc>
          <w:tcPr>
            <w:tcW w:w="1709" w:type="dxa"/>
            <w:tcBorders>
              <w:top w:val="nil"/>
              <w:bottom w:val="nil"/>
              <w:right w:val="nil"/>
            </w:tcBorders>
          </w:tcPr>
          <w:p w14:paraId="6332B3FD" w14:textId="6A123C75" w:rsidR="00E14435" w:rsidRPr="00B0201C" w:rsidRDefault="00CE1ACA" w:rsidP="00B0201C">
            <w:pPr>
              <w:jc w:val="center"/>
              <w:rPr>
                <w:sz w:val="21"/>
                <w:szCs w:val="21"/>
              </w:rPr>
            </w:pPr>
            <w:r>
              <w:rPr>
                <w:sz w:val="21"/>
                <w:szCs w:val="21"/>
              </w:rPr>
              <w:t>2</w:t>
            </w:r>
          </w:p>
        </w:tc>
        <w:tc>
          <w:tcPr>
            <w:tcW w:w="1710" w:type="dxa"/>
            <w:tcBorders>
              <w:top w:val="nil"/>
              <w:left w:val="nil"/>
              <w:bottom w:val="nil"/>
            </w:tcBorders>
          </w:tcPr>
          <w:p w14:paraId="2B2FEABF" w14:textId="7CDDE739" w:rsidR="00E14435" w:rsidRPr="00B0201C" w:rsidRDefault="00CE1ACA" w:rsidP="00B0201C">
            <w:pPr>
              <w:jc w:val="center"/>
              <w:rPr>
                <w:sz w:val="21"/>
                <w:szCs w:val="21"/>
              </w:rPr>
            </w:pPr>
            <w:r>
              <w:rPr>
                <w:sz w:val="21"/>
                <w:szCs w:val="21"/>
              </w:rPr>
              <w:t>1%</w:t>
            </w:r>
          </w:p>
        </w:tc>
        <w:tc>
          <w:tcPr>
            <w:tcW w:w="1710" w:type="dxa"/>
            <w:tcBorders>
              <w:top w:val="nil"/>
              <w:bottom w:val="nil"/>
              <w:right w:val="nil"/>
            </w:tcBorders>
            <w:shd w:val="clear" w:color="auto" w:fill="F2F2F2" w:themeFill="background1" w:themeFillShade="F2"/>
          </w:tcPr>
          <w:p w14:paraId="684D6233" w14:textId="64806000" w:rsidR="00E14435" w:rsidRPr="00B0201C" w:rsidRDefault="00CE1ACA" w:rsidP="00B0201C">
            <w:pPr>
              <w:jc w:val="center"/>
              <w:rPr>
                <w:sz w:val="21"/>
                <w:szCs w:val="21"/>
              </w:rPr>
            </w:pPr>
            <w:r>
              <w:rPr>
                <w:sz w:val="21"/>
                <w:szCs w:val="21"/>
              </w:rPr>
              <w:t>£750.00</w:t>
            </w:r>
          </w:p>
        </w:tc>
        <w:tc>
          <w:tcPr>
            <w:tcW w:w="1710" w:type="dxa"/>
            <w:tcBorders>
              <w:top w:val="nil"/>
              <w:left w:val="nil"/>
              <w:bottom w:val="nil"/>
              <w:right w:val="nil"/>
            </w:tcBorders>
          </w:tcPr>
          <w:p w14:paraId="7BBD1CEF" w14:textId="62E03D21" w:rsidR="00E14435" w:rsidRPr="00B0201C" w:rsidRDefault="003838C4" w:rsidP="00B0201C">
            <w:pPr>
              <w:jc w:val="center"/>
              <w:rPr>
                <w:sz w:val="21"/>
                <w:szCs w:val="21"/>
              </w:rPr>
            </w:pPr>
            <w:r>
              <w:rPr>
                <w:sz w:val="21"/>
                <w:szCs w:val="21"/>
              </w:rPr>
              <w:t>2</w:t>
            </w:r>
          </w:p>
        </w:tc>
        <w:tc>
          <w:tcPr>
            <w:tcW w:w="1710" w:type="dxa"/>
            <w:tcBorders>
              <w:top w:val="nil"/>
              <w:left w:val="nil"/>
              <w:bottom w:val="nil"/>
            </w:tcBorders>
          </w:tcPr>
          <w:p w14:paraId="210BF7EF" w14:textId="7C9A0131" w:rsidR="00E14435" w:rsidRPr="00B0201C" w:rsidRDefault="003838C4" w:rsidP="00B0201C">
            <w:pPr>
              <w:jc w:val="center"/>
              <w:rPr>
                <w:sz w:val="21"/>
                <w:szCs w:val="21"/>
              </w:rPr>
            </w:pPr>
            <w:r>
              <w:rPr>
                <w:sz w:val="21"/>
                <w:szCs w:val="21"/>
              </w:rPr>
              <w:t>1%</w:t>
            </w:r>
          </w:p>
        </w:tc>
        <w:tc>
          <w:tcPr>
            <w:tcW w:w="1710" w:type="dxa"/>
            <w:tcBorders>
              <w:top w:val="nil"/>
              <w:bottom w:val="nil"/>
              <w:right w:val="nil"/>
            </w:tcBorders>
            <w:shd w:val="clear" w:color="auto" w:fill="F2F2F2" w:themeFill="background1" w:themeFillShade="F2"/>
          </w:tcPr>
          <w:p w14:paraId="63335015" w14:textId="5E1A1345" w:rsidR="00E14435" w:rsidRPr="00B0201C" w:rsidRDefault="00995880" w:rsidP="00B0201C">
            <w:pPr>
              <w:jc w:val="center"/>
              <w:rPr>
                <w:sz w:val="21"/>
                <w:szCs w:val="21"/>
              </w:rPr>
            </w:pPr>
            <w:r>
              <w:rPr>
                <w:sz w:val="21"/>
                <w:szCs w:val="21"/>
              </w:rPr>
              <w:t>£800.00</w:t>
            </w:r>
          </w:p>
        </w:tc>
        <w:tc>
          <w:tcPr>
            <w:tcW w:w="1710" w:type="dxa"/>
            <w:tcBorders>
              <w:top w:val="nil"/>
              <w:left w:val="nil"/>
              <w:bottom w:val="nil"/>
              <w:right w:val="nil"/>
            </w:tcBorders>
          </w:tcPr>
          <w:p w14:paraId="429421AD" w14:textId="6A57562A" w:rsidR="00E14435" w:rsidRPr="00B0201C" w:rsidRDefault="00995880" w:rsidP="00B0201C">
            <w:pPr>
              <w:jc w:val="center"/>
              <w:rPr>
                <w:sz w:val="21"/>
                <w:szCs w:val="21"/>
              </w:rPr>
            </w:pPr>
            <w:r>
              <w:rPr>
                <w:sz w:val="21"/>
                <w:szCs w:val="21"/>
              </w:rPr>
              <w:t>0</w:t>
            </w:r>
          </w:p>
        </w:tc>
        <w:tc>
          <w:tcPr>
            <w:tcW w:w="1710" w:type="dxa"/>
            <w:tcBorders>
              <w:top w:val="nil"/>
              <w:left w:val="nil"/>
              <w:bottom w:val="nil"/>
              <w:right w:val="nil"/>
            </w:tcBorders>
          </w:tcPr>
          <w:p w14:paraId="47DCC0D7" w14:textId="456FB62B" w:rsidR="00E14435" w:rsidRPr="00B0201C" w:rsidRDefault="00995880" w:rsidP="00B0201C">
            <w:pPr>
              <w:jc w:val="center"/>
              <w:rPr>
                <w:sz w:val="21"/>
                <w:szCs w:val="21"/>
              </w:rPr>
            </w:pPr>
            <w:r>
              <w:rPr>
                <w:sz w:val="21"/>
                <w:szCs w:val="21"/>
              </w:rPr>
              <w:t>0%</w:t>
            </w:r>
          </w:p>
        </w:tc>
      </w:tr>
      <w:tr w:rsidR="00E14435" w14:paraId="40EDC270" w14:textId="77777777" w:rsidTr="005A29A5">
        <w:tc>
          <w:tcPr>
            <w:tcW w:w="1709" w:type="dxa"/>
            <w:tcBorders>
              <w:top w:val="nil"/>
              <w:left w:val="nil"/>
              <w:bottom w:val="nil"/>
            </w:tcBorders>
          </w:tcPr>
          <w:p w14:paraId="507F6A37" w14:textId="62802554" w:rsidR="00E14435" w:rsidRPr="00B0201C" w:rsidRDefault="00B0201C" w:rsidP="00B0201C">
            <w:pPr>
              <w:jc w:val="center"/>
              <w:rPr>
                <w:sz w:val="21"/>
                <w:szCs w:val="21"/>
              </w:rPr>
            </w:pPr>
            <w:r>
              <w:rPr>
                <w:sz w:val="21"/>
                <w:szCs w:val="21"/>
              </w:rPr>
              <w:t>10</w:t>
            </w:r>
          </w:p>
        </w:tc>
        <w:tc>
          <w:tcPr>
            <w:tcW w:w="1709" w:type="dxa"/>
            <w:tcBorders>
              <w:top w:val="nil"/>
              <w:bottom w:val="nil"/>
              <w:right w:val="nil"/>
            </w:tcBorders>
          </w:tcPr>
          <w:p w14:paraId="431AA668" w14:textId="58A63310" w:rsidR="00E14435" w:rsidRPr="00B0201C" w:rsidRDefault="00CE1ACA" w:rsidP="00B0201C">
            <w:pPr>
              <w:jc w:val="center"/>
              <w:rPr>
                <w:sz w:val="21"/>
                <w:szCs w:val="21"/>
              </w:rPr>
            </w:pPr>
            <w:r>
              <w:rPr>
                <w:sz w:val="21"/>
                <w:szCs w:val="21"/>
              </w:rPr>
              <w:t>5</w:t>
            </w:r>
          </w:p>
        </w:tc>
        <w:tc>
          <w:tcPr>
            <w:tcW w:w="1710" w:type="dxa"/>
            <w:tcBorders>
              <w:top w:val="nil"/>
              <w:left w:val="nil"/>
              <w:bottom w:val="nil"/>
            </w:tcBorders>
          </w:tcPr>
          <w:p w14:paraId="706EC93B" w14:textId="5CC56C0F" w:rsidR="00E14435" w:rsidRPr="00B0201C" w:rsidRDefault="00CE1ACA" w:rsidP="00B0201C">
            <w:pPr>
              <w:jc w:val="center"/>
              <w:rPr>
                <w:sz w:val="21"/>
                <w:szCs w:val="21"/>
              </w:rPr>
            </w:pPr>
            <w:r>
              <w:rPr>
                <w:sz w:val="21"/>
                <w:szCs w:val="21"/>
              </w:rPr>
              <w:t>2%</w:t>
            </w:r>
          </w:p>
        </w:tc>
        <w:tc>
          <w:tcPr>
            <w:tcW w:w="1710" w:type="dxa"/>
            <w:tcBorders>
              <w:top w:val="nil"/>
              <w:bottom w:val="nil"/>
              <w:right w:val="nil"/>
            </w:tcBorders>
            <w:shd w:val="clear" w:color="auto" w:fill="F2F2F2" w:themeFill="background1" w:themeFillShade="F2"/>
          </w:tcPr>
          <w:p w14:paraId="652ADA63" w14:textId="2BEFC8E7" w:rsidR="00E14435" w:rsidRPr="00B0201C" w:rsidRDefault="00CE1ACA" w:rsidP="00B0201C">
            <w:pPr>
              <w:jc w:val="center"/>
              <w:rPr>
                <w:sz w:val="21"/>
                <w:szCs w:val="21"/>
              </w:rPr>
            </w:pPr>
            <w:r>
              <w:rPr>
                <w:sz w:val="21"/>
                <w:szCs w:val="21"/>
              </w:rPr>
              <w:t>£800.00</w:t>
            </w:r>
          </w:p>
        </w:tc>
        <w:tc>
          <w:tcPr>
            <w:tcW w:w="1710" w:type="dxa"/>
            <w:tcBorders>
              <w:top w:val="nil"/>
              <w:left w:val="nil"/>
              <w:bottom w:val="nil"/>
              <w:right w:val="nil"/>
            </w:tcBorders>
          </w:tcPr>
          <w:p w14:paraId="3808EED8" w14:textId="4F960888" w:rsidR="00E14435" w:rsidRPr="00B0201C" w:rsidRDefault="003838C4" w:rsidP="00B0201C">
            <w:pPr>
              <w:jc w:val="center"/>
              <w:rPr>
                <w:sz w:val="21"/>
                <w:szCs w:val="21"/>
              </w:rPr>
            </w:pPr>
            <w:r>
              <w:rPr>
                <w:sz w:val="21"/>
                <w:szCs w:val="21"/>
              </w:rPr>
              <w:t>2</w:t>
            </w:r>
          </w:p>
        </w:tc>
        <w:tc>
          <w:tcPr>
            <w:tcW w:w="1710" w:type="dxa"/>
            <w:tcBorders>
              <w:top w:val="nil"/>
              <w:left w:val="nil"/>
              <w:bottom w:val="nil"/>
            </w:tcBorders>
          </w:tcPr>
          <w:p w14:paraId="49BF9701" w14:textId="3B2CB0F5" w:rsidR="00E14435" w:rsidRPr="00B0201C" w:rsidRDefault="003838C4" w:rsidP="00B0201C">
            <w:pPr>
              <w:jc w:val="center"/>
              <w:rPr>
                <w:sz w:val="21"/>
                <w:szCs w:val="21"/>
              </w:rPr>
            </w:pPr>
            <w:r>
              <w:rPr>
                <w:sz w:val="21"/>
                <w:szCs w:val="21"/>
              </w:rPr>
              <w:t>1%</w:t>
            </w:r>
          </w:p>
        </w:tc>
        <w:tc>
          <w:tcPr>
            <w:tcW w:w="1710" w:type="dxa"/>
            <w:tcBorders>
              <w:top w:val="nil"/>
              <w:bottom w:val="nil"/>
              <w:right w:val="nil"/>
            </w:tcBorders>
            <w:shd w:val="clear" w:color="auto" w:fill="F2F2F2" w:themeFill="background1" w:themeFillShade="F2"/>
          </w:tcPr>
          <w:p w14:paraId="5610E697" w14:textId="296221A6" w:rsidR="00E14435" w:rsidRPr="00B0201C" w:rsidRDefault="00995880" w:rsidP="00B0201C">
            <w:pPr>
              <w:jc w:val="center"/>
              <w:rPr>
                <w:sz w:val="21"/>
                <w:szCs w:val="21"/>
              </w:rPr>
            </w:pPr>
            <w:r>
              <w:rPr>
                <w:sz w:val="21"/>
                <w:szCs w:val="21"/>
              </w:rPr>
              <w:t>£850.00</w:t>
            </w:r>
          </w:p>
        </w:tc>
        <w:tc>
          <w:tcPr>
            <w:tcW w:w="1710" w:type="dxa"/>
            <w:tcBorders>
              <w:top w:val="nil"/>
              <w:left w:val="nil"/>
              <w:bottom w:val="nil"/>
              <w:right w:val="nil"/>
            </w:tcBorders>
          </w:tcPr>
          <w:p w14:paraId="616B17E7" w14:textId="33918604" w:rsidR="00E14435" w:rsidRPr="00B0201C" w:rsidRDefault="00995880" w:rsidP="00B0201C">
            <w:pPr>
              <w:jc w:val="center"/>
              <w:rPr>
                <w:sz w:val="21"/>
                <w:szCs w:val="21"/>
              </w:rPr>
            </w:pPr>
            <w:r>
              <w:rPr>
                <w:sz w:val="21"/>
                <w:szCs w:val="21"/>
              </w:rPr>
              <w:t>3</w:t>
            </w:r>
          </w:p>
        </w:tc>
        <w:tc>
          <w:tcPr>
            <w:tcW w:w="1710" w:type="dxa"/>
            <w:tcBorders>
              <w:top w:val="nil"/>
              <w:left w:val="nil"/>
              <w:bottom w:val="nil"/>
              <w:right w:val="nil"/>
            </w:tcBorders>
          </w:tcPr>
          <w:p w14:paraId="6480EC15" w14:textId="69AC6842" w:rsidR="00E14435" w:rsidRPr="00B0201C" w:rsidRDefault="00995880" w:rsidP="00B0201C">
            <w:pPr>
              <w:jc w:val="center"/>
              <w:rPr>
                <w:sz w:val="21"/>
                <w:szCs w:val="21"/>
              </w:rPr>
            </w:pPr>
            <w:r>
              <w:rPr>
                <w:sz w:val="21"/>
                <w:szCs w:val="21"/>
              </w:rPr>
              <w:t>3%</w:t>
            </w:r>
          </w:p>
        </w:tc>
      </w:tr>
      <w:tr w:rsidR="00E14435" w14:paraId="00653084" w14:textId="77777777" w:rsidTr="009B5B75">
        <w:tc>
          <w:tcPr>
            <w:tcW w:w="1709" w:type="dxa"/>
            <w:tcBorders>
              <w:top w:val="nil"/>
              <w:left w:val="nil"/>
              <w:bottom w:val="nil"/>
            </w:tcBorders>
          </w:tcPr>
          <w:p w14:paraId="7C49103C" w14:textId="6924E878" w:rsidR="00E14435" w:rsidRPr="00B0201C" w:rsidRDefault="00B0201C" w:rsidP="00B0201C">
            <w:pPr>
              <w:jc w:val="center"/>
              <w:rPr>
                <w:sz w:val="21"/>
                <w:szCs w:val="21"/>
              </w:rPr>
            </w:pPr>
            <w:r>
              <w:rPr>
                <w:sz w:val="21"/>
                <w:szCs w:val="21"/>
              </w:rPr>
              <w:t>11</w:t>
            </w:r>
          </w:p>
        </w:tc>
        <w:tc>
          <w:tcPr>
            <w:tcW w:w="1709" w:type="dxa"/>
            <w:tcBorders>
              <w:top w:val="nil"/>
              <w:bottom w:val="nil"/>
              <w:right w:val="nil"/>
            </w:tcBorders>
          </w:tcPr>
          <w:p w14:paraId="1A00CDED" w14:textId="7B01CF7D" w:rsidR="00E14435" w:rsidRPr="00B0201C" w:rsidRDefault="00CE1ACA" w:rsidP="00B0201C">
            <w:pPr>
              <w:jc w:val="center"/>
              <w:rPr>
                <w:sz w:val="21"/>
                <w:szCs w:val="21"/>
              </w:rPr>
            </w:pPr>
            <w:r>
              <w:rPr>
                <w:sz w:val="21"/>
                <w:szCs w:val="21"/>
              </w:rPr>
              <w:t>5</w:t>
            </w:r>
          </w:p>
        </w:tc>
        <w:tc>
          <w:tcPr>
            <w:tcW w:w="1710" w:type="dxa"/>
            <w:tcBorders>
              <w:top w:val="nil"/>
              <w:left w:val="nil"/>
              <w:bottom w:val="nil"/>
            </w:tcBorders>
          </w:tcPr>
          <w:p w14:paraId="2BE8C7F4" w14:textId="1CCF730A" w:rsidR="00E14435" w:rsidRPr="00B0201C" w:rsidRDefault="00CE1ACA" w:rsidP="00B0201C">
            <w:pPr>
              <w:jc w:val="center"/>
              <w:rPr>
                <w:sz w:val="21"/>
                <w:szCs w:val="21"/>
              </w:rPr>
            </w:pPr>
            <w:r>
              <w:rPr>
                <w:sz w:val="21"/>
                <w:szCs w:val="21"/>
              </w:rPr>
              <w:t>2%</w:t>
            </w:r>
          </w:p>
        </w:tc>
        <w:tc>
          <w:tcPr>
            <w:tcW w:w="1710" w:type="dxa"/>
            <w:tcBorders>
              <w:top w:val="nil"/>
              <w:bottom w:val="nil"/>
              <w:right w:val="nil"/>
            </w:tcBorders>
            <w:shd w:val="clear" w:color="auto" w:fill="F2F2F2" w:themeFill="background1" w:themeFillShade="F2"/>
          </w:tcPr>
          <w:p w14:paraId="1C4BA0BA" w14:textId="28FB04C9" w:rsidR="00E14435" w:rsidRPr="00B0201C" w:rsidRDefault="00CE1ACA" w:rsidP="00B0201C">
            <w:pPr>
              <w:jc w:val="center"/>
              <w:rPr>
                <w:sz w:val="21"/>
                <w:szCs w:val="21"/>
              </w:rPr>
            </w:pPr>
            <w:r>
              <w:rPr>
                <w:sz w:val="21"/>
                <w:szCs w:val="21"/>
              </w:rPr>
              <w:t>£850.00</w:t>
            </w:r>
          </w:p>
        </w:tc>
        <w:tc>
          <w:tcPr>
            <w:tcW w:w="1710" w:type="dxa"/>
            <w:tcBorders>
              <w:top w:val="nil"/>
              <w:left w:val="nil"/>
              <w:bottom w:val="nil"/>
              <w:right w:val="nil"/>
            </w:tcBorders>
          </w:tcPr>
          <w:p w14:paraId="1C61C52E" w14:textId="49D238AD" w:rsidR="00E14435" w:rsidRPr="00B0201C" w:rsidRDefault="003838C4" w:rsidP="00B0201C">
            <w:pPr>
              <w:jc w:val="center"/>
              <w:rPr>
                <w:sz w:val="21"/>
                <w:szCs w:val="21"/>
              </w:rPr>
            </w:pPr>
            <w:r>
              <w:rPr>
                <w:sz w:val="21"/>
                <w:szCs w:val="21"/>
              </w:rPr>
              <w:t>3</w:t>
            </w:r>
          </w:p>
        </w:tc>
        <w:tc>
          <w:tcPr>
            <w:tcW w:w="1710" w:type="dxa"/>
            <w:tcBorders>
              <w:top w:val="nil"/>
              <w:left w:val="nil"/>
              <w:bottom w:val="nil"/>
            </w:tcBorders>
          </w:tcPr>
          <w:p w14:paraId="6DD645BB" w14:textId="6DCC3FE8" w:rsidR="00E14435" w:rsidRPr="00B0201C" w:rsidRDefault="003838C4" w:rsidP="00B0201C">
            <w:pPr>
              <w:jc w:val="center"/>
              <w:rPr>
                <w:sz w:val="21"/>
                <w:szCs w:val="21"/>
              </w:rPr>
            </w:pPr>
            <w:r>
              <w:rPr>
                <w:sz w:val="21"/>
                <w:szCs w:val="21"/>
              </w:rPr>
              <w:t>1%</w:t>
            </w:r>
          </w:p>
        </w:tc>
        <w:tc>
          <w:tcPr>
            <w:tcW w:w="1710" w:type="dxa"/>
            <w:tcBorders>
              <w:top w:val="nil"/>
              <w:bottom w:val="nil"/>
              <w:right w:val="nil"/>
            </w:tcBorders>
            <w:shd w:val="clear" w:color="auto" w:fill="F2F2F2" w:themeFill="background1" w:themeFillShade="F2"/>
          </w:tcPr>
          <w:p w14:paraId="503E16D6" w14:textId="34B1A024" w:rsidR="00E14435" w:rsidRPr="00B0201C" w:rsidRDefault="00995880" w:rsidP="00B0201C">
            <w:pPr>
              <w:jc w:val="center"/>
              <w:rPr>
                <w:sz w:val="21"/>
                <w:szCs w:val="21"/>
              </w:rPr>
            </w:pPr>
            <w:r>
              <w:rPr>
                <w:sz w:val="21"/>
                <w:szCs w:val="21"/>
              </w:rPr>
              <w:t>£900.00</w:t>
            </w:r>
          </w:p>
        </w:tc>
        <w:tc>
          <w:tcPr>
            <w:tcW w:w="1710" w:type="dxa"/>
            <w:tcBorders>
              <w:top w:val="nil"/>
              <w:left w:val="nil"/>
              <w:bottom w:val="nil"/>
              <w:right w:val="nil"/>
            </w:tcBorders>
          </w:tcPr>
          <w:p w14:paraId="78FEEBFA" w14:textId="70CF0B7C" w:rsidR="00E14435" w:rsidRPr="00B0201C" w:rsidRDefault="00995880" w:rsidP="00B0201C">
            <w:pPr>
              <w:jc w:val="center"/>
              <w:rPr>
                <w:sz w:val="21"/>
                <w:szCs w:val="21"/>
              </w:rPr>
            </w:pPr>
            <w:r>
              <w:rPr>
                <w:sz w:val="21"/>
                <w:szCs w:val="21"/>
              </w:rPr>
              <w:t>2</w:t>
            </w:r>
          </w:p>
        </w:tc>
        <w:tc>
          <w:tcPr>
            <w:tcW w:w="1710" w:type="dxa"/>
            <w:tcBorders>
              <w:top w:val="nil"/>
              <w:left w:val="nil"/>
              <w:bottom w:val="nil"/>
              <w:right w:val="nil"/>
            </w:tcBorders>
          </w:tcPr>
          <w:p w14:paraId="66AFC6A9" w14:textId="1628A79C" w:rsidR="00E14435" w:rsidRPr="00B0201C" w:rsidRDefault="00995880" w:rsidP="00B0201C">
            <w:pPr>
              <w:jc w:val="center"/>
              <w:rPr>
                <w:sz w:val="21"/>
                <w:szCs w:val="21"/>
              </w:rPr>
            </w:pPr>
            <w:r>
              <w:rPr>
                <w:sz w:val="21"/>
                <w:szCs w:val="21"/>
              </w:rPr>
              <w:t>2%</w:t>
            </w:r>
          </w:p>
        </w:tc>
      </w:tr>
      <w:tr w:rsidR="00E14435" w14:paraId="574DD96D" w14:textId="77777777" w:rsidTr="009B5B75">
        <w:tc>
          <w:tcPr>
            <w:tcW w:w="1709" w:type="dxa"/>
            <w:tcBorders>
              <w:top w:val="nil"/>
              <w:left w:val="nil"/>
              <w:bottom w:val="nil"/>
            </w:tcBorders>
          </w:tcPr>
          <w:p w14:paraId="4502F9BD" w14:textId="47F74572" w:rsidR="00E14435" w:rsidRPr="00B0201C" w:rsidRDefault="00B0201C" w:rsidP="00B0201C">
            <w:pPr>
              <w:jc w:val="center"/>
              <w:rPr>
                <w:sz w:val="21"/>
                <w:szCs w:val="21"/>
              </w:rPr>
            </w:pPr>
            <w:r>
              <w:rPr>
                <w:sz w:val="21"/>
                <w:szCs w:val="21"/>
              </w:rPr>
              <w:t>12</w:t>
            </w:r>
          </w:p>
        </w:tc>
        <w:tc>
          <w:tcPr>
            <w:tcW w:w="1709" w:type="dxa"/>
            <w:tcBorders>
              <w:top w:val="nil"/>
              <w:bottom w:val="nil"/>
              <w:right w:val="nil"/>
            </w:tcBorders>
          </w:tcPr>
          <w:p w14:paraId="1E33B3EF" w14:textId="0F81F715" w:rsidR="00E14435" w:rsidRPr="00B0201C" w:rsidRDefault="00CE1ACA" w:rsidP="00B0201C">
            <w:pPr>
              <w:jc w:val="center"/>
              <w:rPr>
                <w:sz w:val="21"/>
                <w:szCs w:val="21"/>
              </w:rPr>
            </w:pPr>
            <w:r>
              <w:rPr>
                <w:sz w:val="21"/>
                <w:szCs w:val="21"/>
              </w:rPr>
              <w:t>1</w:t>
            </w:r>
          </w:p>
        </w:tc>
        <w:tc>
          <w:tcPr>
            <w:tcW w:w="1710" w:type="dxa"/>
            <w:tcBorders>
              <w:top w:val="nil"/>
              <w:left w:val="nil"/>
              <w:bottom w:val="nil"/>
            </w:tcBorders>
          </w:tcPr>
          <w:p w14:paraId="408AABBF" w14:textId="5D7CF636" w:rsidR="00E14435" w:rsidRPr="00B0201C" w:rsidRDefault="00CE1ACA" w:rsidP="00B0201C">
            <w:pPr>
              <w:jc w:val="center"/>
              <w:rPr>
                <w:sz w:val="21"/>
                <w:szCs w:val="21"/>
              </w:rPr>
            </w:pPr>
            <w:r>
              <w:rPr>
                <w:sz w:val="21"/>
                <w:szCs w:val="21"/>
              </w:rPr>
              <w:t>0%</w:t>
            </w:r>
          </w:p>
        </w:tc>
        <w:tc>
          <w:tcPr>
            <w:tcW w:w="1710" w:type="dxa"/>
            <w:tcBorders>
              <w:top w:val="nil"/>
              <w:bottom w:val="nil"/>
              <w:right w:val="nil"/>
            </w:tcBorders>
            <w:shd w:val="clear" w:color="auto" w:fill="F2F2F2" w:themeFill="background1" w:themeFillShade="F2"/>
          </w:tcPr>
          <w:p w14:paraId="22EB82A6" w14:textId="40F355B5" w:rsidR="00E14435" w:rsidRPr="00B0201C" w:rsidRDefault="00CE1ACA" w:rsidP="00B0201C">
            <w:pPr>
              <w:jc w:val="center"/>
              <w:rPr>
                <w:sz w:val="21"/>
                <w:szCs w:val="21"/>
              </w:rPr>
            </w:pPr>
            <w:r>
              <w:rPr>
                <w:sz w:val="21"/>
                <w:szCs w:val="21"/>
              </w:rPr>
              <w:t>£900.00</w:t>
            </w:r>
          </w:p>
        </w:tc>
        <w:tc>
          <w:tcPr>
            <w:tcW w:w="1710" w:type="dxa"/>
            <w:tcBorders>
              <w:top w:val="nil"/>
              <w:left w:val="nil"/>
              <w:bottom w:val="nil"/>
              <w:right w:val="nil"/>
            </w:tcBorders>
          </w:tcPr>
          <w:p w14:paraId="3FFFDFFD" w14:textId="20D51493" w:rsidR="00E14435" w:rsidRPr="00B0201C" w:rsidRDefault="003838C4" w:rsidP="00B0201C">
            <w:pPr>
              <w:jc w:val="center"/>
              <w:rPr>
                <w:sz w:val="21"/>
                <w:szCs w:val="21"/>
              </w:rPr>
            </w:pPr>
            <w:r>
              <w:rPr>
                <w:sz w:val="21"/>
                <w:szCs w:val="21"/>
              </w:rPr>
              <w:t>0</w:t>
            </w:r>
          </w:p>
        </w:tc>
        <w:tc>
          <w:tcPr>
            <w:tcW w:w="1710" w:type="dxa"/>
            <w:tcBorders>
              <w:top w:val="nil"/>
              <w:left w:val="nil"/>
              <w:bottom w:val="nil"/>
            </w:tcBorders>
          </w:tcPr>
          <w:p w14:paraId="5640C3E7" w14:textId="4FBC9BCB" w:rsidR="00E14435" w:rsidRPr="00B0201C" w:rsidRDefault="003838C4" w:rsidP="00B0201C">
            <w:pPr>
              <w:jc w:val="center"/>
              <w:rPr>
                <w:sz w:val="21"/>
                <w:szCs w:val="21"/>
              </w:rPr>
            </w:pPr>
            <w:r>
              <w:rPr>
                <w:sz w:val="21"/>
                <w:szCs w:val="21"/>
              </w:rPr>
              <w:t>0%</w:t>
            </w:r>
          </w:p>
        </w:tc>
        <w:tc>
          <w:tcPr>
            <w:tcW w:w="1710" w:type="dxa"/>
            <w:tcBorders>
              <w:top w:val="nil"/>
              <w:bottom w:val="nil"/>
              <w:right w:val="nil"/>
            </w:tcBorders>
            <w:shd w:val="clear" w:color="auto" w:fill="F2F2F2" w:themeFill="background1" w:themeFillShade="F2"/>
          </w:tcPr>
          <w:p w14:paraId="0DA84A57" w14:textId="1D595FD2" w:rsidR="00E14435" w:rsidRPr="00B0201C" w:rsidRDefault="00995880" w:rsidP="00B0201C">
            <w:pPr>
              <w:jc w:val="center"/>
              <w:rPr>
                <w:sz w:val="21"/>
                <w:szCs w:val="21"/>
              </w:rPr>
            </w:pPr>
            <w:r>
              <w:rPr>
                <w:sz w:val="21"/>
                <w:szCs w:val="21"/>
              </w:rPr>
              <w:t>£950.00</w:t>
            </w:r>
          </w:p>
        </w:tc>
        <w:tc>
          <w:tcPr>
            <w:tcW w:w="1710" w:type="dxa"/>
            <w:tcBorders>
              <w:top w:val="nil"/>
              <w:left w:val="nil"/>
              <w:bottom w:val="nil"/>
              <w:right w:val="nil"/>
            </w:tcBorders>
          </w:tcPr>
          <w:p w14:paraId="0C38A1C8" w14:textId="51F8918D" w:rsidR="00E14435" w:rsidRPr="00B0201C" w:rsidRDefault="00995880" w:rsidP="00B0201C">
            <w:pPr>
              <w:jc w:val="center"/>
              <w:rPr>
                <w:sz w:val="21"/>
                <w:szCs w:val="21"/>
              </w:rPr>
            </w:pPr>
            <w:r>
              <w:rPr>
                <w:sz w:val="21"/>
                <w:szCs w:val="21"/>
              </w:rPr>
              <w:t>1</w:t>
            </w:r>
          </w:p>
        </w:tc>
        <w:tc>
          <w:tcPr>
            <w:tcW w:w="1710" w:type="dxa"/>
            <w:tcBorders>
              <w:top w:val="nil"/>
              <w:left w:val="nil"/>
              <w:bottom w:val="nil"/>
              <w:right w:val="nil"/>
            </w:tcBorders>
          </w:tcPr>
          <w:p w14:paraId="73A335A4" w14:textId="30B2DA46" w:rsidR="00E14435" w:rsidRPr="00B0201C" w:rsidRDefault="00995880" w:rsidP="00B0201C">
            <w:pPr>
              <w:jc w:val="center"/>
              <w:rPr>
                <w:sz w:val="21"/>
                <w:szCs w:val="21"/>
              </w:rPr>
            </w:pPr>
            <w:r>
              <w:rPr>
                <w:sz w:val="21"/>
                <w:szCs w:val="21"/>
              </w:rPr>
              <w:t>1%</w:t>
            </w:r>
          </w:p>
        </w:tc>
      </w:tr>
      <w:tr w:rsidR="00E14435" w14:paraId="6BDB2D9D" w14:textId="77777777" w:rsidTr="009B5B75">
        <w:tc>
          <w:tcPr>
            <w:tcW w:w="1709" w:type="dxa"/>
            <w:tcBorders>
              <w:top w:val="nil"/>
              <w:left w:val="nil"/>
              <w:bottom w:val="nil"/>
            </w:tcBorders>
          </w:tcPr>
          <w:p w14:paraId="609B0662" w14:textId="742FF7EF" w:rsidR="00E14435" w:rsidRPr="00B0201C" w:rsidRDefault="00B0201C" w:rsidP="00B0201C">
            <w:pPr>
              <w:jc w:val="center"/>
              <w:rPr>
                <w:sz w:val="21"/>
                <w:szCs w:val="21"/>
              </w:rPr>
            </w:pPr>
            <w:r>
              <w:rPr>
                <w:sz w:val="21"/>
                <w:szCs w:val="21"/>
              </w:rPr>
              <w:t>13</w:t>
            </w:r>
          </w:p>
        </w:tc>
        <w:tc>
          <w:tcPr>
            <w:tcW w:w="1709" w:type="dxa"/>
            <w:tcBorders>
              <w:top w:val="nil"/>
              <w:bottom w:val="single" w:sz="4" w:space="0" w:color="auto"/>
              <w:right w:val="nil"/>
            </w:tcBorders>
          </w:tcPr>
          <w:p w14:paraId="3650CAFF" w14:textId="07F0A019" w:rsidR="00E14435" w:rsidRPr="00B0201C" w:rsidRDefault="00CE1ACA" w:rsidP="00B0201C">
            <w:pPr>
              <w:jc w:val="center"/>
              <w:rPr>
                <w:sz w:val="21"/>
                <w:szCs w:val="21"/>
              </w:rPr>
            </w:pPr>
            <w:r>
              <w:rPr>
                <w:sz w:val="21"/>
                <w:szCs w:val="21"/>
              </w:rPr>
              <w:t>0</w:t>
            </w:r>
          </w:p>
        </w:tc>
        <w:tc>
          <w:tcPr>
            <w:tcW w:w="1710" w:type="dxa"/>
            <w:tcBorders>
              <w:top w:val="nil"/>
              <w:left w:val="nil"/>
              <w:bottom w:val="nil"/>
            </w:tcBorders>
          </w:tcPr>
          <w:p w14:paraId="548879F8" w14:textId="1DFE5C92" w:rsidR="00E14435" w:rsidRPr="00B0201C" w:rsidRDefault="00CE1ACA" w:rsidP="00B0201C">
            <w:pPr>
              <w:jc w:val="center"/>
              <w:rPr>
                <w:sz w:val="21"/>
                <w:szCs w:val="21"/>
              </w:rPr>
            </w:pPr>
            <w:r>
              <w:rPr>
                <w:sz w:val="21"/>
                <w:szCs w:val="21"/>
              </w:rPr>
              <w:t>0%</w:t>
            </w:r>
          </w:p>
        </w:tc>
        <w:tc>
          <w:tcPr>
            <w:tcW w:w="1710" w:type="dxa"/>
            <w:tcBorders>
              <w:top w:val="nil"/>
              <w:bottom w:val="nil"/>
              <w:right w:val="nil"/>
            </w:tcBorders>
            <w:shd w:val="clear" w:color="auto" w:fill="F2F2F2" w:themeFill="background1" w:themeFillShade="F2"/>
          </w:tcPr>
          <w:p w14:paraId="12BBF710" w14:textId="522BCD8E" w:rsidR="00E14435" w:rsidRPr="00B0201C" w:rsidRDefault="00CE1ACA" w:rsidP="00B0201C">
            <w:pPr>
              <w:jc w:val="center"/>
              <w:rPr>
                <w:sz w:val="21"/>
                <w:szCs w:val="21"/>
              </w:rPr>
            </w:pPr>
            <w:r>
              <w:rPr>
                <w:sz w:val="21"/>
                <w:szCs w:val="21"/>
              </w:rPr>
              <w:t>£950.00</w:t>
            </w:r>
          </w:p>
        </w:tc>
        <w:tc>
          <w:tcPr>
            <w:tcW w:w="1710" w:type="dxa"/>
            <w:tcBorders>
              <w:top w:val="nil"/>
              <w:left w:val="nil"/>
              <w:bottom w:val="single" w:sz="4" w:space="0" w:color="auto"/>
              <w:right w:val="nil"/>
            </w:tcBorders>
          </w:tcPr>
          <w:p w14:paraId="5001DDBB" w14:textId="29830912" w:rsidR="00E14435" w:rsidRPr="00B0201C" w:rsidRDefault="003838C4" w:rsidP="00B0201C">
            <w:pPr>
              <w:jc w:val="center"/>
              <w:rPr>
                <w:sz w:val="21"/>
                <w:szCs w:val="21"/>
              </w:rPr>
            </w:pPr>
            <w:r>
              <w:rPr>
                <w:sz w:val="21"/>
                <w:szCs w:val="21"/>
              </w:rPr>
              <w:t>0</w:t>
            </w:r>
          </w:p>
        </w:tc>
        <w:tc>
          <w:tcPr>
            <w:tcW w:w="1710" w:type="dxa"/>
            <w:tcBorders>
              <w:top w:val="nil"/>
              <w:left w:val="nil"/>
              <w:bottom w:val="nil"/>
            </w:tcBorders>
          </w:tcPr>
          <w:p w14:paraId="72A41C42" w14:textId="11B1A5F9" w:rsidR="00E14435" w:rsidRPr="00B0201C" w:rsidRDefault="003838C4" w:rsidP="00B0201C">
            <w:pPr>
              <w:jc w:val="center"/>
              <w:rPr>
                <w:sz w:val="21"/>
                <w:szCs w:val="21"/>
              </w:rPr>
            </w:pPr>
            <w:r>
              <w:rPr>
                <w:sz w:val="21"/>
                <w:szCs w:val="21"/>
              </w:rPr>
              <w:t>0%</w:t>
            </w:r>
          </w:p>
        </w:tc>
        <w:tc>
          <w:tcPr>
            <w:tcW w:w="1710" w:type="dxa"/>
            <w:tcBorders>
              <w:top w:val="nil"/>
              <w:bottom w:val="nil"/>
              <w:right w:val="nil"/>
            </w:tcBorders>
            <w:shd w:val="clear" w:color="auto" w:fill="F2F2F2" w:themeFill="background1" w:themeFillShade="F2"/>
          </w:tcPr>
          <w:p w14:paraId="1CDCFB34" w14:textId="08BDAD7F" w:rsidR="00E14435" w:rsidRPr="00B0201C" w:rsidRDefault="00995880" w:rsidP="00B0201C">
            <w:pPr>
              <w:jc w:val="center"/>
              <w:rPr>
                <w:sz w:val="21"/>
                <w:szCs w:val="21"/>
              </w:rPr>
            </w:pPr>
            <w:r>
              <w:rPr>
                <w:sz w:val="21"/>
                <w:szCs w:val="21"/>
              </w:rPr>
              <w:t>£1,000.00</w:t>
            </w:r>
          </w:p>
        </w:tc>
        <w:tc>
          <w:tcPr>
            <w:tcW w:w="1710" w:type="dxa"/>
            <w:tcBorders>
              <w:top w:val="nil"/>
              <w:left w:val="nil"/>
              <w:bottom w:val="single" w:sz="4" w:space="0" w:color="auto"/>
              <w:right w:val="nil"/>
            </w:tcBorders>
          </w:tcPr>
          <w:p w14:paraId="649DAAAB" w14:textId="4C254371" w:rsidR="00E14435" w:rsidRPr="00B0201C" w:rsidRDefault="00995880" w:rsidP="00B0201C">
            <w:pPr>
              <w:jc w:val="center"/>
              <w:rPr>
                <w:sz w:val="21"/>
                <w:szCs w:val="21"/>
              </w:rPr>
            </w:pPr>
            <w:r>
              <w:rPr>
                <w:sz w:val="21"/>
                <w:szCs w:val="21"/>
              </w:rPr>
              <w:t>0</w:t>
            </w:r>
          </w:p>
        </w:tc>
        <w:tc>
          <w:tcPr>
            <w:tcW w:w="1710" w:type="dxa"/>
            <w:tcBorders>
              <w:top w:val="nil"/>
              <w:left w:val="nil"/>
              <w:bottom w:val="nil"/>
              <w:right w:val="nil"/>
            </w:tcBorders>
          </w:tcPr>
          <w:p w14:paraId="0FA9457B" w14:textId="586C77A9" w:rsidR="00E14435" w:rsidRPr="00B0201C" w:rsidRDefault="00995880" w:rsidP="00B0201C">
            <w:pPr>
              <w:jc w:val="center"/>
              <w:rPr>
                <w:sz w:val="21"/>
                <w:szCs w:val="21"/>
              </w:rPr>
            </w:pPr>
            <w:r>
              <w:rPr>
                <w:sz w:val="21"/>
                <w:szCs w:val="21"/>
              </w:rPr>
              <w:t>0%</w:t>
            </w:r>
          </w:p>
        </w:tc>
      </w:tr>
      <w:tr w:rsidR="00E14435" w14:paraId="7F1147C8" w14:textId="77777777" w:rsidTr="009B5B75">
        <w:tc>
          <w:tcPr>
            <w:tcW w:w="1709" w:type="dxa"/>
            <w:tcBorders>
              <w:top w:val="nil"/>
              <w:left w:val="nil"/>
              <w:bottom w:val="nil"/>
            </w:tcBorders>
          </w:tcPr>
          <w:p w14:paraId="5271C723" w14:textId="77777777" w:rsidR="00E14435" w:rsidRPr="00B0201C" w:rsidRDefault="00E14435" w:rsidP="00B0201C">
            <w:pPr>
              <w:jc w:val="center"/>
              <w:rPr>
                <w:sz w:val="21"/>
                <w:szCs w:val="21"/>
              </w:rPr>
            </w:pPr>
          </w:p>
        </w:tc>
        <w:tc>
          <w:tcPr>
            <w:tcW w:w="1709" w:type="dxa"/>
            <w:tcBorders>
              <w:bottom w:val="nil"/>
              <w:right w:val="nil"/>
            </w:tcBorders>
          </w:tcPr>
          <w:p w14:paraId="71F16127" w14:textId="353A8CCA" w:rsidR="00E14435" w:rsidRPr="00995880" w:rsidRDefault="00CE1ACA" w:rsidP="00B0201C">
            <w:pPr>
              <w:jc w:val="center"/>
              <w:rPr>
                <w:b/>
                <w:sz w:val="21"/>
                <w:szCs w:val="21"/>
              </w:rPr>
            </w:pPr>
            <w:r w:rsidRPr="00995880">
              <w:rPr>
                <w:b/>
                <w:sz w:val="21"/>
                <w:szCs w:val="21"/>
              </w:rPr>
              <w:t>126</w:t>
            </w:r>
          </w:p>
        </w:tc>
        <w:tc>
          <w:tcPr>
            <w:tcW w:w="1710" w:type="dxa"/>
            <w:tcBorders>
              <w:top w:val="nil"/>
              <w:left w:val="nil"/>
              <w:bottom w:val="nil"/>
              <w:right w:val="nil"/>
            </w:tcBorders>
          </w:tcPr>
          <w:p w14:paraId="54291465" w14:textId="77777777" w:rsidR="00E14435" w:rsidRPr="00B0201C" w:rsidRDefault="00E14435" w:rsidP="00B0201C">
            <w:pPr>
              <w:jc w:val="center"/>
              <w:rPr>
                <w:sz w:val="21"/>
                <w:szCs w:val="21"/>
              </w:rPr>
            </w:pPr>
          </w:p>
        </w:tc>
        <w:tc>
          <w:tcPr>
            <w:tcW w:w="1710" w:type="dxa"/>
            <w:tcBorders>
              <w:top w:val="nil"/>
              <w:left w:val="nil"/>
              <w:bottom w:val="nil"/>
              <w:right w:val="nil"/>
            </w:tcBorders>
          </w:tcPr>
          <w:p w14:paraId="47005104" w14:textId="77777777" w:rsidR="00E14435" w:rsidRPr="00B0201C" w:rsidRDefault="00E14435" w:rsidP="00B0201C">
            <w:pPr>
              <w:jc w:val="center"/>
              <w:rPr>
                <w:sz w:val="21"/>
                <w:szCs w:val="21"/>
              </w:rPr>
            </w:pPr>
          </w:p>
        </w:tc>
        <w:tc>
          <w:tcPr>
            <w:tcW w:w="1710" w:type="dxa"/>
            <w:tcBorders>
              <w:left w:val="nil"/>
              <w:bottom w:val="nil"/>
              <w:right w:val="nil"/>
            </w:tcBorders>
          </w:tcPr>
          <w:p w14:paraId="7230D6A0" w14:textId="6738F229" w:rsidR="00E14435" w:rsidRPr="00995880" w:rsidRDefault="003838C4" w:rsidP="003838C4">
            <w:pPr>
              <w:jc w:val="center"/>
              <w:rPr>
                <w:b/>
                <w:sz w:val="21"/>
                <w:szCs w:val="21"/>
              </w:rPr>
            </w:pPr>
            <w:r w:rsidRPr="00995880">
              <w:rPr>
                <w:b/>
                <w:sz w:val="21"/>
                <w:szCs w:val="21"/>
              </w:rPr>
              <w:t>83</w:t>
            </w:r>
          </w:p>
        </w:tc>
        <w:tc>
          <w:tcPr>
            <w:tcW w:w="1710" w:type="dxa"/>
            <w:tcBorders>
              <w:top w:val="nil"/>
              <w:left w:val="nil"/>
              <w:bottom w:val="nil"/>
              <w:right w:val="nil"/>
            </w:tcBorders>
          </w:tcPr>
          <w:p w14:paraId="56A69F9A" w14:textId="77777777" w:rsidR="00E14435" w:rsidRPr="00B0201C" w:rsidRDefault="00E14435" w:rsidP="00B0201C">
            <w:pPr>
              <w:jc w:val="center"/>
              <w:rPr>
                <w:sz w:val="21"/>
                <w:szCs w:val="21"/>
              </w:rPr>
            </w:pPr>
          </w:p>
        </w:tc>
        <w:tc>
          <w:tcPr>
            <w:tcW w:w="1710" w:type="dxa"/>
            <w:tcBorders>
              <w:top w:val="nil"/>
              <w:left w:val="nil"/>
              <w:bottom w:val="nil"/>
              <w:right w:val="nil"/>
            </w:tcBorders>
          </w:tcPr>
          <w:p w14:paraId="5145AAF0" w14:textId="77777777" w:rsidR="00E14435" w:rsidRPr="00B0201C" w:rsidRDefault="00E14435" w:rsidP="00B0201C">
            <w:pPr>
              <w:jc w:val="center"/>
              <w:rPr>
                <w:sz w:val="21"/>
                <w:szCs w:val="21"/>
              </w:rPr>
            </w:pPr>
          </w:p>
        </w:tc>
        <w:tc>
          <w:tcPr>
            <w:tcW w:w="1710" w:type="dxa"/>
            <w:tcBorders>
              <w:left w:val="nil"/>
              <w:bottom w:val="nil"/>
              <w:right w:val="nil"/>
            </w:tcBorders>
          </w:tcPr>
          <w:p w14:paraId="78BBAAC7" w14:textId="4C991DDE" w:rsidR="00E14435" w:rsidRPr="00B0201C" w:rsidRDefault="00995880" w:rsidP="00B0201C">
            <w:pPr>
              <w:jc w:val="center"/>
              <w:rPr>
                <w:sz w:val="21"/>
                <w:szCs w:val="21"/>
              </w:rPr>
            </w:pPr>
            <w:r>
              <w:rPr>
                <w:sz w:val="21"/>
                <w:szCs w:val="21"/>
              </w:rPr>
              <w:t>43</w:t>
            </w:r>
          </w:p>
        </w:tc>
        <w:tc>
          <w:tcPr>
            <w:tcW w:w="1710" w:type="dxa"/>
            <w:tcBorders>
              <w:top w:val="nil"/>
              <w:left w:val="nil"/>
              <w:bottom w:val="nil"/>
              <w:right w:val="nil"/>
            </w:tcBorders>
          </w:tcPr>
          <w:p w14:paraId="52937C38" w14:textId="77777777" w:rsidR="00E14435" w:rsidRPr="00B0201C" w:rsidRDefault="00E14435" w:rsidP="00B0201C">
            <w:pPr>
              <w:jc w:val="center"/>
              <w:rPr>
                <w:sz w:val="21"/>
                <w:szCs w:val="21"/>
              </w:rPr>
            </w:pPr>
          </w:p>
        </w:tc>
      </w:tr>
    </w:tbl>
    <w:p w14:paraId="708264ED" w14:textId="77777777" w:rsidR="00E14435" w:rsidRDefault="00E14435" w:rsidP="00C02D86">
      <w:pPr>
        <w:rPr>
          <w:sz w:val="21"/>
          <w:szCs w:val="21"/>
        </w:rPr>
      </w:pPr>
    </w:p>
    <w:p w14:paraId="33901AF7" w14:textId="77777777" w:rsidR="00C02D86" w:rsidRPr="000C0642" w:rsidRDefault="00C02D86" w:rsidP="00C02D86">
      <w:pPr>
        <w:rPr>
          <w:sz w:val="21"/>
          <w:szCs w:val="21"/>
        </w:rPr>
      </w:pPr>
      <w:r w:rsidRPr="000C0642">
        <w:rPr>
          <w:sz w:val="21"/>
          <w:szCs w:val="21"/>
        </w:rPr>
        <w:t xml:space="preserve">The current price of </w:t>
      </w:r>
      <w:r>
        <w:rPr>
          <w:sz w:val="21"/>
          <w:szCs w:val="21"/>
        </w:rPr>
        <w:t xml:space="preserve">Hospital Health </w:t>
      </w:r>
      <w:r w:rsidRPr="000C0642">
        <w:rPr>
          <w:sz w:val="21"/>
          <w:szCs w:val="21"/>
        </w:rPr>
        <w:t>permit</w:t>
      </w:r>
      <w:r>
        <w:rPr>
          <w:sz w:val="21"/>
          <w:szCs w:val="21"/>
        </w:rPr>
        <w:t>s</w:t>
      </w:r>
      <w:r w:rsidRPr="000C0642">
        <w:rPr>
          <w:sz w:val="21"/>
          <w:szCs w:val="21"/>
        </w:rPr>
        <w:t xml:space="preserve"> is £500.</w:t>
      </w:r>
    </w:p>
    <w:p w14:paraId="3A675364" w14:textId="77777777" w:rsidR="00C02D86" w:rsidRPr="000C0642" w:rsidRDefault="00C02D86" w:rsidP="00C02D86">
      <w:pPr>
        <w:pStyle w:val="ListParagraph"/>
        <w:numPr>
          <w:ilvl w:val="0"/>
          <w:numId w:val="11"/>
        </w:numPr>
        <w:rPr>
          <w:sz w:val="21"/>
          <w:szCs w:val="21"/>
        </w:rPr>
      </w:pPr>
      <w:r>
        <w:rPr>
          <w:sz w:val="21"/>
          <w:szCs w:val="21"/>
        </w:rPr>
        <w:t>R</w:t>
      </w:r>
      <w:r w:rsidRPr="000C0642">
        <w:rPr>
          <w:sz w:val="21"/>
          <w:szCs w:val="21"/>
        </w:rPr>
        <w:t>evised pricing scale is based on a 20 percent increase on the current Business permit price at Band 6, then adjusted by £50 +/- linearly.</w:t>
      </w:r>
    </w:p>
    <w:p w14:paraId="28F6FF1E" w14:textId="22AA0312" w:rsidR="00C02D86" w:rsidRDefault="00C02D86" w:rsidP="00C02D86">
      <w:pPr>
        <w:rPr>
          <w:sz w:val="21"/>
          <w:szCs w:val="21"/>
        </w:rPr>
      </w:pPr>
      <w:r w:rsidRPr="000C0642">
        <w:rPr>
          <w:sz w:val="21"/>
          <w:szCs w:val="21"/>
        </w:rPr>
        <w:t>The £</w:t>
      </w:r>
      <w:r>
        <w:rPr>
          <w:sz w:val="21"/>
          <w:szCs w:val="21"/>
        </w:rPr>
        <w:t>50 diesel surcharge is applied</w:t>
      </w:r>
      <w:r w:rsidR="007021D2">
        <w:rPr>
          <w:sz w:val="21"/>
          <w:szCs w:val="21"/>
        </w:rPr>
        <w:t xml:space="preserve"> to diesel vehicles which are not Euro-6 compliant. </w:t>
      </w:r>
    </w:p>
    <w:p w14:paraId="26A5E8EF" w14:textId="77777777" w:rsidR="002A0DB1" w:rsidRDefault="002A0DB1" w:rsidP="00C02D86">
      <w:pPr>
        <w:rPr>
          <w:sz w:val="21"/>
          <w:szCs w:val="21"/>
        </w:rPr>
      </w:pPr>
    </w:p>
    <w:p w14:paraId="45E5D3CB" w14:textId="77777777" w:rsidR="002A0DB1" w:rsidRDefault="002A0DB1">
      <w:pPr>
        <w:rPr>
          <w:sz w:val="21"/>
          <w:szCs w:val="21"/>
        </w:rPr>
      </w:pPr>
      <w:r>
        <w:rPr>
          <w:sz w:val="21"/>
          <w:szCs w:val="21"/>
        </w:rPr>
        <w:br w:type="page"/>
      </w:r>
    </w:p>
    <w:p w14:paraId="4730B086" w14:textId="77777777" w:rsidR="00AE161A" w:rsidRDefault="00AE161A">
      <w:pPr>
        <w:rPr>
          <w:sz w:val="21"/>
          <w:szCs w:val="21"/>
        </w:rPr>
      </w:pPr>
    </w:p>
    <w:p w14:paraId="7E6A9EF2" w14:textId="77777777" w:rsidR="00AE161A" w:rsidRPr="000C0642" w:rsidRDefault="00AE161A" w:rsidP="00AE161A">
      <w:pPr>
        <w:pStyle w:val="Heading2"/>
        <w:rPr>
          <w:sz w:val="25"/>
          <w:szCs w:val="25"/>
        </w:rPr>
      </w:pPr>
      <w:bookmarkStart w:id="9" w:name="_Toc21951011"/>
      <w:r>
        <w:rPr>
          <w:sz w:val="25"/>
          <w:szCs w:val="25"/>
        </w:rPr>
        <w:t xml:space="preserve">Business </w:t>
      </w:r>
      <w:r w:rsidRPr="000C0642">
        <w:rPr>
          <w:sz w:val="25"/>
          <w:szCs w:val="25"/>
        </w:rPr>
        <w:t>Staff Permits</w:t>
      </w:r>
      <w:bookmarkEnd w:id="9"/>
    </w:p>
    <w:p w14:paraId="5B609F66" w14:textId="77777777" w:rsidR="00AE161A" w:rsidRDefault="00AE161A" w:rsidP="00AE161A">
      <w:pPr>
        <w:rPr>
          <w:sz w:val="21"/>
          <w:szCs w:val="21"/>
        </w:rPr>
      </w:pPr>
    </w:p>
    <w:tbl>
      <w:tblPr>
        <w:tblStyle w:val="TableGrid"/>
        <w:tblW w:w="0" w:type="auto"/>
        <w:tblLook w:val="04A0" w:firstRow="1" w:lastRow="0" w:firstColumn="1" w:lastColumn="0" w:noHBand="0" w:noVBand="1"/>
        <w:tblCaption w:val="Business Staff Permit - table "/>
        <w:tblDescription w:val="Table shows an outline of the final cost of each type of Business Staff Permit"/>
      </w:tblPr>
      <w:tblGrid>
        <w:gridCol w:w="1709"/>
        <w:gridCol w:w="1709"/>
        <w:gridCol w:w="1710"/>
        <w:gridCol w:w="1710"/>
        <w:gridCol w:w="1710"/>
        <w:gridCol w:w="1710"/>
        <w:gridCol w:w="1710"/>
        <w:gridCol w:w="1710"/>
        <w:gridCol w:w="1710"/>
      </w:tblGrid>
      <w:tr w:rsidR="00AE161A" w14:paraId="400C1B28" w14:textId="77777777" w:rsidTr="00672A84">
        <w:tc>
          <w:tcPr>
            <w:tcW w:w="1709" w:type="dxa"/>
            <w:tcBorders>
              <w:top w:val="nil"/>
              <w:bottom w:val="nil"/>
            </w:tcBorders>
          </w:tcPr>
          <w:p w14:paraId="24D00511" w14:textId="77777777" w:rsidR="00AE161A" w:rsidRDefault="00AE161A" w:rsidP="00672A84">
            <w:pPr>
              <w:jc w:val="center"/>
              <w:rPr>
                <w:sz w:val="21"/>
                <w:szCs w:val="21"/>
              </w:rPr>
            </w:pPr>
          </w:p>
        </w:tc>
        <w:tc>
          <w:tcPr>
            <w:tcW w:w="3419" w:type="dxa"/>
            <w:gridSpan w:val="2"/>
            <w:tcBorders>
              <w:top w:val="nil"/>
              <w:bottom w:val="nil"/>
            </w:tcBorders>
          </w:tcPr>
          <w:p w14:paraId="5B5F1E10" w14:textId="77777777" w:rsidR="00AE161A" w:rsidRDefault="00AE161A" w:rsidP="00672A84">
            <w:pPr>
              <w:jc w:val="center"/>
              <w:rPr>
                <w:sz w:val="21"/>
                <w:szCs w:val="21"/>
              </w:rPr>
            </w:pPr>
          </w:p>
        </w:tc>
        <w:tc>
          <w:tcPr>
            <w:tcW w:w="5130" w:type="dxa"/>
            <w:gridSpan w:val="3"/>
            <w:tcBorders>
              <w:top w:val="nil"/>
              <w:bottom w:val="nil"/>
            </w:tcBorders>
          </w:tcPr>
          <w:p w14:paraId="6B113130" w14:textId="77777777" w:rsidR="00AE161A" w:rsidRDefault="00AE161A" w:rsidP="00672A84">
            <w:pPr>
              <w:jc w:val="center"/>
              <w:rPr>
                <w:sz w:val="21"/>
                <w:szCs w:val="21"/>
              </w:rPr>
            </w:pPr>
            <w:r w:rsidRPr="00BF002D">
              <w:rPr>
                <w:i/>
                <w:sz w:val="21"/>
                <w:szCs w:val="21"/>
              </w:rPr>
              <w:t>Petrol Vehicles</w:t>
            </w:r>
          </w:p>
        </w:tc>
        <w:tc>
          <w:tcPr>
            <w:tcW w:w="5130" w:type="dxa"/>
            <w:gridSpan w:val="3"/>
            <w:tcBorders>
              <w:top w:val="nil"/>
              <w:bottom w:val="nil"/>
              <w:right w:val="nil"/>
            </w:tcBorders>
          </w:tcPr>
          <w:p w14:paraId="0D98F56D" w14:textId="77777777" w:rsidR="00AE161A" w:rsidRDefault="00AE161A" w:rsidP="00672A84">
            <w:pPr>
              <w:jc w:val="center"/>
              <w:rPr>
                <w:sz w:val="21"/>
                <w:szCs w:val="21"/>
              </w:rPr>
            </w:pPr>
            <w:r w:rsidRPr="00BF002D">
              <w:rPr>
                <w:i/>
                <w:sz w:val="21"/>
                <w:szCs w:val="21"/>
              </w:rPr>
              <w:t>Diesel Vehicles</w:t>
            </w:r>
          </w:p>
        </w:tc>
      </w:tr>
      <w:tr w:rsidR="00AE161A" w14:paraId="0926BB09" w14:textId="77777777" w:rsidTr="00672A84">
        <w:tc>
          <w:tcPr>
            <w:tcW w:w="1709" w:type="dxa"/>
            <w:tcBorders>
              <w:top w:val="nil"/>
              <w:left w:val="nil"/>
              <w:bottom w:val="single" w:sz="4" w:space="0" w:color="auto"/>
            </w:tcBorders>
          </w:tcPr>
          <w:p w14:paraId="2B7AAF17" w14:textId="77777777" w:rsidR="00AE161A" w:rsidRPr="00EA62D1" w:rsidRDefault="00AE161A" w:rsidP="00672A84">
            <w:pPr>
              <w:jc w:val="center"/>
              <w:rPr>
                <w:b/>
                <w:sz w:val="21"/>
                <w:szCs w:val="21"/>
              </w:rPr>
            </w:pPr>
            <w:r w:rsidRPr="00EA62D1">
              <w:rPr>
                <w:b/>
                <w:sz w:val="21"/>
                <w:szCs w:val="21"/>
              </w:rPr>
              <w:t>Emissions Based Band</w:t>
            </w:r>
          </w:p>
        </w:tc>
        <w:tc>
          <w:tcPr>
            <w:tcW w:w="1709" w:type="dxa"/>
            <w:tcBorders>
              <w:top w:val="nil"/>
              <w:bottom w:val="single" w:sz="4" w:space="0" w:color="auto"/>
              <w:right w:val="nil"/>
            </w:tcBorders>
          </w:tcPr>
          <w:p w14:paraId="1C9BCBDE" w14:textId="77777777" w:rsidR="00AE161A" w:rsidRPr="00EA62D1" w:rsidRDefault="00AE161A" w:rsidP="00672A84">
            <w:pPr>
              <w:jc w:val="center"/>
              <w:rPr>
                <w:b/>
                <w:sz w:val="21"/>
                <w:szCs w:val="21"/>
              </w:rPr>
            </w:pPr>
            <w:r w:rsidRPr="00EA62D1">
              <w:rPr>
                <w:b/>
                <w:sz w:val="21"/>
                <w:szCs w:val="21"/>
              </w:rPr>
              <w:t># of vehicles in each band</w:t>
            </w:r>
          </w:p>
        </w:tc>
        <w:tc>
          <w:tcPr>
            <w:tcW w:w="1710" w:type="dxa"/>
            <w:tcBorders>
              <w:top w:val="nil"/>
              <w:left w:val="nil"/>
              <w:bottom w:val="single" w:sz="4" w:space="0" w:color="auto"/>
            </w:tcBorders>
          </w:tcPr>
          <w:p w14:paraId="1FE8B434" w14:textId="77777777" w:rsidR="00AE161A" w:rsidRPr="00EA62D1" w:rsidRDefault="00AE161A" w:rsidP="00672A84">
            <w:pPr>
              <w:jc w:val="center"/>
              <w:rPr>
                <w:b/>
                <w:sz w:val="21"/>
                <w:szCs w:val="21"/>
              </w:rPr>
            </w:pPr>
            <w:r w:rsidRPr="00EA62D1">
              <w:rPr>
                <w:b/>
                <w:sz w:val="21"/>
                <w:szCs w:val="21"/>
              </w:rPr>
              <w:t>% of total vehicles in each band</w:t>
            </w:r>
          </w:p>
        </w:tc>
        <w:tc>
          <w:tcPr>
            <w:tcW w:w="1710" w:type="dxa"/>
            <w:tcBorders>
              <w:top w:val="nil"/>
              <w:bottom w:val="single" w:sz="4" w:space="0" w:color="auto"/>
              <w:right w:val="nil"/>
            </w:tcBorders>
            <w:shd w:val="clear" w:color="auto" w:fill="F2F2F2" w:themeFill="background1" w:themeFillShade="F2"/>
          </w:tcPr>
          <w:p w14:paraId="3D55FD57" w14:textId="77777777" w:rsidR="00AE161A" w:rsidRPr="00EA62D1" w:rsidRDefault="00AE161A" w:rsidP="00672A84">
            <w:pPr>
              <w:jc w:val="center"/>
              <w:rPr>
                <w:b/>
                <w:sz w:val="21"/>
                <w:szCs w:val="21"/>
              </w:rPr>
            </w:pPr>
            <w:r w:rsidRPr="00EA62D1">
              <w:rPr>
                <w:b/>
                <w:sz w:val="21"/>
                <w:szCs w:val="21"/>
              </w:rPr>
              <w:t>Permit Price (12 months)</w:t>
            </w:r>
          </w:p>
        </w:tc>
        <w:tc>
          <w:tcPr>
            <w:tcW w:w="1710" w:type="dxa"/>
            <w:tcBorders>
              <w:top w:val="nil"/>
              <w:left w:val="nil"/>
              <w:bottom w:val="single" w:sz="4" w:space="0" w:color="auto"/>
              <w:right w:val="nil"/>
            </w:tcBorders>
          </w:tcPr>
          <w:p w14:paraId="26E4D344" w14:textId="77777777" w:rsidR="00AE161A" w:rsidRPr="00EA62D1" w:rsidRDefault="00AE161A" w:rsidP="00672A84">
            <w:pPr>
              <w:jc w:val="center"/>
              <w:rPr>
                <w:b/>
                <w:sz w:val="21"/>
                <w:szCs w:val="21"/>
              </w:rPr>
            </w:pPr>
            <w:r w:rsidRPr="00EA62D1">
              <w:rPr>
                <w:b/>
                <w:sz w:val="21"/>
                <w:szCs w:val="21"/>
              </w:rPr>
              <w:t># of petrol vehicles in band</w:t>
            </w:r>
          </w:p>
        </w:tc>
        <w:tc>
          <w:tcPr>
            <w:tcW w:w="1710" w:type="dxa"/>
            <w:tcBorders>
              <w:top w:val="nil"/>
              <w:left w:val="nil"/>
              <w:bottom w:val="single" w:sz="4" w:space="0" w:color="auto"/>
            </w:tcBorders>
          </w:tcPr>
          <w:p w14:paraId="33899751" w14:textId="77777777" w:rsidR="00AE161A" w:rsidRPr="00EA62D1" w:rsidRDefault="00AE161A" w:rsidP="00672A84">
            <w:pPr>
              <w:jc w:val="center"/>
              <w:rPr>
                <w:b/>
                <w:sz w:val="21"/>
                <w:szCs w:val="21"/>
              </w:rPr>
            </w:pPr>
            <w:r w:rsidRPr="00EA62D1">
              <w:rPr>
                <w:b/>
                <w:sz w:val="21"/>
                <w:szCs w:val="21"/>
              </w:rPr>
              <w:t>% of all petrol vehicles in band</w:t>
            </w:r>
          </w:p>
        </w:tc>
        <w:tc>
          <w:tcPr>
            <w:tcW w:w="1710" w:type="dxa"/>
            <w:tcBorders>
              <w:top w:val="nil"/>
              <w:bottom w:val="single" w:sz="4" w:space="0" w:color="auto"/>
              <w:right w:val="nil"/>
            </w:tcBorders>
            <w:shd w:val="clear" w:color="auto" w:fill="F2F2F2" w:themeFill="background1" w:themeFillShade="F2"/>
          </w:tcPr>
          <w:p w14:paraId="407EE06F" w14:textId="77777777" w:rsidR="00AE161A" w:rsidRPr="00EA62D1" w:rsidRDefault="00AE161A" w:rsidP="00672A84">
            <w:pPr>
              <w:jc w:val="center"/>
              <w:rPr>
                <w:b/>
                <w:sz w:val="21"/>
                <w:szCs w:val="21"/>
              </w:rPr>
            </w:pPr>
            <w:r w:rsidRPr="00EA62D1">
              <w:rPr>
                <w:b/>
                <w:sz w:val="21"/>
                <w:szCs w:val="21"/>
              </w:rPr>
              <w:t>Permit Price (12 months)</w:t>
            </w:r>
          </w:p>
        </w:tc>
        <w:tc>
          <w:tcPr>
            <w:tcW w:w="1710" w:type="dxa"/>
            <w:tcBorders>
              <w:top w:val="nil"/>
              <w:left w:val="nil"/>
              <w:bottom w:val="single" w:sz="4" w:space="0" w:color="auto"/>
              <w:right w:val="nil"/>
            </w:tcBorders>
          </w:tcPr>
          <w:p w14:paraId="5E74CC47" w14:textId="77777777" w:rsidR="00AE161A" w:rsidRPr="00EA62D1" w:rsidRDefault="00AE161A" w:rsidP="00672A84">
            <w:pPr>
              <w:jc w:val="center"/>
              <w:rPr>
                <w:b/>
                <w:sz w:val="21"/>
                <w:szCs w:val="21"/>
              </w:rPr>
            </w:pPr>
            <w:r w:rsidRPr="00EA62D1">
              <w:rPr>
                <w:b/>
                <w:sz w:val="21"/>
                <w:szCs w:val="21"/>
              </w:rPr>
              <w:t># of diesel vehicles in band</w:t>
            </w:r>
          </w:p>
        </w:tc>
        <w:tc>
          <w:tcPr>
            <w:tcW w:w="1710" w:type="dxa"/>
            <w:tcBorders>
              <w:top w:val="nil"/>
              <w:left w:val="nil"/>
              <w:bottom w:val="single" w:sz="4" w:space="0" w:color="auto"/>
              <w:right w:val="nil"/>
            </w:tcBorders>
          </w:tcPr>
          <w:p w14:paraId="41CDA459" w14:textId="77777777" w:rsidR="00AE161A" w:rsidRPr="00EA62D1" w:rsidRDefault="00AE161A" w:rsidP="00672A84">
            <w:pPr>
              <w:jc w:val="center"/>
              <w:rPr>
                <w:b/>
                <w:sz w:val="21"/>
                <w:szCs w:val="21"/>
              </w:rPr>
            </w:pPr>
            <w:r w:rsidRPr="00EA62D1">
              <w:rPr>
                <w:b/>
                <w:sz w:val="21"/>
                <w:szCs w:val="21"/>
              </w:rPr>
              <w:t>% of all diesel vehicles in band</w:t>
            </w:r>
          </w:p>
        </w:tc>
      </w:tr>
      <w:tr w:rsidR="00AE161A" w14:paraId="71CD5D0A" w14:textId="77777777" w:rsidTr="00672A84">
        <w:tc>
          <w:tcPr>
            <w:tcW w:w="1709" w:type="dxa"/>
            <w:tcBorders>
              <w:left w:val="nil"/>
              <w:bottom w:val="nil"/>
            </w:tcBorders>
          </w:tcPr>
          <w:p w14:paraId="2DE1ED6F" w14:textId="77777777" w:rsidR="00AE161A" w:rsidRDefault="00AE161A" w:rsidP="00672A84">
            <w:pPr>
              <w:jc w:val="center"/>
              <w:rPr>
                <w:sz w:val="21"/>
                <w:szCs w:val="21"/>
              </w:rPr>
            </w:pPr>
            <w:r>
              <w:rPr>
                <w:sz w:val="21"/>
                <w:szCs w:val="21"/>
              </w:rPr>
              <w:t>1</w:t>
            </w:r>
          </w:p>
        </w:tc>
        <w:tc>
          <w:tcPr>
            <w:tcW w:w="1709" w:type="dxa"/>
            <w:tcBorders>
              <w:bottom w:val="nil"/>
              <w:right w:val="nil"/>
            </w:tcBorders>
          </w:tcPr>
          <w:p w14:paraId="4F5E98C2" w14:textId="77777777" w:rsidR="00AE161A" w:rsidRDefault="00AE161A" w:rsidP="00672A84">
            <w:pPr>
              <w:jc w:val="center"/>
              <w:rPr>
                <w:sz w:val="21"/>
                <w:szCs w:val="21"/>
              </w:rPr>
            </w:pPr>
            <w:r>
              <w:rPr>
                <w:sz w:val="21"/>
                <w:szCs w:val="21"/>
              </w:rPr>
              <w:t>28</w:t>
            </w:r>
          </w:p>
        </w:tc>
        <w:tc>
          <w:tcPr>
            <w:tcW w:w="1710" w:type="dxa"/>
            <w:tcBorders>
              <w:left w:val="nil"/>
              <w:bottom w:val="nil"/>
            </w:tcBorders>
          </w:tcPr>
          <w:p w14:paraId="7B1737B8" w14:textId="77777777" w:rsidR="00AE161A" w:rsidRDefault="00AE161A" w:rsidP="00672A84">
            <w:pPr>
              <w:jc w:val="center"/>
              <w:rPr>
                <w:sz w:val="21"/>
                <w:szCs w:val="21"/>
              </w:rPr>
            </w:pPr>
            <w:r>
              <w:rPr>
                <w:sz w:val="21"/>
                <w:szCs w:val="21"/>
              </w:rPr>
              <w:t>9%</w:t>
            </w:r>
          </w:p>
        </w:tc>
        <w:tc>
          <w:tcPr>
            <w:tcW w:w="1710" w:type="dxa"/>
            <w:tcBorders>
              <w:bottom w:val="nil"/>
              <w:right w:val="nil"/>
            </w:tcBorders>
            <w:shd w:val="clear" w:color="auto" w:fill="F2F2F2" w:themeFill="background1" w:themeFillShade="F2"/>
          </w:tcPr>
          <w:p w14:paraId="44C1879A" w14:textId="77777777" w:rsidR="00AE161A" w:rsidRDefault="00AE161A" w:rsidP="00672A84">
            <w:pPr>
              <w:jc w:val="center"/>
              <w:rPr>
                <w:sz w:val="21"/>
                <w:szCs w:val="21"/>
              </w:rPr>
            </w:pPr>
            <w:r>
              <w:rPr>
                <w:sz w:val="21"/>
                <w:szCs w:val="21"/>
              </w:rPr>
              <w:t>£350.00</w:t>
            </w:r>
          </w:p>
        </w:tc>
        <w:tc>
          <w:tcPr>
            <w:tcW w:w="1710" w:type="dxa"/>
            <w:tcBorders>
              <w:left w:val="nil"/>
              <w:bottom w:val="nil"/>
              <w:right w:val="nil"/>
            </w:tcBorders>
          </w:tcPr>
          <w:p w14:paraId="4F7BFF3A" w14:textId="77777777" w:rsidR="00AE161A" w:rsidRDefault="00AE161A" w:rsidP="00672A84">
            <w:pPr>
              <w:jc w:val="center"/>
              <w:rPr>
                <w:sz w:val="21"/>
                <w:szCs w:val="21"/>
              </w:rPr>
            </w:pPr>
            <w:r>
              <w:rPr>
                <w:sz w:val="21"/>
                <w:szCs w:val="21"/>
              </w:rPr>
              <w:t>20</w:t>
            </w:r>
          </w:p>
        </w:tc>
        <w:tc>
          <w:tcPr>
            <w:tcW w:w="1710" w:type="dxa"/>
            <w:tcBorders>
              <w:left w:val="nil"/>
              <w:bottom w:val="nil"/>
            </w:tcBorders>
          </w:tcPr>
          <w:p w14:paraId="62FB3D91" w14:textId="77777777" w:rsidR="00AE161A" w:rsidRDefault="00AE161A" w:rsidP="00672A84">
            <w:pPr>
              <w:jc w:val="center"/>
              <w:rPr>
                <w:sz w:val="21"/>
                <w:szCs w:val="21"/>
              </w:rPr>
            </w:pPr>
            <w:r>
              <w:rPr>
                <w:sz w:val="21"/>
                <w:szCs w:val="21"/>
              </w:rPr>
              <w:t>9%</w:t>
            </w:r>
          </w:p>
        </w:tc>
        <w:tc>
          <w:tcPr>
            <w:tcW w:w="1710" w:type="dxa"/>
            <w:tcBorders>
              <w:bottom w:val="nil"/>
              <w:right w:val="nil"/>
            </w:tcBorders>
            <w:shd w:val="clear" w:color="auto" w:fill="F2F2F2" w:themeFill="background1" w:themeFillShade="F2"/>
          </w:tcPr>
          <w:p w14:paraId="5B75DA49" w14:textId="77777777" w:rsidR="00AE161A" w:rsidRDefault="00AE161A" w:rsidP="00672A84">
            <w:pPr>
              <w:jc w:val="center"/>
              <w:rPr>
                <w:sz w:val="21"/>
                <w:szCs w:val="21"/>
              </w:rPr>
            </w:pPr>
            <w:r>
              <w:rPr>
                <w:sz w:val="21"/>
                <w:szCs w:val="21"/>
              </w:rPr>
              <w:t>£400.00</w:t>
            </w:r>
          </w:p>
        </w:tc>
        <w:tc>
          <w:tcPr>
            <w:tcW w:w="1710" w:type="dxa"/>
            <w:tcBorders>
              <w:left w:val="nil"/>
              <w:bottom w:val="nil"/>
              <w:right w:val="nil"/>
            </w:tcBorders>
          </w:tcPr>
          <w:p w14:paraId="534410F7" w14:textId="77777777" w:rsidR="00AE161A" w:rsidRDefault="00AE161A" w:rsidP="00672A84">
            <w:pPr>
              <w:jc w:val="center"/>
              <w:rPr>
                <w:sz w:val="21"/>
                <w:szCs w:val="21"/>
              </w:rPr>
            </w:pPr>
            <w:r>
              <w:rPr>
                <w:sz w:val="21"/>
                <w:szCs w:val="21"/>
              </w:rPr>
              <w:t>8</w:t>
            </w:r>
          </w:p>
        </w:tc>
        <w:tc>
          <w:tcPr>
            <w:tcW w:w="1710" w:type="dxa"/>
            <w:tcBorders>
              <w:left w:val="nil"/>
              <w:bottom w:val="nil"/>
              <w:right w:val="nil"/>
            </w:tcBorders>
          </w:tcPr>
          <w:p w14:paraId="754BA387" w14:textId="77777777" w:rsidR="00AE161A" w:rsidRDefault="00AE161A" w:rsidP="00672A84">
            <w:pPr>
              <w:jc w:val="center"/>
              <w:rPr>
                <w:sz w:val="21"/>
                <w:szCs w:val="21"/>
              </w:rPr>
            </w:pPr>
            <w:r>
              <w:rPr>
                <w:sz w:val="21"/>
                <w:szCs w:val="21"/>
              </w:rPr>
              <w:t>8%</w:t>
            </w:r>
          </w:p>
        </w:tc>
      </w:tr>
      <w:tr w:rsidR="00AE161A" w14:paraId="747EE1D0" w14:textId="77777777" w:rsidTr="00672A84">
        <w:tc>
          <w:tcPr>
            <w:tcW w:w="1709" w:type="dxa"/>
            <w:tcBorders>
              <w:top w:val="nil"/>
              <w:left w:val="nil"/>
              <w:bottom w:val="nil"/>
            </w:tcBorders>
          </w:tcPr>
          <w:p w14:paraId="6E773128" w14:textId="77777777" w:rsidR="00AE161A" w:rsidRDefault="00AE161A" w:rsidP="00672A84">
            <w:pPr>
              <w:jc w:val="center"/>
              <w:rPr>
                <w:sz w:val="21"/>
                <w:szCs w:val="21"/>
              </w:rPr>
            </w:pPr>
            <w:r>
              <w:rPr>
                <w:sz w:val="21"/>
                <w:szCs w:val="21"/>
              </w:rPr>
              <w:t>2</w:t>
            </w:r>
          </w:p>
        </w:tc>
        <w:tc>
          <w:tcPr>
            <w:tcW w:w="1709" w:type="dxa"/>
            <w:tcBorders>
              <w:top w:val="nil"/>
              <w:bottom w:val="nil"/>
              <w:right w:val="nil"/>
            </w:tcBorders>
          </w:tcPr>
          <w:p w14:paraId="6DA5B45A" w14:textId="77777777" w:rsidR="00AE161A" w:rsidRDefault="00AE161A" w:rsidP="00672A84">
            <w:pPr>
              <w:jc w:val="center"/>
              <w:rPr>
                <w:sz w:val="21"/>
                <w:szCs w:val="21"/>
              </w:rPr>
            </w:pPr>
            <w:r>
              <w:rPr>
                <w:sz w:val="21"/>
                <w:szCs w:val="21"/>
              </w:rPr>
              <w:t>32</w:t>
            </w:r>
          </w:p>
        </w:tc>
        <w:tc>
          <w:tcPr>
            <w:tcW w:w="1710" w:type="dxa"/>
            <w:tcBorders>
              <w:top w:val="nil"/>
              <w:left w:val="nil"/>
              <w:bottom w:val="nil"/>
            </w:tcBorders>
          </w:tcPr>
          <w:p w14:paraId="0904E566" w14:textId="77777777" w:rsidR="00AE161A" w:rsidRDefault="00AE161A" w:rsidP="00672A84">
            <w:pPr>
              <w:jc w:val="center"/>
              <w:rPr>
                <w:sz w:val="21"/>
                <w:szCs w:val="21"/>
              </w:rPr>
            </w:pPr>
            <w:r>
              <w:rPr>
                <w:sz w:val="21"/>
                <w:szCs w:val="21"/>
              </w:rPr>
              <w:t>10%</w:t>
            </w:r>
          </w:p>
        </w:tc>
        <w:tc>
          <w:tcPr>
            <w:tcW w:w="1710" w:type="dxa"/>
            <w:tcBorders>
              <w:top w:val="nil"/>
              <w:bottom w:val="nil"/>
              <w:right w:val="nil"/>
            </w:tcBorders>
            <w:shd w:val="clear" w:color="auto" w:fill="F2F2F2" w:themeFill="background1" w:themeFillShade="F2"/>
          </w:tcPr>
          <w:p w14:paraId="1BE1218B" w14:textId="77777777" w:rsidR="00AE161A" w:rsidRDefault="00AE161A" w:rsidP="00672A84">
            <w:pPr>
              <w:jc w:val="center"/>
              <w:rPr>
                <w:sz w:val="21"/>
                <w:szCs w:val="21"/>
              </w:rPr>
            </w:pPr>
            <w:r>
              <w:rPr>
                <w:sz w:val="21"/>
                <w:szCs w:val="21"/>
              </w:rPr>
              <w:t>£400.00</w:t>
            </w:r>
          </w:p>
        </w:tc>
        <w:tc>
          <w:tcPr>
            <w:tcW w:w="1710" w:type="dxa"/>
            <w:tcBorders>
              <w:top w:val="nil"/>
              <w:left w:val="nil"/>
              <w:bottom w:val="nil"/>
              <w:right w:val="nil"/>
            </w:tcBorders>
          </w:tcPr>
          <w:p w14:paraId="26D0A0C6" w14:textId="77777777" w:rsidR="00AE161A" w:rsidRDefault="00AE161A" w:rsidP="00672A84">
            <w:pPr>
              <w:jc w:val="center"/>
              <w:rPr>
                <w:sz w:val="21"/>
                <w:szCs w:val="21"/>
              </w:rPr>
            </w:pPr>
            <w:r>
              <w:rPr>
                <w:sz w:val="21"/>
                <w:szCs w:val="21"/>
              </w:rPr>
              <w:t>24</w:t>
            </w:r>
          </w:p>
        </w:tc>
        <w:tc>
          <w:tcPr>
            <w:tcW w:w="1710" w:type="dxa"/>
            <w:tcBorders>
              <w:top w:val="nil"/>
              <w:left w:val="nil"/>
              <w:bottom w:val="nil"/>
            </w:tcBorders>
          </w:tcPr>
          <w:p w14:paraId="2CB48627" w14:textId="77777777" w:rsidR="00AE161A" w:rsidRDefault="00AE161A" w:rsidP="00672A84">
            <w:pPr>
              <w:jc w:val="center"/>
              <w:rPr>
                <w:sz w:val="21"/>
                <w:szCs w:val="21"/>
              </w:rPr>
            </w:pPr>
            <w:r>
              <w:rPr>
                <w:sz w:val="21"/>
                <w:szCs w:val="21"/>
              </w:rPr>
              <w:t>10%</w:t>
            </w:r>
          </w:p>
        </w:tc>
        <w:tc>
          <w:tcPr>
            <w:tcW w:w="1710" w:type="dxa"/>
            <w:tcBorders>
              <w:top w:val="nil"/>
              <w:bottom w:val="nil"/>
              <w:right w:val="nil"/>
            </w:tcBorders>
            <w:shd w:val="clear" w:color="auto" w:fill="F2F2F2" w:themeFill="background1" w:themeFillShade="F2"/>
          </w:tcPr>
          <w:p w14:paraId="248B3ED1" w14:textId="77777777" w:rsidR="00AE161A" w:rsidRDefault="00AE161A" w:rsidP="00672A84">
            <w:pPr>
              <w:jc w:val="center"/>
              <w:rPr>
                <w:sz w:val="21"/>
                <w:szCs w:val="21"/>
              </w:rPr>
            </w:pPr>
            <w:r>
              <w:rPr>
                <w:sz w:val="21"/>
                <w:szCs w:val="21"/>
              </w:rPr>
              <w:t>£450.00</w:t>
            </w:r>
          </w:p>
        </w:tc>
        <w:tc>
          <w:tcPr>
            <w:tcW w:w="1710" w:type="dxa"/>
            <w:tcBorders>
              <w:top w:val="nil"/>
              <w:left w:val="nil"/>
              <w:bottom w:val="nil"/>
              <w:right w:val="nil"/>
            </w:tcBorders>
          </w:tcPr>
          <w:p w14:paraId="0CF597B1" w14:textId="77777777" w:rsidR="00AE161A" w:rsidRDefault="00AE161A" w:rsidP="00672A84">
            <w:pPr>
              <w:jc w:val="center"/>
              <w:rPr>
                <w:sz w:val="21"/>
                <w:szCs w:val="21"/>
              </w:rPr>
            </w:pPr>
            <w:r>
              <w:rPr>
                <w:sz w:val="21"/>
                <w:szCs w:val="21"/>
              </w:rPr>
              <w:t>8</w:t>
            </w:r>
          </w:p>
        </w:tc>
        <w:tc>
          <w:tcPr>
            <w:tcW w:w="1710" w:type="dxa"/>
            <w:tcBorders>
              <w:top w:val="nil"/>
              <w:left w:val="nil"/>
              <w:bottom w:val="nil"/>
              <w:right w:val="nil"/>
            </w:tcBorders>
          </w:tcPr>
          <w:p w14:paraId="44C92AE1" w14:textId="77777777" w:rsidR="00AE161A" w:rsidRDefault="00AE161A" w:rsidP="00672A84">
            <w:pPr>
              <w:jc w:val="center"/>
              <w:rPr>
                <w:sz w:val="21"/>
                <w:szCs w:val="21"/>
              </w:rPr>
            </w:pPr>
            <w:r>
              <w:rPr>
                <w:sz w:val="21"/>
                <w:szCs w:val="21"/>
              </w:rPr>
              <w:t>8%</w:t>
            </w:r>
          </w:p>
        </w:tc>
      </w:tr>
      <w:tr w:rsidR="00AE161A" w14:paraId="53DFE09D" w14:textId="77777777" w:rsidTr="00672A84">
        <w:tc>
          <w:tcPr>
            <w:tcW w:w="1709" w:type="dxa"/>
            <w:tcBorders>
              <w:top w:val="nil"/>
              <w:left w:val="nil"/>
              <w:bottom w:val="nil"/>
            </w:tcBorders>
          </w:tcPr>
          <w:p w14:paraId="42A9CDDE" w14:textId="77777777" w:rsidR="00AE161A" w:rsidRDefault="00AE161A" w:rsidP="00672A84">
            <w:pPr>
              <w:jc w:val="center"/>
              <w:rPr>
                <w:sz w:val="21"/>
                <w:szCs w:val="21"/>
              </w:rPr>
            </w:pPr>
            <w:r>
              <w:rPr>
                <w:sz w:val="21"/>
                <w:szCs w:val="21"/>
              </w:rPr>
              <w:t>3</w:t>
            </w:r>
          </w:p>
        </w:tc>
        <w:tc>
          <w:tcPr>
            <w:tcW w:w="1709" w:type="dxa"/>
            <w:tcBorders>
              <w:top w:val="nil"/>
              <w:bottom w:val="nil"/>
              <w:right w:val="nil"/>
            </w:tcBorders>
          </w:tcPr>
          <w:p w14:paraId="074B874F" w14:textId="77777777" w:rsidR="00AE161A" w:rsidRDefault="00AE161A" w:rsidP="00672A84">
            <w:pPr>
              <w:jc w:val="center"/>
              <w:rPr>
                <w:sz w:val="21"/>
                <w:szCs w:val="21"/>
              </w:rPr>
            </w:pPr>
            <w:r>
              <w:rPr>
                <w:sz w:val="21"/>
                <w:szCs w:val="21"/>
              </w:rPr>
              <w:t>39</w:t>
            </w:r>
          </w:p>
        </w:tc>
        <w:tc>
          <w:tcPr>
            <w:tcW w:w="1710" w:type="dxa"/>
            <w:tcBorders>
              <w:top w:val="nil"/>
              <w:left w:val="nil"/>
              <w:bottom w:val="nil"/>
            </w:tcBorders>
          </w:tcPr>
          <w:p w14:paraId="77928403" w14:textId="77777777" w:rsidR="00AE161A" w:rsidRDefault="00AE161A" w:rsidP="00672A84">
            <w:pPr>
              <w:jc w:val="center"/>
              <w:rPr>
                <w:sz w:val="21"/>
                <w:szCs w:val="21"/>
              </w:rPr>
            </w:pPr>
            <w:r>
              <w:rPr>
                <w:sz w:val="21"/>
                <w:szCs w:val="21"/>
              </w:rPr>
              <w:t>12%</w:t>
            </w:r>
          </w:p>
        </w:tc>
        <w:tc>
          <w:tcPr>
            <w:tcW w:w="1710" w:type="dxa"/>
            <w:tcBorders>
              <w:top w:val="nil"/>
              <w:bottom w:val="nil"/>
              <w:right w:val="nil"/>
            </w:tcBorders>
            <w:shd w:val="clear" w:color="auto" w:fill="F2F2F2" w:themeFill="background1" w:themeFillShade="F2"/>
          </w:tcPr>
          <w:p w14:paraId="4ADF6EA3" w14:textId="77777777" w:rsidR="00AE161A" w:rsidRDefault="00AE161A" w:rsidP="00672A84">
            <w:pPr>
              <w:jc w:val="center"/>
              <w:rPr>
                <w:sz w:val="21"/>
                <w:szCs w:val="21"/>
              </w:rPr>
            </w:pPr>
            <w:r>
              <w:rPr>
                <w:sz w:val="21"/>
                <w:szCs w:val="21"/>
              </w:rPr>
              <w:t>£450.00</w:t>
            </w:r>
          </w:p>
        </w:tc>
        <w:tc>
          <w:tcPr>
            <w:tcW w:w="1710" w:type="dxa"/>
            <w:tcBorders>
              <w:top w:val="nil"/>
              <w:left w:val="nil"/>
              <w:bottom w:val="nil"/>
              <w:right w:val="nil"/>
            </w:tcBorders>
          </w:tcPr>
          <w:p w14:paraId="78A42D51" w14:textId="77777777" w:rsidR="00AE161A" w:rsidRDefault="00AE161A" w:rsidP="00672A84">
            <w:pPr>
              <w:jc w:val="center"/>
              <w:rPr>
                <w:sz w:val="21"/>
                <w:szCs w:val="21"/>
              </w:rPr>
            </w:pPr>
            <w:r>
              <w:rPr>
                <w:sz w:val="21"/>
                <w:szCs w:val="21"/>
              </w:rPr>
              <w:t>22</w:t>
            </w:r>
          </w:p>
        </w:tc>
        <w:tc>
          <w:tcPr>
            <w:tcW w:w="1710" w:type="dxa"/>
            <w:tcBorders>
              <w:top w:val="nil"/>
              <w:left w:val="nil"/>
              <w:bottom w:val="nil"/>
            </w:tcBorders>
          </w:tcPr>
          <w:p w14:paraId="4D6B6EEA" w14:textId="77777777" w:rsidR="00AE161A" w:rsidRDefault="00AE161A" w:rsidP="00672A84">
            <w:pPr>
              <w:jc w:val="center"/>
              <w:rPr>
                <w:sz w:val="21"/>
                <w:szCs w:val="21"/>
              </w:rPr>
            </w:pPr>
            <w:r>
              <w:rPr>
                <w:sz w:val="21"/>
                <w:szCs w:val="21"/>
              </w:rPr>
              <w:t>9%</w:t>
            </w:r>
          </w:p>
        </w:tc>
        <w:tc>
          <w:tcPr>
            <w:tcW w:w="1710" w:type="dxa"/>
            <w:tcBorders>
              <w:top w:val="nil"/>
              <w:bottom w:val="nil"/>
              <w:right w:val="nil"/>
            </w:tcBorders>
            <w:shd w:val="clear" w:color="auto" w:fill="F2F2F2" w:themeFill="background1" w:themeFillShade="F2"/>
          </w:tcPr>
          <w:p w14:paraId="2D8AF5D4" w14:textId="77777777" w:rsidR="00AE161A" w:rsidRDefault="00AE161A" w:rsidP="00672A84">
            <w:pPr>
              <w:jc w:val="center"/>
              <w:rPr>
                <w:sz w:val="21"/>
                <w:szCs w:val="21"/>
              </w:rPr>
            </w:pPr>
            <w:r>
              <w:rPr>
                <w:sz w:val="21"/>
                <w:szCs w:val="21"/>
              </w:rPr>
              <w:t>£500.00</w:t>
            </w:r>
          </w:p>
        </w:tc>
        <w:tc>
          <w:tcPr>
            <w:tcW w:w="1710" w:type="dxa"/>
            <w:tcBorders>
              <w:top w:val="nil"/>
              <w:left w:val="nil"/>
              <w:bottom w:val="nil"/>
              <w:right w:val="nil"/>
            </w:tcBorders>
          </w:tcPr>
          <w:p w14:paraId="4705924B" w14:textId="77777777" w:rsidR="00AE161A" w:rsidRDefault="00AE161A" w:rsidP="00672A84">
            <w:pPr>
              <w:jc w:val="center"/>
              <w:rPr>
                <w:sz w:val="21"/>
                <w:szCs w:val="21"/>
              </w:rPr>
            </w:pPr>
            <w:r>
              <w:rPr>
                <w:sz w:val="21"/>
                <w:szCs w:val="21"/>
              </w:rPr>
              <w:t>17</w:t>
            </w:r>
          </w:p>
        </w:tc>
        <w:tc>
          <w:tcPr>
            <w:tcW w:w="1710" w:type="dxa"/>
            <w:tcBorders>
              <w:top w:val="nil"/>
              <w:left w:val="nil"/>
              <w:bottom w:val="nil"/>
              <w:right w:val="nil"/>
            </w:tcBorders>
          </w:tcPr>
          <w:p w14:paraId="3BCA1DA4" w14:textId="77777777" w:rsidR="00AE161A" w:rsidRDefault="00AE161A" w:rsidP="00672A84">
            <w:pPr>
              <w:jc w:val="center"/>
              <w:rPr>
                <w:sz w:val="21"/>
                <w:szCs w:val="21"/>
              </w:rPr>
            </w:pPr>
            <w:r>
              <w:rPr>
                <w:sz w:val="21"/>
                <w:szCs w:val="21"/>
              </w:rPr>
              <w:t>18%</w:t>
            </w:r>
          </w:p>
        </w:tc>
      </w:tr>
      <w:tr w:rsidR="00AE161A" w14:paraId="1790C0F0" w14:textId="77777777" w:rsidTr="00672A84">
        <w:tc>
          <w:tcPr>
            <w:tcW w:w="1709" w:type="dxa"/>
            <w:tcBorders>
              <w:top w:val="nil"/>
              <w:left w:val="nil"/>
              <w:bottom w:val="nil"/>
            </w:tcBorders>
          </w:tcPr>
          <w:p w14:paraId="4EB8BE2D" w14:textId="77777777" w:rsidR="00AE161A" w:rsidRDefault="00AE161A" w:rsidP="00672A84">
            <w:pPr>
              <w:jc w:val="center"/>
              <w:rPr>
                <w:sz w:val="21"/>
                <w:szCs w:val="21"/>
              </w:rPr>
            </w:pPr>
            <w:r>
              <w:rPr>
                <w:sz w:val="21"/>
                <w:szCs w:val="21"/>
              </w:rPr>
              <w:t>4</w:t>
            </w:r>
          </w:p>
        </w:tc>
        <w:tc>
          <w:tcPr>
            <w:tcW w:w="1709" w:type="dxa"/>
            <w:tcBorders>
              <w:top w:val="nil"/>
              <w:bottom w:val="nil"/>
              <w:right w:val="nil"/>
            </w:tcBorders>
          </w:tcPr>
          <w:p w14:paraId="2064A7B4" w14:textId="77777777" w:rsidR="00AE161A" w:rsidRDefault="00AE161A" w:rsidP="00672A84">
            <w:pPr>
              <w:jc w:val="center"/>
              <w:rPr>
                <w:sz w:val="21"/>
                <w:szCs w:val="21"/>
              </w:rPr>
            </w:pPr>
            <w:r>
              <w:rPr>
                <w:sz w:val="21"/>
                <w:szCs w:val="21"/>
              </w:rPr>
              <w:t>40</w:t>
            </w:r>
          </w:p>
        </w:tc>
        <w:tc>
          <w:tcPr>
            <w:tcW w:w="1710" w:type="dxa"/>
            <w:tcBorders>
              <w:top w:val="nil"/>
              <w:left w:val="nil"/>
              <w:bottom w:val="nil"/>
            </w:tcBorders>
          </w:tcPr>
          <w:p w14:paraId="508278AF" w14:textId="77777777" w:rsidR="00AE161A" w:rsidRDefault="00AE161A" w:rsidP="00672A84">
            <w:pPr>
              <w:jc w:val="center"/>
              <w:rPr>
                <w:sz w:val="21"/>
                <w:szCs w:val="21"/>
              </w:rPr>
            </w:pPr>
            <w:r>
              <w:rPr>
                <w:sz w:val="21"/>
                <w:szCs w:val="21"/>
              </w:rPr>
              <w:t>12%</w:t>
            </w:r>
          </w:p>
        </w:tc>
        <w:tc>
          <w:tcPr>
            <w:tcW w:w="1710" w:type="dxa"/>
            <w:tcBorders>
              <w:top w:val="nil"/>
              <w:bottom w:val="nil"/>
              <w:right w:val="nil"/>
            </w:tcBorders>
            <w:shd w:val="clear" w:color="auto" w:fill="F2F2F2" w:themeFill="background1" w:themeFillShade="F2"/>
          </w:tcPr>
          <w:p w14:paraId="385CB8AD" w14:textId="77777777" w:rsidR="00AE161A" w:rsidRDefault="00AE161A" w:rsidP="00672A84">
            <w:pPr>
              <w:jc w:val="center"/>
              <w:rPr>
                <w:sz w:val="21"/>
                <w:szCs w:val="21"/>
              </w:rPr>
            </w:pPr>
            <w:r>
              <w:rPr>
                <w:sz w:val="21"/>
                <w:szCs w:val="21"/>
              </w:rPr>
              <w:t>£500.00</w:t>
            </w:r>
          </w:p>
        </w:tc>
        <w:tc>
          <w:tcPr>
            <w:tcW w:w="1710" w:type="dxa"/>
            <w:tcBorders>
              <w:top w:val="nil"/>
              <w:left w:val="nil"/>
              <w:bottom w:val="nil"/>
              <w:right w:val="nil"/>
            </w:tcBorders>
          </w:tcPr>
          <w:p w14:paraId="58259C4A" w14:textId="77777777" w:rsidR="00AE161A" w:rsidRDefault="00AE161A" w:rsidP="00672A84">
            <w:pPr>
              <w:jc w:val="center"/>
              <w:rPr>
                <w:sz w:val="21"/>
                <w:szCs w:val="21"/>
              </w:rPr>
            </w:pPr>
            <w:r>
              <w:rPr>
                <w:sz w:val="21"/>
                <w:szCs w:val="21"/>
              </w:rPr>
              <w:t>26</w:t>
            </w:r>
          </w:p>
        </w:tc>
        <w:tc>
          <w:tcPr>
            <w:tcW w:w="1710" w:type="dxa"/>
            <w:tcBorders>
              <w:top w:val="nil"/>
              <w:left w:val="nil"/>
              <w:bottom w:val="nil"/>
            </w:tcBorders>
          </w:tcPr>
          <w:p w14:paraId="35E99BC0" w14:textId="77777777" w:rsidR="00AE161A" w:rsidRDefault="00AE161A" w:rsidP="00672A84">
            <w:pPr>
              <w:jc w:val="center"/>
              <w:rPr>
                <w:sz w:val="21"/>
                <w:szCs w:val="21"/>
              </w:rPr>
            </w:pPr>
            <w:r>
              <w:rPr>
                <w:sz w:val="21"/>
                <w:szCs w:val="21"/>
              </w:rPr>
              <w:t>11%</w:t>
            </w:r>
          </w:p>
        </w:tc>
        <w:tc>
          <w:tcPr>
            <w:tcW w:w="1710" w:type="dxa"/>
            <w:tcBorders>
              <w:top w:val="nil"/>
              <w:bottom w:val="nil"/>
              <w:right w:val="nil"/>
            </w:tcBorders>
            <w:shd w:val="clear" w:color="auto" w:fill="F2F2F2" w:themeFill="background1" w:themeFillShade="F2"/>
          </w:tcPr>
          <w:p w14:paraId="5E08D88F" w14:textId="77777777" w:rsidR="00AE161A" w:rsidRDefault="00AE161A" w:rsidP="00672A84">
            <w:pPr>
              <w:jc w:val="center"/>
              <w:rPr>
                <w:sz w:val="21"/>
                <w:szCs w:val="21"/>
              </w:rPr>
            </w:pPr>
            <w:r>
              <w:rPr>
                <w:sz w:val="21"/>
                <w:szCs w:val="21"/>
              </w:rPr>
              <w:t>£550.00</w:t>
            </w:r>
          </w:p>
        </w:tc>
        <w:tc>
          <w:tcPr>
            <w:tcW w:w="1710" w:type="dxa"/>
            <w:tcBorders>
              <w:top w:val="nil"/>
              <w:left w:val="nil"/>
              <w:bottom w:val="nil"/>
              <w:right w:val="nil"/>
            </w:tcBorders>
          </w:tcPr>
          <w:p w14:paraId="1468CE8D" w14:textId="77777777" w:rsidR="00AE161A" w:rsidRDefault="00AE161A" w:rsidP="00672A84">
            <w:pPr>
              <w:jc w:val="center"/>
              <w:rPr>
                <w:sz w:val="21"/>
                <w:szCs w:val="21"/>
              </w:rPr>
            </w:pPr>
            <w:r>
              <w:rPr>
                <w:sz w:val="21"/>
                <w:szCs w:val="21"/>
              </w:rPr>
              <w:t>14</w:t>
            </w:r>
          </w:p>
        </w:tc>
        <w:tc>
          <w:tcPr>
            <w:tcW w:w="1710" w:type="dxa"/>
            <w:tcBorders>
              <w:top w:val="nil"/>
              <w:left w:val="nil"/>
              <w:bottom w:val="nil"/>
              <w:right w:val="nil"/>
            </w:tcBorders>
          </w:tcPr>
          <w:p w14:paraId="13C8C095" w14:textId="77777777" w:rsidR="00AE161A" w:rsidRDefault="00AE161A" w:rsidP="00672A84">
            <w:pPr>
              <w:jc w:val="center"/>
              <w:rPr>
                <w:sz w:val="21"/>
                <w:szCs w:val="21"/>
              </w:rPr>
            </w:pPr>
            <w:r>
              <w:rPr>
                <w:sz w:val="21"/>
                <w:szCs w:val="21"/>
              </w:rPr>
              <w:t>15%</w:t>
            </w:r>
          </w:p>
        </w:tc>
      </w:tr>
      <w:tr w:rsidR="00AE161A" w14:paraId="24B1189C" w14:textId="77777777" w:rsidTr="00672A84">
        <w:tc>
          <w:tcPr>
            <w:tcW w:w="1709" w:type="dxa"/>
            <w:tcBorders>
              <w:top w:val="nil"/>
              <w:left w:val="nil"/>
              <w:bottom w:val="nil"/>
            </w:tcBorders>
          </w:tcPr>
          <w:p w14:paraId="2746827E" w14:textId="77777777" w:rsidR="00AE161A" w:rsidRDefault="00AE161A" w:rsidP="00672A84">
            <w:pPr>
              <w:jc w:val="center"/>
              <w:rPr>
                <w:sz w:val="21"/>
                <w:szCs w:val="21"/>
              </w:rPr>
            </w:pPr>
            <w:r>
              <w:rPr>
                <w:sz w:val="21"/>
                <w:szCs w:val="21"/>
              </w:rPr>
              <w:t>5</w:t>
            </w:r>
          </w:p>
        </w:tc>
        <w:tc>
          <w:tcPr>
            <w:tcW w:w="1709" w:type="dxa"/>
            <w:tcBorders>
              <w:top w:val="nil"/>
              <w:bottom w:val="nil"/>
              <w:right w:val="nil"/>
            </w:tcBorders>
          </w:tcPr>
          <w:p w14:paraId="5708E44E" w14:textId="77777777" w:rsidR="00AE161A" w:rsidRDefault="00AE161A" w:rsidP="00672A84">
            <w:pPr>
              <w:jc w:val="center"/>
              <w:rPr>
                <w:sz w:val="21"/>
                <w:szCs w:val="21"/>
              </w:rPr>
            </w:pPr>
            <w:r>
              <w:rPr>
                <w:sz w:val="21"/>
                <w:szCs w:val="21"/>
              </w:rPr>
              <w:t>37</w:t>
            </w:r>
          </w:p>
        </w:tc>
        <w:tc>
          <w:tcPr>
            <w:tcW w:w="1710" w:type="dxa"/>
            <w:tcBorders>
              <w:top w:val="nil"/>
              <w:left w:val="nil"/>
              <w:bottom w:val="nil"/>
            </w:tcBorders>
          </w:tcPr>
          <w:p w14:paraId="0B2B5796" w14:textId="77777777" w:rsidR="00AE161A" w:rsidRDefault="00AE161A" w:rsidP="00672A84">
            <w:pPr>
              <w:jc w:val="center"/>
              <w:rPr>
                <w:sz w:val="21"/>
                <w:szCs w:val="21"/>
              </w:rPr>
            </w:pPr>
            <w:r>
              <w:rPr>
                <w:sz w:val="21"/>
                <w:szCs w:val="21"/>
              </w:rPr>
              <w:t>11%</w:t>
            </w:r>
          </w:p>
        </w:tc>
        <w:tc>
          <w:tcPr>
            <w:tcW w:w="1710" w:type="dxa"/>
            <w:tcBorders>
              <w:top w:val="nil"/>
              <w:bottom w:val="nil"/>
              <w:right w:val="nil"/>
            </w:tcBorders>
            <w:shd w:val="clear" w:color="auto" w:fill="F2F2F2" w:themeFill="background1" w:themeFillShade="F2"/>
          </w:tcPr>
          <w:p w14:paraId="18CBC167" w14:textId="77777777" w:rsidR="00AE161A" w:rsidRDefault="00AE161A" w:rsidP="00672A84">
            <w:pPr>
              <w:jc w:val="center"/>
              <w:rPr>
                <w:sz w:val="21"/>
                <w:szCs w:val="21"/>
              </w:rPr>
            </w:pPr>
            <w:r>
              <w:rPr>
                <w:sz w:val="21"/>
                <w:szCs w:val="21"/>
              </w:rPr>
              <w:t>£550.00</w:t>
            </w:r>
          </w:p>
        </w:tc>
        <w:tc>
          <w:tcPr>
            <w:tcW w:w="1710" w:type="dxa"/>
            <w:tcBorders>
              <w:top w:val="nil"/>
              <w:left w:val="nil"/>
              <w:bottom w:val="nil"/>
              <w:right w:val="nil"/>
            </w:tcBorders>
          </w:tcPr>
          <w:p w14:paraId="5BC750D3" w14:textId="77777777" w:rsidR="00AE161A" w:rsidRDefault="00AE161A" w:rsidP="00672A84">
            <w:pPr>
              <w:jc w:val="center"/>
              <w:rPr>
                <w:sz w:val="21"/>
                <w:szCs w:val="21"/>
              </w:rPr>
            </w:pPr>
            <w:r>
              <w:rPr>
                <w:sz w:val="21"/>
                <w:szCs w:val="21"/>
              </w:rPr>
              <w:t>27</w:t>
            </w:r>
          </w:p>
        </w:tc>
        <w:tc>
          <w:tcPr>
            <w:tcW w:w="1710" w:type="dxa"/>
            <w:tcBorders>
              <w:top w:val="nil"/>
              <w:left w:val="nil"/>
              <w:bottom w:val="nil"/>
            </w:tcBorders>
          </w:tcPr>
          <w:p w14:paraId="0874A8A4" w14:textId="77777777" w:rsidR="00AE161A" w:rsidRDefault="00AE161A" w:rsidP="00672A84">
            <w:pPr>
              <w:jc w:val="center"/>
              <w:rPr>
                <w:sz w:val="21"/>
                <w:szCs w:val="21"/>
              </w:rPr>
            </w:pPr>
            <w:r>
              <w:rPr>
                <w:sz w:val="21"/>
                <w:szCs w:val="21"/>
              </w:rPr>
              <w:t>12%</w:t>
            </w:r>
          </w:p>
        </w:tc>
        <w:tc>
          <w:tcPr>
            <w:tcW w:w="1710" w:type="dxa"/>
            <w:tcBorders>
              <w:top w:val="nil"/>
              <w:bottom w:val="nil"/>
              <w:right w:val="nil"/>
            </w:tcBorders>
            <w:shd w:val="clear" w:color="auto" w:fill="F2F2F2" w:themeFill="background1" w:themeFillShade="F2"/>
          </w:tcPr>
          <w:p w14:paraId="7E7643F6" w14:textId="77777777" w:rsidR="00AE161A" w:rsidRDefault="00AE161A" w:rsidP="00672A84">
            <w:pPr>
              <w:jc w:val="center"/>
              <w:rPr>
                <w:sz w:val="21"/>
                <w:szCs w:val="21"/>
              </w:rPr>
            </w:pPr>
            <w:r>
              <w:rPr>
                <w:sz w:val="21"/>
                <w:szCs w:val="21"/>
              </w:rPr>
              <w:t>£600.00</w:t>
            </w:r>
          </w:p>
        </w:tc>
        <w:tc>
          <w:tcPr>
            <w:tcW w:w="1710" w:type="dxa"/>
            <w:tcBorders>
              <w:top w:val="nil"/>
              <w:left w:val="nil"/>
              <w:bottom w:val="nil"/>
              <w:right w:val="nil"/>
            </w:tcBorders>
          </w:tcPr>
          <w:p w14:paraId="1A1A30E7" w14:textId="77777777" w:rsidR="00AE161A" w:rsidRDefault="00AE161A" w:rsidP="00672A84">
            <w:pPr>
              <w:jc w:val="center"/>
              <w:rPr>
                <w:sz w:val="21"/>
                <w:szCs w:val="21"/>
              </w:rPr>
            </w:pPr>
            <w:r>
              <w:rPr>
                <w:sz w:val="21"/>
                <w:szCs w:val="21"/>
              </w:rPr>
              <w:t>10</w:t>
            </w:r>
          </w:p>
        </w:tc>
        <w:tc>
          <w:tcPr>
            <w:tcW w:w="1710" w:type="dxa"/>
            <w:tcBorders>
              <w:top w:val="nil"/>
              <w:left w:val="nil"/>
              <w:bottom w:val="nil"/>
              <w:right w:val="nil"/>
            </w:tcBorders>
          </w:tcPr>
          <w:p w14:paraId="79D2BD32" w14:textId="77777777" w:rsidR="00AE161A" w:rsidRDefault="00AE161A" w:rsidP="00672A84">
            <w:pPr>
              <w:jc w:val="center"/>
              <w:rPr>
                <w:sz w:val="21"/>
                <w:szCs w:val="21"/>
              </w:rPr>
            </w:pPr>
            <w:r>
              <w:rPr>
                <w:sz w:val="21"/>
                <w:szCs w:val="21"/>
              </w:rPr>
              <w:t>10%</w:t>
            </w:r>
          </w:p>
        </w:tc>
      </w:tr>
      <w:tr w:rsidR="00AE161A" w14:paraId="40AEC522" w14:textId="77777777" w:rsidTr="00672A84">
        <w:tc>
          <w:tcPr>
            <w:tcW w:w="1709" w:type="dxa"/>
            <w:tcBorders>
              <w:top w:val="nil"/>
              <w:left w:val="nil"/>
              <w:bottom w:val="nil"/>
            </w:tcBorders>
          </w:tcPr>
          <w:p w14:paraId="3909CC73" w14:textId="77777777" w:rsidR="00AE161A" w:rsidRDefault="00AE161A" w:rsidP="00672A84">
            <w:pPr>
              <w:jc w:val="center"/>
              <w:rPr>
                <w:sz w:val="21"/>
                <w:szCs w:val="21"/>
              </w:rPr>
            </w:pPr>
            <w:r>
              <w:rPr>
                <w:sz w:val="21"/>
                <w:szCs w:val="21"/>
              </w:rPr>
              <w:t>6</w:t>
            </w:r>
          </w:p>
        </w:tc>
        <w:tc>
          <w:tcPr>
            <w:tcW w:w="1709" w:type="dxa"/>
            <w:tcBorders>
              <w:top w:val="nil"/>
              <w:bottom w:val="nil"/>
              <w:right w:val="nil"/>
            </w:tcBorders>
          </w:tcPr>
          <w:p w14:paraId="47F51EF6" w14:textId="77777777" w:rsidR="00AE161A" w:rsidRDefault="00AE161A" w:rsidP="00672A84">
            <w:pPr>
              <w:jc w:val="center"/>
              <w:rPr>
                <w:sz w:val="21"/>
                <w:szCs w:val="21"/>
              </w:rPr>
            </w:pPr>
            <w:r>
              <w:rPr>
                <w:sz w:val="21"/>
                <w:szCs w:val="21"/>
              </w:rPr>
              <w:t>30</w:t>
            </w:r>
          </w:p>
        </w:tc>
        <w:tc>
          <w:tcPr>
            <w:tcW w:w="1710" w:type="dxa"/>
            <w:tcBorders>
              <w:top w:val="nil"/>
              <w:left w:val="nil"/>
              <w:bottom w:val="nil"/>
            </w:tcBorders>
          </w:tcPr>
          <w:p w14:paraId="21B18C46" w14:textId="77777777" w:rsidR="00AE161A" w:rsidRDefault="00AE161A" w:rsidP="00672A84">
            <w:pPr>
              <w:jc w:val="center"/>
              <w:rPr>
                <w:sz w:val="21"/>
                <w:szCs w:val="21"/>
              </w:rPr>
            </w:pPr>
            <w:r>
              <w:rPr>
                <w:sz w:val="21"/>
                <w:szCs w:val="21"/>
              </w:rPr>
              <w:t>9%</w:t>
            </w:r>
          </w:p>
        </w:tc>
        <w:tc>
          <w:tcPr>
            <w:tcW w:w="1710" w:type="dxa"/>
            <w:tcBorders>
              <w:top w:val="nil"/>
              <w:bottom w:val="nil"/>
              <w:right w:val="nil"/>
            </w:tcBorders>
            <w:shd w:val="clear" w:color="auto" w:fill="F2F2F2" w:themeFill="background1" w:themeFillShade="F2"/>
          </w:tcPr>
          <w:p w14:paraId="335F2928" w14:textId="77777777" w:rsidR="00AE161A" w:rsidRDefault="00AE161A" w:rsidP="00672A84">
            <w:pPr>
              <w:jc w:val="center"/>
              <w:rPr>
                <w:sz w:val="21"/>
                <w:szCs w:val="21"/>
              </w:rPr>
            </w:pPr>
            <w:r>
              <w:rPr>
                <w:sz w:val="21"/>
                <w:szCs w:val="21"/>
              </w:rPr>
              <w:t>£600.00</w:t>
            </w:r>
          </w:p>
        </w:tc>
        <w:tc>
          <w:tcPr>
            <w:tcW w:w="1710" w:type="dxa"/>
            <w:tcBorders>
              <w:top w:val="nil"/>
              <w:left w:val="nil"/>
              <w:bottom w:val="nil"/>
              <w:right w:val="nil"/>
            </w:tcBorders>
          </w:tcPr>
          <w:p w14:paraId="64BAA132" w14:textId="77777777" w:rsidR="00AE161A" w:rsidRDefault="00AE161A" w:rsidP="00672A84">
            <w:pPr>
              <w:jc w:val="center"/>
              <w:rPr>
                <w:sz w:val="21"/>
                <w:szCs w:val="21"/>
              </w:rPr>
            </w:pPr>
            <w:r>
              <w:rPr>
                <w:sz w:val="21"/>
                <w:szCs w:val="21"/>
              </w:rPr>
              <w:t>23</w:t>
            </w:r>
          </w:p>
        </w:tc>
        <w:tc>
          <w:tcPr>
            <w:tcW w:w="1710" w:type="dxa"/>
            <w:tcBorders>
              <w:top w:val="nil"/>
              <w:left w:val="nil"/>
              <w:bottom w:val="nil"/>
            </w:tcBorders>
          </w:tcPr>
          <w:p w14:paraId="66C6E7CF" w14:textId="77777777" w:rsidR="00AE161A" w:rsidRDefault="00AE161A" w:rsidP="00672A84">
            <w:pPr>
              <w:jc w:val="center"/>
              <w:rPr>
                <w:sz w:val="21"/>
                <w:szCs w:val="21"/>
              </w:rPr>
            </w:pPr>
            <w:r>
              <w:rPr>
                <w:sz w:val="21"/>
                <w:szCs w:val="21"/>
              </w:rPr>
              <w:t>10%</w:t>
            </w:r>
          </w:p>
        </w:tc>
        <w:tc>
          <w:tcPr>
            <w:tcW w:w="1710" w:type="dxa"/>
            <w:tcBorders>
              <w:top w:val="nil"/>
              <w:bottom w:val="nil"/>
              <w:right w:val="nil"/>
            </w:tcBorders>
            <w:shd w:val="clear" w:color="auto" w:fill="F2F2F2" w:themeFill="background1" w:themeFillShade="F2"/>
          </w:tcPr>
          <w:p w14:paraId="77B7D892" w14:textId="77777777" w:rsidR="00AE161A" w:rsidRDefault="00AE161A" w:rsidP="00672A84">
            <w:pPr>
              <w:jc w:val="center"/>
              <w:rPr>
                <w:sz w:val="21"/>
                <w:szCs w:val="21"/>
              </w:rPr>
            </w:pPr>
            <w:r>
              <w:rPr>
                <w:sz w:val="21"/>
                <w:szCs w:val="21"/>
              </w:rPr>
              <w:t>£650.00</w:t>
            </w:r>
          </w:p>
        </w:tc>
        <w:tc>
          <w:tcPr>
            <w:tcW w:w="1710" w:type="dxa"/>
            <w:tcBorders>
              <w:top w:val="nil"/>
              <w:left w:val="nil"/>
              <w:bottom w:val="nil"/>
              <w:right w:val="nil"/>
            </w:tcBorders>
          </w:tcPr>
          <w:p w14:paraId="62FC5A37" w14:textId="77777777" w:rsidR="00AE161A" w:rsidRDefault="00AE161A" w:rsidP="00672A84">
            <w:pPr>
              <w:jc w:val="center"/>
              <w:rPr>
                <w:sz w:val="21"/>
                <w:szCs w:val="21"/>
              </w:rPr>
            </w:pPr>
            <w:r>
              <w:rPr>
                <w:sz w:val="21"/>
                <w:szCs w:val="21"/>
              </w:rPr>
              <w:t>7</w:t>
            </w:r>
          </w:p>
        </w:tc>
        <w:tc>
          <w:tcPr>
            <w:tcW w:w="1710" w:type="dxa"/>
            <w:tcBorders>
              <w:top w:val="nil"/>
              <w:left w:val="nil"/>
              <w:bottom w:val="nil"/>
              <w:right w:val="nil"/>
            </w:tcBorders>
          </w:tcPr>
          <w:p w14:paraId="061DCF85" w14:textId="77777777" w:rsidR="00AE161A" w:rsidRDefault="00AE161A" w:rsidP="00672A84">
            <w:pPr>
              <w:jc w:val="center"/>
              <w:rPr>
                <w:sz w:val="21"/>
                <w:szCs w:val="21"/>
              </w:rPr>
            </w:pPr>
            <w:r>
              <w:rPr>
                <w:sz w:val="21"/>
                <w:szCs w:val="21"/>
              </w:rPr>
              <w:t>7%</w:t>
            </w:r>
          </w:p>
        </w:tc>
      </w:tr>
      <w:tr w:rsidR="00AE161A" w14:paraId="4CF198D0" w14:textId="77777777" w:rsidTr="00672A84">
        <w:tc>
          <w:tcPr>
            <w:tcW w:w="1709" w:type="dxa"/>
            <w:tcBorders>
              <w:top w:val="nil"/>
              <w:left w:val="nil"/>
              <w:bottom w:val="nil"/>
            </w:tcBorders>
          </w:tcPr>
          <w:p w14:paraId="0BCD7C73" w14:textId="77777777" w:rsidR="00AE161A" w:rsidRDefault="00AE161A" w:rsidP="00672A84">
            <w:pPr>
              <w:jc w:val="center"/>
              <w:rPr>
                <w:sz w:val="21"/>
                <w:szCs w:val="21"/>
              </w:rPr>
            </w:pPr>
            <w:r>
              <w:rPr>
                <w:sz w:val="21"/>
                <w:szCs w:val="21"/>
              </w:rPr>
              <w:t>7</w:t>
            </w:r>
          </w:p>
        </w:tc>
        <w:tc>
          <w:tcPr>
            <w:tcW w:w="1709" w:type="dxa"/>
            <w:tcBorders>
              <w:top w:val="nil"/>
              <w:bottom w:val="nil"/>
              <w:right w:val="nil"/>
            </w:tcBorders>
          </w:tcPr>
          <w:p w14:paraId="652C0C1C" w14:textId="77777777" w:rsidR="00AE161A" w:rsidRDefault="00AE161A" w:rsidP="00672A84">
            <w:pPr>
              <w:jc w:val="center"/>
              <w:rPr>
                <w:sz w:val="21"/>
                <w:szCs w:val="21"/>
              </w:rPr>
            </w:pPr>
            <w:r>
              <w:rPr>
                <w:sz w:val="21"/>
                <w:szCs w:val="21"/>
              </w:rPr>
              <w:t>36</w:t>
            </w:r>
          </w:p>
        </w:tc>
        <w:tc>
          <w:tcPr>
            <w:tcW w:w="1710" w:type="dxa"/>
            <w:tcBorders>
              <w:top w:val="nil"/>
              <w:left w:val="nil"/>
              <w:bottom w:val="nil"/>
            </w:tcBorders>
          </w:tcPr>
          <w:p w14:paraId="65D9812F" w14:textId="77777777" w:rsidR="00AE161A" w:rsidRDefault="00AE161A" w:rsidP="00672A84">
            <w:pPr>
              <w:jc w:val="center"/>
              <w:rPr>
                <w:sz w:val="21"/>
                <w:szCs w:val="21"/>
              </w:rPr>
            </w:pPr>
            <w:r>
              <w:rPr>
                <w:sz w:val="21"/>
                <w:szCs w:val="21"/>
              </w:rPr>
              <w:t>11%</w:t>
            </w:r>
          </w:p>
        </w:tc>
        <w:tc>
          <w:tcPr>
            <w:tcW w:w="1710" w:type="dxa"/>
            <w:tcBorders>
              <w:top w:val="nil"/>
              <w:bottom w:val="nil"/>
              <w:right w:val="nil"/>
            </w:tcBorders>
            <w:shd w:val="clear" w:color="auto" w:fill="F2F2F2" w:themeFill="background1" w:themeFillShade="F2"/>
          </w:tcPr>
          <w:p w14:paraId="643DE14E" w14:textId="77777777" w:rsidR="00AE161A" w:rsidRDefault="00AE161A" w:rsidP="00672A84">
            <w:pPr>
              <w:jc w:val="center"/>
              <w:rPr>
                <w:sz w:val="21"/>
                <w:szCs w:val="21"/>
              </w:rPr>
            </w:pPr>
            <w:r>
              <w:rPr>
                <w:sz w:val="21"/>
                <w:szCs w:val="21"/>
              </w:rPr>
              <w:t>£650.00</w:t>
            </w:r>
          </w:p>
        </w:tc>
        <w:tc>
          <w:tcPr>
            <w:tcW w:w="1710" w:type="dxa"/>
            <w:tcBorders>
              <w:top w:val="nil"/>
              <w:left w:val="nil"/>
              <w:bottom w:val="nil"/>
              <w:right w:val="nil"/>
            </w:tcBorders>
          </w:tcPr>
          <w:p w14:paraId="34F9697E" w14:textId="77777777" w:rsidR="00AE161A" w:rsidRDefault="00AE161A" w:rsidP="00672A84">
            <w:pPr>
              <w:jc w:val="center"/>
              <w:rPr>
                <w:sz w:val="21"/>
                <w:szCs w:val="21"/>
              </w:rPr>
            </w:pPr>
            <w:r>
              <w:rPr>
                <w:sz w:val="21"/>
                <w:szCs w:val="21"/>
              </w:rPr>
              <w:t>26</w:t>
            </w:r>
          </w:p>
        </w:tc>
        <w:tc>
          <w:tcPr>
            <w:tcW w:w="1710" w:type="dxa"/>
            <w:tcBorders>
              <w:top w:val="nil"/>
              <w:left w:val="nil"/>
              <w:bottom w:val="nil"/>
            </w:tcBorders>
          </w:tcPr>
          <w:p w14:paraId="5F50DFC9" w14:textId="77777777" w:rsidR="00AE161A" w:rsidRDefault="00AE161A" w:rsidP="00672A84">
            <w:pPr>
              <w:jc w:val="center"/>
              <w:rPr>
                <w:sz w:val="21"/>
                <w:szCs w:val="21"/>
              </w:rPr>
            </w:pPr>
            <w:r>
              <w:rPr>
                <w:sz w:val="21"/>
                <w:szCs w:val="21"/>
              </w:rPr>
              <w:t>11%</w:t>
            </w:r>
          </w:p>
        </w:tc>
        <w:tc>
          <w:tcPr>
            <w:tcW w:w="1710" w:type="dxa"/>
            <w:tcBorders>
              <w:top w:val="nil"/>
              <w:bottom w:val="nil"/>
              <w:right w:val="nil"/>
            </w:tcBorders>
            <w:shd w:val="clear" w:color="auto" w:fill="F2F2F2" w:themeFill="background1" w:themeFillShade="F2"/>
          </w:tcPr>
          <w:p w14:paraId="3CA61A21" w14:textId="77777777" w:rsidR="00AE161A" w:rsidRDefault="00AE161A" w:rsidP="00672A84">
            <w:pPr>
              <w:jc w:val="center"/>
              <w:rPr>
                <w:sz w:val="21"/>
                <w:szCs w:val="21"/>
              </w:rPr>
            </w:pPr>
            <w:r>
              <w:rPr>
                <w:sz w:val="21"/>
                <w:szCs w:val="21"/>
              </w:rPr>
              <w:t>£700.00</w:t>
            </w:r>
          </w:p>
        </w:tc>
        <w:tc>
          <w:tcPr>
            <w:tcW w:w="1710" w:type="dxa"/>
            <w:tcBorders>
              <w:top w:val="nil"/>
              <w:left w:val="nil"/>
              <w:bottom w:val="nil"/>
              <w:right w:val="nil"/>
            </w:tcBorders>
          </w:tcPr>
          <w:p w14:paraId="4B454458" w14:textId="77777777" w:rsidR="00AE161A" w:rsidRDefault="00AE161A" w:rsidP="00672A84">
            <w:pPr>
              <w:jc w:val="center"/>
              <w:rPr>
                <w:sz w:val="21"/>
                <w:szCs w:val="21"/>
              </w:rPr>
            </w:pPr>
            <w:r>
              <w:rPr>
                <w:sz w:val="21"/>
                <w:szCs w:val="21"/>
              </w:rPr>
              <w:t>10</w:t>
            </w:r>
          </w:p>
        </w:tc>
        <w:tc>
          <w:tcPr>
            <w:tcW w:w="1710" w:type="dxa"/>
            <w:tcBorders>
              <w:top w:val="nil"/>
              <w:left w:val="nil"/>
              <w:bottom w:val="nil"/>
              <w:right w:val="nil"/>
            </w:tcBorders>
          </w:tcPr>
          <w:p w14:paraId="3B5BD470" w14:textId="77777777" w:rsidR="00AE161A" w:rsidRDefault="00AE161A" w:rsidP="00672A84">
            <w:pPr>
              <w:jc w:val="center"/>
              <w:rPr>
                <w:sz w:val="21"/>
                <w:szCs w:val="21"/>
              </w:rPr>
            </w:pPr>
            <w:r>
              <w:rPr>
                <w:sz w:val="21"/>
                <w:szCs w:val="21"/>
              </w:rPr>
              <w:t>10%</w:t>
            </w:r>
          </w:p>
        </w:tc>
      </w:tr>
      <w:tr w:rsidR="00AE161A" w14:paraId="3E6576EE" w14:textId="77777777" w:rsidTr="00672A84">
        <w:tc>
          <w:tcPr>
            <w:tcW w:w="1709" w:type="dxa"/>
            <w:tcBorders>
              <w:top w:val="nil"/>
              <w:left w:val="nil"/>
              <w:bottom w:val="nil"/>
            </w:tcBorders>
          </w:tcPr>
          <w:p w14:paraId="6B805261" w14:textId="77777777" w:rsidR="00AE161A" w:rsidRDefault="00AE161A" w:rsidP="00672A84">
            <w:pPr>
              <w:jc w:val="center"/>
              <w:rPr>
                <w:sz w:val="21"/>
                <w:szCs w:val="21"/>
              </w:rPr>
            </w:pPr>
            <w:r>
              <w:rPr>
                <w:sz w:val="21"/>
                <w:szCs w:val="21"/>
              </w:rPr>
              <w:t>8</w:t>
            </w:r>
          </w:p>
        </w:tc>
        <w:tc>
          <w:tcPr>
            <w:tcW w:w="1709" w:type="dxa"/>
            <w:tcBorders>
              <w:top w:val="nil"/>
              <w:bottom w:val="nil"/>
              <w:right w:val="nil"/>
            </w:tcBorders>
          </w:tcPr>
          <w:p w14:paraId="34E545E1" w14:textId="77777777" w:rsidR="00AE161A" w:rsidRDefault="00AE161A" w:rsidP="00672A84">
            <w:pPr>
              <w:jc w:val="center"/>
              <w:rPr>
                <w:sz w:val="21"/>
                <w:szCs w:val="21"/>
              </w:rPr>
            </w:pPr>
            <w:r>
              <w:rPr>
                <w:sz w:val="21"/>
                <w:szCs w:val="21"/>
              </w:rPr>
              <w:t>21</w:t>
            </w:r>
          </w:p>
        </w:tc>
        <w:tc>
          <w:tcPr>
            <w:tcW w:w="1710" w:type="dxa"/>
            <w:tcBorders>
              <w:top w:val="nil"/>
              <w:left w:val="nil"/>
              <w:bottom w:val="nil"/>
            </w:tcBorders>
          </w:tcPr>
          <w:p w14:paraId="5AB69F47" w14:textId="77777777" w:rsidR="00AE161A" w:rsidRDefault="00AE161A" w:rsidP="00672A84">
            <w:pPr>
              <w:jc w:val="center"/>
              <w:rPr>
                <w:sz w:val="21"/>
                <w:szCs w:val="21"/>
              </w:rPr>
            </w:pPr>
            <w:r>
              <w:rPr>
                <w:sz w:val="21"/>
                <w:szCs w:val="21"/>
              </w:rPr>
              <w:t>6%</w:t>
            </w:r>
          </w:p>
        </w:tc>
        <w:tc>
          <w:tcPr>
            <w:tcW w:w="1710" w:type="dxa"/>
            <w:tcBorders>
              <w:top w:val="nil"/>
              <w:bottom w:val="nil"/>
              <w:right w:val="nil"/>
            </w:tcBorders>
            <w:shd w:val="clear" w:color="auto" w:fill="F2F2F2" w:themeFill="background1" w:themeFillShade="F2"/>
          </w:tcPr>
          <w:p w14:paraId="2B095F21" w14:textId="77777777" w:rsidR="00AE161A" w:rsidRDefault="00AE161A" w:rsidP="00672A84">
            <w:pPr>
              <w:jc w:val="center"/>
              <w:rPr>
                <w:sz w:val="21"/>
                <w:szCs w:val="21"/>
              </w:rPr>
            </w:pPr>
            <w:r>
              <w:rPr>
                <w:sz w:val="21"/>
                <w:szCs w:val="21"/>
              </w:rPr>
              <w:t>£700.00</w:t>
            </w:r>
          </w:p>
        </w:tc>
        <w:tc>
          <w:tcPr>
            <w:tcW w:w="1710" w:type="dxa"/>
            <w:tcBorders>
              <w:top w:val="nil"/>
              <w:left w:val="nil"/>
              <w:bottom w:val="nil"/>
              <w:right w:val="nil"/>
            </w:tcBorders>
          </w:tcPr>
          <w:p w14:paraId="219343E4" w14:textId="77777777" w:rsidR="00AE161A" w:rsidRDefault="00AE161A" w:rsidP="00672A84">
            <w:pPr>
              <w:jc w:val="center"/>
              <w:rPr>
                <w:sz w:val="21"/>
                <w:szCs w:val="21"/>
              </w:rPr>
            </w:pPr>
            <w:r>
              <w:rPr>
                <w:sz w:val="21"/>
                <w:szCs w:val="21"/>
              </w:rPr>
              <w:t>17</w:t>
            </w:r>
          </w:p>
        </w:tc>
        <w:tc>
          <w:tcPr>
            <w:tcW w:w="1710" w:type="dxa"/>
            <w:tcBorders>
              <w:top w:val="nil"/>
              <w:left w:val="nil"/>
              <w:bottom w:val="nil"/>
            </w:tcBorders>
          </w:tcPr>
          <w:p w14:paraId="29A03F92" w14:textId="77777777" w:rsidR="00AE161A" w:rsidRDefault="00AE161A" w:rsidP="00672A84">
            <w:pPr>
              <w:jc w:val="center"/>
              <w:rPr>
                <w:sz w:val="21"/>
                <w:szCs w:val="21"/>
              </w:rPr>
            </w:pPr>
            <w:r>
              <w:rPr>
                <w:sz w:val="21"/>
                <w:szCs w:val="21"/>
              </w:rPr>
              <w:t>7%</w:t>
            </w:r>
          </w:p>
        </w:tc>
        <w:tc>
          <w:tcPr>
            <w:tcW w:w="1710" w:type="dxa"/>
            <w:tcBorders>
              <w:top w:val="nil"/>
              <w:bottom w:val="nil"/>
              <w:right w:val="nil"/>
            </w:tcBorders>
            <w:shd w:val="clear" w:color="auto" w:fill="F2F2F2" w:themeFill="background1" w:themeFillShade="F2"/>
          </w:tcPr>
          <w:p w14:paraId="03B3914B" w14:textId="77777777" w:rsidR="00AE161A" w:rsidRDefault="00AE161A" w:rsidP="00672A84">
            <w:pPr>
              <w:jc w:val="center"/>
              <w:rPr>
                <w:sz w:val="21"/>
                <w:szCs w:val="21"/>
              </w:rPr>
            </w:pPr>
            <w:r>
              <w:rPr>
                <w:sz w:val="21"/>
                <w:szCs w:val="21"/>
              </w:rPr>
              <w:t>£750.00</w:t>
            </w:r>
          </w:p>
        </w:tc>
        <w:tc>
          <w:tcPr>
            <w:tcW w:w="1710" w:type="dxa"/>
            <w:tcBorders>
              <w:top w:val="nil"/>
              <w:left w:val="nil"/>
              <w:bottom w:val="nil"/>
              <w:right w:val="nil"/>
            </w:tcBorders>
          </w:tcPr>
          <w:p w14:paraId="1AD9A824" w14:textId="77777777" w:rsidR="00AE161A" w:rsidRDefault="00AE161A" w:rsidP="00672A84">
            <w:pPr>
              <w:jc w:val="center"/>
              <w:rPr>
                <w:sz w:val="21"/>
                <w:szCs w:val="21"/>
              </w:rPr>
            </w:pPr>
            <w:r>
              <w:rPr>
                <w:sz w:val="21"/>
                <w:szCs w:val="21"/>
              </w:rPr>
              <w:t>4</w:t>
            </w:r>
          </w:p>
        </w:tc>
        <w:tc>
          <w:tcPr>
            <w:tcW w:w="1710" w:type="dxa"/>
            <w:tcBorders>
              <w:top w:val="nil"/>
              <w:left w:val="nil"/>
              <w:bottom w:val="nil"/>
              <w:right w:val="nil"/>
            </w:tcBorders>
          </w:tcPr>
          <w:p w14:paraId="2B1421E7" w14:textId="77777777" w:rsidR="00AE161A" w:rsidRDefault="00AE161A" w:rsidP="00672A84">
            <w:pPr>
              <w:jc w:val="center"/>
              <w:rPr>
                <w:sz w:val="21"/>
                <w:szCs w:val="21"/>
              </w:rPr>
            </w:pPr>
            <w:r>
              <w:rPr>
                <w:sz w:val="21"/>
                <w:szCs w:val="21"/>
              </w:rPr>
              <w:t>4%</w:t>
            </w:r>
          </w:p>
        </w:tc>
      </w:tr>
      <w:tr w:rsidR="00AE161A" w14:paraId="3AAE09FE" w14:textId="77777777" w:rsidTr="00672A84">
        <w:tc>
          <w:tcPr>
            <w:tcW w:w="1709" w:type="dxa"/>
            <w:tcBorders>
              <w:top w:val="nil"/>
              <w:left w:val="nil"/>
              <w:bottom w:val="nil"/>
            </w:tcBorders>
          </w:tcPr>
          <w:p w14:paraId="55906466" w14:textId="77777777" w:rsidR="00AE161A" w:rsidRDefault="00AE161A" w:rsidP="00672A84">
            <w:pPr>
              <w:jc w:val="center"/>
              <w:rPr>
                <w:sz w:val="21"/>
                <w:szCs w:val="21"/>
              </w:rPr>
            </w:pPr>
            <w:r>
              <w:rPr>
                <w:sz w:val="21"/>
                <w:szCs w:val="21"/>
              </w:rPr>
              <w:t>9</w:t>
            </w:r>
          </w:p>
        </w:tc>
        <w:tc>
          <w:tcPr>
            <w:tcW w:w="1709" w:type="dxa"/>
            <w:tcBorders>
              <w:top w:val="nil"/>
              <w:bottom w:val="nil"/>
              <w:right w:val="nil"/>
            </w:tcBorders>
          </w:tcPr>
          <w:p w14:paraId="1F687207" w14:textId="77777777" w:rsidR="00AE161A" w:rsidRDefault="00AE161A" w:rsidP="00672A84">
            <w:pPr>
              <w:jc w:val="center"/>
              <w:rPr>
                <w:sz w:val="21"/>
                <w:szCs w:val="21"/>
              </w:rPr>
            </w:pPr>
            <w:r>
              <w:rPr>
                <w:sz w:val="21"/>
                <w:szCs w:val="21"/>
              </w:rPr>
              <w:t>20</w:t>
            </w:r>
          </w:p>
        </w:tc>
        <w:tc>
          <w:tcPr>
            <w:tcW w:w="1710" w:type="dxa"/>
            <w:tcBorders>
              <w:top w:val="nil"/>
              <w:left w:val="nil"/>
              <w:bottom w:val="nil"/>
            </w:tcBorders>
          </w:tcPr>
          <w:p w14:paraId="04EB2946" w14:textId="77777777" w:rsidR="00AE161A" w:rsidRDefault="00AE161A" w:rsidP="00672A84">
            <w:pPr>
              <w:jc w:val="center"/>
              <w:rPr>
                <w:sz w:val="21"/>
                <w:szCs w:val="21"/>
              </w:rPr>
            </w:pPr>
            <w:r>
              <w:rPr>
                <w:sz w:val="21"/>
                <w:szCs w:val="21"/>
              </w:rPr>
              <w:t>6%</w:t>
            </w:r>
          </w:p>
        </w:tc>
        <w:tc>
          <w:tcPr>
            <w:tcW w:w="1710" w:type="dxa"/>
            <w:tcBorders>
              <w:top w:val="nil"/>
              <w:bottom w:val="nil"/>
              <w:right w:val="nil"/>
            </w:tcBorders>
            <w:shd w:val="clear" w:color="auto" w:fill="F2F2F2" w:themeFill="background1" w:themeFillShade="F2"/>
          </w:tcPr>
          <w:p w14:paraId="4C9B14C8" w14:textId="77777777" w:rsidR="00AE161A" w:rsidRDefault="00AE161A" w:rsidP="00672A84">
            <w:pPr>
              <w:jc w:val="center"/>
              <w:rPr>
                <w:sz w:val="21"/>
                <w:szCs w:val="21"/>
              </w:rPr>
            </w:pPr>
            <w:r>
              <w:rPr>
                <w:sz w:val="21"/>
                <w:szCs w:val="21"/>
              </w:rPr>
              <w:t>£750.00</w:t>
            </w:r>
          </w:p>
        </w:tc>
        <w:tc>
          <w:tcPr>
            <w:tcW w:w="1710" w:type="dxa"/>
            <w:tcBorders>
              <w:top w:val="nil"/>
              <w:left w:val="nil"/>
              <w:bottom w:val="nil"/>
              <w:right w:val="nil"/>
            </w:tcBorders>
          </w:tcPr>
          <w:p w14:paraId="747918E4" w14:textId="77777777" w:rsidR="00AE161A" w:rsidRDefault="00AE161A" w:rsidP="00672A84">
            <w:pPr>
              <w:jc w:val="center"/>
              <w:rPr>
                <w:sz w:val="21"/>
                <w:szCs w:val="21"/>
              </w:rPr>
            </w:pPr>
            <w:r>
              <w:rPr>
                <w:sz w:val="21"/>
                <w:szCs w:val="21"/>
              </w:rPr>
              <w:t>15</w:t>
            </w:r>
          </w:p>
        </w:tc>
        <w:tc>
          <w:tcPr>
            <w:tcW w:w="1710" w:type="dxa"/>
            <w:tcBorders>
              <w:top w:val="nil"/>
              <w:left w:val="nil"/>
              <w:bottom w:val="nil"/>
            </w:tcBorders>
          </w:tcPr>
          <w:p w14:paraId="64BCD3AB" w14:textId="77777777" w:rsidR="00AE161A" w:rsidRDefault="00AE161A" w:rsidP="00672A84">
            <w:pPr>
              <w:jc w:val="center"/>
              <w:rPr>
                <w:sz w:val="21"/>
                <w:szCs w:val="21"/>
              </w:rPr>
            </w:pPr>
            <w:r>
              <w:rPr>
                <w:sz w:val="21"/>
                <w:szCs w:val="21"/>
              </w:rPr>
              <w:t>6%</w:t>
            </w:r>
          </w:p>
        </w:tc>
        <w:tc>
          <w:tcPr>
            <w:tcW w:w="1710" w:type="dxa"/>
            <w:tcBorders>
              <w:top w:val="nil"/>
              <w:bottom w:val="nil"/>
              <w:right w:val="nil"/>
            </w:tcBorders>
            <w:shd w:val="clear" w:color="auto" w:fill="F2F2F2" w:themeFill="background1" w:themeFillShade="F2"/>
          </w:tcPr>
          <w:p w14:paraId="3B11363E" w14:textId="77777777" w:rsidR="00AE161A" w:rsidRDefault="00AE161A" w:rsidP="00672A84">
            <w:pPr>
              <w:jc w:val="center"/>
              <w:rPr>
                <w:sz w:val="21"/>
                <w:szCs w:val="21"/>
              </w:rPr>
            </w:pPr>
            <w:r>
              <w:rPr>
                <w:sz w:val="21"/>
                <w:szCs w:val="21"/>
              </w:rPr>
              <w:t>£800.00</w:t>
            </w:r>
          </w:p>
        </w:tc>
        <w:tc>
          <w:tcPr>
            <w:tcW w:w="1710" w:type="dxa"/>
            <w:tcBorders>
              <w:top w:val="nil"/>
              <w:left w:val="nil"/>
              <w:bottom w:val="nil"/>
              <w:right w:val="nil"/>
            </w:tcBorders>
          </w:tcPr>
          <w:p w14:paraId="1E5AAA50" w14:textId="77777777" w:rsidR="00AE161A" w:rsidRDefault="00AE161A" w:rsidP="00672A84">
            <w:pPr>
              <w:jc w:val="center"/>
              <w:rPr>
                <w:sz w:val="21"/>
                <w:szCs w:val="21"/>
              </w:rPr>
            </w:pPr>
            <w:r>
              <w:rPr>
                <w:sz w:val="21"/>
                <w:szCs w:val="21"/>
              </w:rPr>
              <w:t>5</w:t>
            </w:r>
          </w:p>
        </w:tc>
        <w:tc>
          <w:tcPr>
            <w:tcW w:w="1710" w:type="dxa"/>
            <w:tcBorders>
              <w:top w:val="nil"/>
              <w:left w:val="nil"/>
              <w:bottom w:val="nil"/>
              <w:right w:val="nil"/>
            </w:tcBorders>
          </w:tcPr>
          <w:p w14:paraId="174484F9" w14:textId="77777777" w:rsidR="00AE161A" w:rsidRDefault="00AE161A" w:rsidP="00672A84">
            <w:pPr>
              <w:jc w:val="center"/>
              <w:rPr>
                <w:sz w:val="21"/>
                <w:szCs w:val="21"/>
              </w:rPr>
            </w:pPr>
            <w:r>
              <w:rPr>
                <w:sz w:val="21"/>
                <w:szCs w:val="21"/>
              </w:rPr>
              <w:t>5%</w:t>
            </w:r>
          </w:p>
        </w:tc>
      </w:tr>
      <w:tr w:rsidR="00AE161A" w14:paraId="0694A359" w14:textId="77777777" w:rsidTr="00672A84">
        <w:tc>
          <w:tcPr>
            <w:tcW w:w="1709" w:type="dxa"/>
            <w:tcBorders>
              <w:top w:val="nil"/>
              <w:left w:val="nil"/>
              <w:bottom w:val="nil"/>
            </w:tcBorders>
          </w:tcPr>
          <w:p w14:paraId="41C21E54" w14:textId="77777777" w:rsidR="00AE161A" w:rsidRDefault="00AE161A" w:rsidP="00672A84">
            <w:pPr>
              <w:jc w:val="center"/>
              <w:rPr>
                <w:sz w:val="21"/>
                <w:szCs w:val="21"/>
              </w:rPr>
            </w:pPr>
            <w:r>
              <w:rPr>
                <w:sz w:val="21"/>
                <w:szCs w:val="21"/>
              </w:rPr>
              <w:t>10</w:t>
            </w:r>
          </w:p>
        </w:tc>
        <w:tc>
          <w:tcPr>
            <w:tcW w:w="1709" w:type="dxa"/>
            <w:tcBorders>
              <w:top w:val="nil"/>
              <w:bottom w:val="nil"/>
              <w:right w:val="nil"/>
            </w:tcBorders>
          </w:tcPr>
          <w:p w14:paraId="4F125A2D" w14:textId="77777777" w:rsidR="00AE161A" w:rsidRDefault="00AE161A" w:rsidP="00672A84">
            <w:pPr>
              <w:jc w:val="center"/>
              <w:rPr>
                <w:sz w:val="21"/>
                <w:szCs w:val="21"/>
              </w:rPr>
            </w:pPr>
            <w:r>
              <w:rPr>
                <w:sz w:val="21"/>
                <w:szCs w:val="21"/>
              </w:rPr>
              <w:t>20</w:t>
            </w:r>
          </w:p>
        </w:tc>
        <w:tc>
          <w:tcPr>
            <w:tcW w:w="1710" w:type="dxa"/>
            <w:tcBorders>
              <w:top w:val="nil"/>
              <w:left w:val="nil"/>
              <w:bottom w:val="nil"/>
            </w:tcBorders>
          </w:tcPr>
          <w:p w14:paraId="0E1A4C23" w14:textId="77777777" w:rsidR="00AE161A" w:rsidRDefault="00AE161A" w:rsidP="00672A84">
            <w:pPr>
              <w:jc w:val="center"/>
              <w:rPr>
                <w:sz w:val="21"/>
                <w:szCs w:val="21"/>
              </w:rPr>
            </w:pPr>
            <w:r>
              <w:rPr>
                <w:sz w:val="21"/>
                <w:szCs w:val="21"/>
              </w:rPr>
              <w:t>6%</w:t>
            </w:r>
          </w:p>
        </w:tc>
        <w:tc>
          <w:tcPr>
            <w:tcW w:w="1710" w:type="dxa"/>
            <w:tcBorders>
              <w:top w:val="nil"/>
              <w:bottom w:val="nil"/>
              <w:right w:val="nil"/>
            </w:tcBorders>
            <w:shd w:val="clear" w:color="auto" w:fill="F2F2F2" w:themeFill="background1" w:themeFillShade="F2"/>
          </w:tcPr>
          <w:p w14:paraId="21E7A1C0" w14:textId="77777777" w:rsidR="00AE161A" w:rsidRDefault="00AE161A" w:rsidP="00672A84">
            <w:pPr>
              <w:jc w:val="center"/>
              <w:rPr>
                <w:sz w:val="21"/>
                <w:szCs w:val="21"/>
              </w:rPr>
            </w:pPr>
            <w:r>
              <w:rPr>
                <w:sz w:val="21"/>
                <w:szCs w:val="21"/>
              </w:rPr>
              <w:t>£800.00</w:t>
            </w:r>
          </w:p>
        </w:tc>
        <w:tc>
          <w:tcPr>
            <w:tcW w:w="1710" w:type="dxa"/>
            <w:tcBorders>
              <w:top w:val="nil"/>
              <w:left w:val="nil"/>
              <w:bottom w:val="nil"/>
              <w:right w:val="nil"/>
            </w:tcBorders>
          </w:tcPr>
          <w:p w14:paraId="4E34FDB8" w14:textId="77777777" w:rsidR="00AE161A" w:rsidRDefault="00AE161A" w:rsidP="00672A84">
            <w:pPr>
              <w:jc w:val="center"/>
              <w:rPr>
                <w:sz w:val="21"/>
                <w:szCs w:val="21"/>
              </w:rPr>
            </w:pPr>
            <w:r>
              <w:rPr>
                <w:sz w:val="21"/>
                <w:szCs w:val="21"/>
              </w:rPr>
              <w:t>15</w:t>
            </w:r>
          </w:p>
        </w:tc>
        <w:tc>
          <w:tcPr>
            <w:tcW w:w="1710" w:type="dxa"/>
            <w:tcBorders>
              <w:top w:val="nil"/>
              <w:left w:val="nil"/>
              <w:bottom w:val="nil"/>
            </w:tcBorders>
          </w:tcPr>
          <w:p w14:paraId="61F653CF" w14:textId="77777777" w:rsidR="00AE161A" w:rsidRDefault="00AE161A" w:rsidP="00672A84">
            <w:pPr>
              <w:jc w:val="center"/>
              <w:rPr>
                <w:sz w:val="21"/>
                <w:szCs w:val="21"/>
              </w:rPr>
            </w:pPr>
            <w:r>
              <w:rPr>
                <w:sz w:val="21"/>
                <w:szCs w:val="21"/>
              </w:rPr>
              <w:t>6%</w:t>
            </w:r>
          </w:p>
        </w:tc>
        <w:tc>
          <w:tcPr>
            <w:tcW w:w="1710" w:type="dxa"/>
            <w:tcBorders>
              <w:top w:val="nil"/>
              <w:bottom w:val="nil"/>
              <w:right w:val="nil"/>
            </w:tcBorders>
            <w:shd w:val="clear" w:color="auto" w:fill="F2F2F2" w:themeFill="background1" w:themeFillShade="F2"/>
          </w:tcPr>
          <w:p w14:paraId="41FA0F7B" w14:textId="77777777" w:rsidR="00AE161A" w:rsidRDefault="00AE161A" w:rsidP="00672A84">
            <w:pPr>
              <w:jc w:val="center"/>
              <w:rPr>
                <w:sz w:val="21"/>
                <w:szCs w:val="21"/>
              </w:rPr>
            </w:pPr>
            <w:r>
              <w:rPr>
                <w:sz w:val="21"/>
                <w:szCs w:val="21"/>
              </w:rPr>
              <w:t>£850.00</w:t>
            </w:r>
          </w:p>
        </w:tc>
        <w:tc>
          <w:tcPr>
            <w:tcW w:w="1710" w:type="dxa"/>
            <w:tcBorders>
              <w:top w:val="nil"/>
              <w:left w:val="nil"/>
              <w:bottom w:val="nil"/>
              <w:right w:val="nil"/>
            </w:tcBorders>
          </w:tcPr>
          <w:p w14:paraId="3130AF03" w14:textId="77777777" w:rsidR="00AE161A" w:rsidRDefault="00AE161A" w:rsidP="00672A84">
            <w:pPr>
              <w:jc w:val="center"/>
              <w:rPr>
                <w:sz w:val="21"/>
                <w:szCs w:val="21"/>
              </w:rPr>
            </w:pPr>
            <w:r>
              <w:rPr>
                <w:sz w:val="21"/>
                <w:szCs w:val="21"/>
              </w:rPr>
              <w:t>5</w:t>
            </w:r>
          </w:p>
        </w:tc>
        <w:tc>
          <w:tcPr>
            <w:tcW w:w="1710" w:type="dxa"/>
            <w:tcBorders>
              <w:top w:val="nil"/>
              <w:left w:val="nil"/>
              <w:bottom w:val="nil"/>
              <w:right w:val="nil"/>
            </w:tcBorders>
          </w:tcPr>
          <w:p w14:paraId="33B6CAF3" w14:textId="77777777" w:rsidR="00AE161A" w:rsidRDefault="00AE161A" w:rsidP="00672A84">
            <w:pPr>
              <w:jc w:val="center"/>
              <w:rPr>
                <w:sz w:val="21"/>
                <w:szCs w:val="21"/>
              </w:rPr>
            </w:pPr>
            <w:r>
              <w:rPr>
                <w:sz w:val="21"/>
                <w:szCs w:val="21"/>
              </w:rPr>
              <w:t>5%</w:t>
            </w:r>
          </w:p>
        </w:tc>
      </w:tr>
      <w:tr w:rsidR="00AE161A" w14:paraId="2D8DDF65" w14:textId="77777777" w:rsidTr="00672A84">
        <w:tc>
          <w:tcPr>
            <w:tcW w:w="1709" w:type="dxa"/>
            <w:tcBorders>
              <w:top w:val="nil"/>
              <w:left w:val="nil"/>
              <w:bottom w:val="nil"/>
            </w:tcBorders>
          </w:tcPr>
          <w:p w14:paraId="0F4B435C" w14:textId="77777777" w:rsidR="00AE161A" w:rsidRDefault="00AE161A" w:rsidP="00672A84">
            <w:pPr>
              <w:jc w:val="center"/>
              <w:rPr>
                <w:sz w:val="21"/>
                <w:szCs w:val="21"/>
              </w:rPr>
            </w:pPr>
            <w:r>
              <w:rPr>
                <w:sz w:val="21"/>
                <w:szCs w:val="21"/>
              </w:rPr>
              <w:t>11</w:t>
            </w:r>
          </w:p>
        </w:tc>
        <w:tc>
          <w:tcPr>
            <w:tcW w:w="1709" w:type="dxa"/>
            <w:tcBorders>
              <w:top w:val="nil"/>
              <w:bottom w:val="nil"/>
              <w:right w:val="nil"/>
            </w:tcBorders>
          </w:tcPr>
          <w:p w14:paraId="5563D279" w14:textId="77777777" w:rsidR="00AE161A" w:rsidRDefault="00AE161A" w:rsidP="00672A84">
            <w:pPr>
              <w:jc w:val="center"/>
              <w:rPr>
                <w:sz w:val="21"/>
                <w:szCs w:val="21"/>
              </w:rPr>
            </w:pPr>
            <w:r>
              <w:rPr>
                <w:sz w:val="21"/>
                <w:szCs w:val="21"/>
              </w:rPr>
              <w:t>8</w:t>
            </w:r>
          </w:p>
        </w:tc>
        <w:tc>
          <w:tcPr>
            <w:tcW w:w="1710" w:type="dxa"/>
            <w:tcBorders>
              <w:top w:val="nil"/>
              <w:left w:val="nil"/>
              <w:bottom w:val="nil"/>
            </w:tcBorders>
          </w:tcPr>
          <w:p w14:paraId="718E52AE" w14:textId="77777777" w:rsidR="00AE161A" w:rsidRDefault="00AE161A" w:rsidP="00672A84">
            <w:pPr>
              <w:jc w:val="center"/>
              <w:rPr>
                <w:sz w:val="21"/>
                <w:szCs w:val="21"/>
              </w:rPr>
            </w:pPr>
            <w:r>
              <w:rPr>
                <w:sz w:val="21"/>
                <w:szCs w:val="21"/>
              </w:rPr>
              <w:t>2%</w:t>
            </w:r>
          </w:p>
        </w:tc>
        <w:tc>
          <w:tcPr>
            <w:tcW w:w="1710" w:type="dxa"/>
            <w:tcBorders>
              <w:top w:val="nil"/>
              <w:bottom w:val="nil"/>
              <w:right w:val="nil"/>
            </w:tcBorders>
            <w:shd w:val="clear" w:color="auto" w:fill="F2F2F2" w:themeFill="background1" w:themeFillShade="F2"/>
          </w:tcPr>
          <w:p w14:paraId="7C06DE89" w14:textId="77777777" w:rsidR="00AE161A" w:rsidRDefault="00AE161A" w:rsidP="00672A84">
            <w:pPr>
              <w:jc w:val="center"/>
              <w:rPr>
                <w:sz w:val="21"/>
                <w:szCs w:val="21"/>
              </w:rPr>
            </w:pPr>
            <w:r>
              <w:rPr>
                <w:sz w:val="21"/>
                <w:szCs w:val="21"/>
              </w:rPr>
              <w:t>£850.00</w:t>
            </w:r>
          </w:p>
        </w:tc>
        <w:tc>
          <w:tcPr>
            <w:tcW w:w="1710" w:type="dxa"/>
            <w:tcBorders>
              <w:top w:val="nil"/>
              <w:left w:val="nil"/>
              <w:bottom w:val="nil"/>
              <w:right w:val="nil"/>
            </w:tcBorders>
          </w:tcPr>
          <w:p w14:paraId="2E941B64" w14:textId="77777777" w:rsidR="00AE161A" w:rsidRDefault="00AE161A" w:rsidP="00672A84">
            <w:pPr>
              <w:jc w:val="center"/>
              <w:rPr>
                <w:sz w:val="21"/>
                <w:szCs w:val="21"/>
              </w:rPr>
            </w:pPr>
            <w:r>
              <w:rPr>
                <w:sz w:val="21"/>
                <w:szCs w:val="21"/>
              </w:rPr>
              <w:t>4</w:t>
            </w:r>
          </w:p>
        </w:tc>
        <w:tc>
          <w:tcPr>
            <w:tcW w:w="1710" w:type="dxa"/>
            <w:tcBorders>
              <w:top w:val="nil"/>
              <w:left w:val="nil"/>
              <w:bottom w:val="nil"/>
            </w:tcBorders>
          </w:tcPr>
          <w:p w14:paraId="02EB9B48" w14:textId="77777777" w:rsidR="00AE161A" w:rsidRDefault="00AE161A" w:rsidP="00672A84">
            <w:pPr>
              <w:jc w:val="center"/>
              <w:rPr>
                <w:sz w:val="21"/>
                <w:szCs w:val="21"/>
              </w:rPr>
            </w:pPr>
            <w:r>
              <w:rPr>
                <w:sz w:val="21"/>
                <w:szCs w:val="21"/>
              </w:rPr>
              <w:t>2%</w:t>
            </w:r>
          </w:p>
        </w:tc>
        <w:tc>
          <w:tcPr>
            <w:tcW w:w="1710" w:type="dxa"/>
            <w:tcBorders>
              <w:top w:val="nil"/>
              <w:bottom w:val="nil"/>
              <w:right w:val="nil"/>
            </w:tcBorders>
            <w:shd w:val="clear" w:color="auto" w:fill="F2F2F2" w:themeFill="background1" w:themeFillShade="F2"/>
          </w:tcPr>
          <w:p w14:paraId="23B0C55E" w14:textId="77777777" w:rsidR="00AE161A" w:rsidRDefault="00AE161A" w:rsidP="00672A84">
            <w:pPr>
              <w:jc w:val="center"/>
              <w:rPr>
                <w:sz w:val="21"/>
                <w:szCs w:val="21"/>
              </w:rPr>
            </w:pPr>
            <w:r>
              <w:rPr>
                <w:sz w:val="21"/>
                <w:szCs w:val="21"/>
              </w:rPr>
              <w:t>£900.00</w:t>
            </w:r>
          </w:p>
        </w:tc>
        <w:tc>
          <w:tcPr>
            <w:tcW w:w="1710" w:type="dxa"/>
            <w:tcBorders>
              <w:top w:val="nil"/>
              <w:left w:val="nil"/>
              <w:bottom w:val="nil"/>
              <w:right w:val="nil"/>
            </w:tcBorders>
          </w:tcPr>
          <w:p w14:paraId="4F906112" w14:textId="77777777" w:rsidR="00AE161A" w:rsidRDefault="00AE161A" w:rsidP="00672A84">
            <w:pPr>
              <w:jc w:val="center"/>
              <w:rPr>
                <w:sz w:val="21"/>
                <w:szCs w:val="21"/>
              </w:rPr>
            </w:pPr>
            <w:r>
              <w:rPr>
                <w:sz w:val="21"/>
                <w:szCs w:val="21"/>
              </w:rPr>
              <w:t>4</w:t>
            </w:r>
          </w:p>
        </w:tc>
        <w:tc>
          <w:tcPr>
            <w:tcW w:w="1710" w:type="dxa"/>
            <w:tcBorders>
              <w:top w:val="nil"/>
              <w:left w:val="nil"/>
              <w:bottom w:val="nil"/>
              <w:right w:val="nil"/>
            </w:tcBorders>
          </w:tcPr>
          <w:p w14:paraId="70E8C9AD" w14:textId="77777777" w:rsidR="00AE161A" w:rsidRDefault="00AE161A" w:rsidP="00672A84">
            <w:pPr>
              <w:jc w:val="center"/>
              <w:rPr>
                <w:sz w:val="21"/>
                <w:szCs w:val="21"/>
              </w:rPr>
            </w:pPr>
            <w:r>
              <w:rPr>
                <w:sz w:val="21"/>
                <w:szCs w:val="21"/>
              </w:rPr>
              <w:t>4%</w:t>
            </w:r>
          </w:p>
        </w:tc>
      </w:tr>
      <w:tr w:rsidR="00AE161A" w14:paraId="61B4DE11" w14:textId="77777777" w:rsidTr="00672A84">
        <w:tc>
          <w:tcPr>
            <w:tcW w:w="1709" w:type="dxa"/>
            <w:tcBorders>
              <w:top w:val="nil"/>
              <w:left w:val="nil"/>
              <w:bottom w:val="nil"/>
            </w:tcBorders>
          </w:tcPr>
          <w:p w14:paraId="36BFEEBF" w14:textId="77777777" w:rsidR="00AE161A" w:rsidRDefault="00AE161A" w:rsidP="00672A84">
            <w:pPr>
              <w:jc w:val="center"/>
              <w:rPr>
                <w:sz w:val="21"/>
                <w:szCs w:val="21"/>
              </w:rPr>
            </w:pPr>
            <w:r>
              <w:rPr>
                <w:sz w:val="21"/>
                <w:szCs w:val="21"/>
              </w:rPr>
              <w:t>12</w:t>
            </w:r>
          </w:p>
        </w:tc>
        <w:tc>
          <w:tcPr>
            <w:tcW w:w="1709" w:type="dxa"/>
            <w:tcBorders>
              <w:top w:val="nil"/>
              <w:bottom w:val="nil"/>
              <w:right w:val="nil"/>
            </w:tcBorders>
          </w:tcPr>
          <w:p w14:paraId="7C36F30B" w14:textId="77777777" w:rsidR="00AE161A" w:rsidRDefault="00AE161A" w:rsidP="00672A84">
            <w:pPr>
              <w:jc w:val="center"/>
              <w:rPr>
                <w:sz w:val="21"/>
                <w:szCs w:val="21"/>
              </w:rPr>
            </w:pPr>
            <w:r>
              <w:rPr>
                <w:sz w:val="21"/>
                <w:szCs w:val="21"/>
              </w:rPr>
              <w:t>5</w:t>
            </w:r>
          </w:p>
        </w:tc>
        <w:tc>
          <w:tcPr>
            <w:tcW w:w="1710" w:type="dxa"/>
            <w:tcBorders>
              <w:top w:val="nil"/>
              <w:left w:val="nil"/>
              <w:bottom w:val="nil"/>
            </w:tcBorders>
          </w:tcPr>
          <w:p w14:paraId="6316EF25" w14:textId="77777777" w:rsidR="00AE161A" w:rsidRDefault="00AE161A" w:rsidP="00672A84">
            <w:pPr>
              <w:jc w:val="center"/>
              <w:rPr>
                <w:sz w:val="21"/>
                <w:szCs w:val="21"/>
              </w:rPr>
            </w:pPr>
            <w:r>
              <w:rPr>
                <w:sz w:val="21"/>
                <w:szCs w:val="21"/>
              </w:rPr>
              <w:t>2%</w:t>
            </w:r>
          </w:p>
        </w:tc>
        <w:tc>
          <w:tcPr>
            <w:tcW w:w="1710" w:type="dxa"/>
            <w:tcBorders>
              <w:top w:val="nil"/>
              <w:bottom w:val="nil"/>
              <w:right w:val="nil"/>
            </w:tcBorders>
            <w:shd w:val="clear" w:color="auto" w:fill="F2F2F2" w:themeFill="background1" w:themeFillShade="F2"/>
          </w:tcPr>
          <w:p w14:paraId="01E14BEA" w14:textId="77777777" w:rsidR="00AE161A" w:rsidRDefault="00AE161A" w:rsidP="00672A84">
            <w:pPr>
              <w:jc w:val="center"/>
              <w:rPr>
                <w:sz w:val="21"/>
                <w:szCs w:val="21"/>
              </w:rPr>
            </w:pPr>
            <w:r>
              <w:rPr>
                <w:sz w:val="21"/>
                <w:szCs w:val="21"/>
              </w:rPr>
              <w:t>£900.00</w:t>
            </w:r>
          </w:p>
        </w:tc>
        <w:tc>
          <w:tcPr>
            <w:tcW w:w="1710" w:type="dxa"/>
            <w:tcBorders>
              <w:top w:val="nil"/>
              <w:left w:val="nil"/>
              <w:bottom w:val="nil"/>
              <w:right w:val="nil"/>
            </w:tcBorders>
          </w:tcPr>
          <w:p w14:paraId="3B2A11F2" w14:textId="77777777" w:rsidR="00AE161A" w:rsidRDefault="00AE161A" w:rsidP="00672A84">
            <w:pPr>
              <w:jc w:val="center"/>
              <w:rPr>
                <w:sz w:val="21"/>
                <w:szCs w:val="21"/>
              </w:rPr>
            </w:pPr>
            <w:r>
              <w:rPr>
                <w:sz w:val="21"/>
                <w:szCs w:val="21"/>
              </w:rPr>
              <w:t>3</w:t>
            </w:r>
          </w:p>
        </w:tc>
        <w:tc>
          <w:tcPr>
            <w:tcW w:w="1710" w:type="dxa"/>
            <w:tcBorders>
              <w:top w:val="nil"/>
              <w:left w:val="nil"/>
              <w:bottom w:val="nil"/>
            </w:tcBorders>
          </w:tcPr>
          <w:p w14:paraId="57FF44C3" w14:textId="77777777" w:rsidR="00AE161A" w:rsidRDefault="00AE161A" w:rsidP="00672A84">
            <w:pPr>
              <w:jc w:val="center"/>
              <w:rPr>
                <w:sz w:val="21"/>
                <w:szCs w:val="21"/>
              </w:rPr>
            </w:pPr>
            <w:r>
              <w:rPr>
                <w:sz w:val="21"/>
                <w:szCs w:val="21"/>
              </w:rPr>
              <w:t>1%</w:t>
            </w:r>
          </w:p>
        </w:tc>
        <w:tc>
          <w:tcPr>
            <w:tcW w:w="1710" w:type="dxa"/>
            <w:tcBorders>
              <w:top w:val="nil"/>
              <w:bottom w:val="nil"/>
              <w:right w:val="nil"/>
            </w:tcBorders>
            <w:shd w:val="clear" w:color="auto" w:fill="F2F2F2" w:themeFill="background1" w:themeFillShade="F2"/>
          </w:tcPr>
          <w:p w14:paraId="76FDC122" w14:textId="77777777" w:rsidR="00AE161A" w:rsidRDefault="00AE161A" w:rsidP="00672A84">
            <w:pPr>
              <w:jc w:val="center"/>
              <w:rPr>
                <w:sz w:val="21"/>
                <w:szCs w:val="21"/>
              </w:rPr>
            </w:pPr>
            <w:r>
              <w:rPr>
                <w:sz w:val="21"/>
                <w:szCs w:val="21"/>
              </w:rPr>
              <w:t>£950.00</w:t>
            </w:r>
          </w:p>
        </w:tc>
        <w:tc>
          <w:tcPr>
            <w:tcW w:w="1710" w:type="dxa"/>
            <w:tcBorders>
              <w:top w:val="nil"/>
              <w:left w:val="nil"/>
              <w:bottom w:val="nil"/>
              <w:right w:val="nil"/>
            </w:tcBorders>
          </w:tcPr>
          <w:p w14:paraId="7FE71C73" w14:textId="77777777" w:rsidR="00AE161A" w:rsidRDefault="00AE161A" w:rsidP="00672A84">
            <w:pPr>
              <w:jc w:val="center"/>
              <w:rPr>
                <w:sz w:val="21"/>
                <w:szCs w:val="21"/>
              </w:rPr>
            </w:pPr>
            <w:r>
              <w:rPr>
                <w:sz w:val="21"/>
                <w:szCs w:val="21"/>
              </w:rPr>
              <w:t>2</w:t>
            </w:r>
          </w:p>
        </w:tc>
        <w:tc>
          <w:tcPr>
            <w:tcW w:w="1710" w:type="dxa"/>
            <w:tcBorders>
              <w:top w:val="nil"/>
              <w:left w:val="nil"/>
              <w:bottom w:val="nil"/>
              <w:right w:val="nil"/>
            </w:tcBorders>
          </w:tcPr>
          <w:p w14:paraId="603B6595" w14:textId="77777777" w:rsidR="00AE161A" w:rsidRDefault="00AE161A" w:rsidP="00672A84">
            <w:pPr>
              <w:jc w:val="center"/>
              <w:rPr>
                <w:sz w:val="21"/>
                <w:szCs w:val="21"/>
              </w:rPr>
            </w:pPr>
            <w:r>
              <w:rPr>
                <w:sz w:val="21"/>
                <w:szCs w:val="21"/>
              </w:rPr>
              <w:t>2%</w:t>
            </w:r>
          </w:p>
        </w:tc>
      </w:tr>
      <w:tr w:rsidR="00AE161A" w14:paraId="46007EC6" w14:textId="77777777" w:rsidTr="00672A84">
        <w:tc>
          <w:tcPr>
            <w:tcW w:w="1709" w:type="dxa"/>
            <w:tcBorders>
              <w:top w:val="nil"/>
              <w:left w:val="nil"/>
              <w:bottom w:val="nil"/>
            </w:tcBorders>
          </w:tcPr>
          <w:p w14:paraId="72B82351" w14:textId="77777777" w:rsidR="00AE161A" w:rsidRDefault="00AE161A" w:rsidP="00672A84">
            <w:pPr>
              <w:jc w:val="center"/>
              <w:rPr>
                <w:sz w:val="21"/>
                <w:szCs w:val="21"/>
              </w:rPr>
            </w:pPr>
            <w:r>
              <w:rPr>
                <w:sz w:val="21"/>
                <w:szCs w:val="21"/>
              </w:rPr>
              <w:t>13</w:t>
            </w:r>
          </w:p>
        </w:tc>
        <w:tc>
          <w:tcPr>
            <w:tcW w:w="1709" w:type="dxa"/>
            <w:tcBorders>
              <w:top w:val="nil"/>
              <w:right w:val="nil"/>
            </w:tcBorders>
          </w:tcPr>
          <w:p w14:paraId="1D2FBEE8" w14:textId="77777777" w:rsidR="00AE161A" w:rsidRDefault="00AE161A" w:rsidP="00672A84">
            <w:pPr>
              <w:jc w:val="center"/>
              <w:rPr>
                <w:sz w:val="21"/>
                <w:szCs w:val="21"/>
              </w:rPr>
            </w:pPr>
            <w:r>
              <w:rPr>
                <w:sz w:val="21"/>
                <w:szCs w:val="21"/>
              </w:rPr>
              <w:t>12</w:t>
            </w:r>
          </w:p>
        </w:tc>
        <w:tc>
          <w:tcPr>
            <w:tcW w:w="1710" w:type="dxa"/>
            <w:tcBorders>
              <w:top w:val="nil"/>
              <w:left w:val="nil"/>
              <w:bottom w:val="nil"/>
            </w:tcBorders>
          </w:tcPr>
          <w:p w14:paraId="4BBB9416" w14:textId="77777777" w:rsidR="00AE161A" w:rsidRDefault="00AE161A" w:rsidP="00672A84">
            <w:pPr>
              <w:jc w:val="center"/>
              <w:rPr>
                <w:sz w:val="21"/>
                <w:szCs w:val="21"/>
              </w:rPr>
            </w:pPr>
            <w:r>
              <w:rPr>
                <w:sz w:val="21"/>
                <w:szCs w:val="21"/>
              </w:rPr>
              <w:t>4%</w:t>
            </w:r>
          </w:p>
        </w:tc>
        <w:tc>
          <w:tcPr>
            <w:tcW w:w="1710" w:type="dxa"/>
            <w:tcBorders>
              <w:top w:val="nil"/>
              <w:bottom w:val="nil"/>
              <w:right w:val="nil"/>
            </w:tcBorders>
            <w:shd w:val="clear" w:color="auto" w:fill="F2F2F2" w:themeFill="background1" w:themeFillShade="F2"/>
          </w:tcPr>
          <w:p w14:paraId="762CE69B" w14:textId="77777777" w:rsidR="00AE161A" w:rsidRDefault="00AE161A" w:rsidP="00672A84">
            <w:pPr>
              <w:jc w:val="center"/>
              <w:rPr>
                <w:sz w:val="21"/>
                <w:szCs w:val="21"/>
              </w:rPr>
            </w:pPr>
            <w:r>
              <w:rPr>
                <w:sz w:val="21"/>
                <w:szCs w:val="21"/>
              </w:rPr>
              <w:t>£950.00</w:t>
            </w:r>
          </w:p>
        </w:tc>
        <w:tc>
          <w:tcPr>
            <w:tcW w:w="1710" w:type="dxa"/>
            <w:tcBorders>
              <w:top w:val="nil"/>
              <w:left w:val="nil"/>
              <w:right w:val="nil"/>
            </w:tcBorders>
          </w:tcPr>
          <w:p w14:paraId="3397C79D" w14:textId="77777777" w:rsidR="00AE161A" w:rsidRDefault="00AE161A" w:rsidP="00672A84">
            <w:pPr>
              <w:jc w:val="center"/>
              <w:rPr>
                <w:sz w:val="21"/>
                <w:szCs w:val="21"/>
              </w:rPr>
            </w:pPr>
            <w:r>
              <w:rPr>
                <w:sz w:val="21"/>
                <w:szCs w:val="21"/>
              </w:rPr>
              <w:t>10</w:t>
            </w:r>
          </w:p>
        </w:tc>
        <w:tc>
          <w:tcPr>
            <w:tcW w:w="1710" w:type="dxa"/>
            <w:tcBorders>
              <w:top w:val="nil"/>
              <w:left w:val="nil"/>
              <w:bottom w:val="nil"/>
            </w:tcBorders>
          </w:tcPr>
          <w:p w14:paraId="60D19CE3" w14:textId="77777777" w:rsidR="00AE161A" w:rsidRDefault="00AE161A" w:rsidP="00672A84">
            <w:pPr>
              <w:jc w:val="center"/>
              <w:rPr>
                <w:sz w:val="21"/>
                <w:szCs w:val="21"/>
              </w:rPr>
            </w:pPr>
            <w:r>
              <w:rPr>
                <w:sz w:val="21"/>
                <w:szCs w:val="21"/>
              </w:rPr>
              <w:t>4%</w:t>
            </w:r>
          </w:p>
        </w:tc>
        <w:tc>
          <w:tcPr>
            <w:tcW w:w="1710" w:type="dxa"/>
            <w:tcBorders>
              <w:top w:val="nil"/>
              <w:bottom w:val="nil"/>
              <w:right w:val="nil"/>
            </w:tcBorders>
            <w:shd w:val="clear" w:color="auto" w:fill="F2F2F2" w:themeFill="background1" w:themeFillShade="F2"/>
          </w:tcPr>
          <w:p w14:paraId="647C9BE9" w14:textId="77777777" w:rsidR="00AE161A" w:rsidRDefault="00AE161A" w:rsidP="00672A84">
            <w:pPr>
              <w:jc w:val="center"/>
              <w:rPr>
                <w:sz w:val="21"/>
                <w:szCs w:val="21"/>
              </w:rPr>
            </w:pPr>
            <w:r>
              <w:rPr>
                <w:sz w:val="21"/>
                <w:szCs w:val="21"/>
              </w:rPr>
              <w:t>£1,000.00</w:t>
            </w:r>
          </w:p>
        </w:tc>
        <w:tc>
          <w:tcPr>
            <w:tcW w:w="1710" w:type="dxa"/>
            <w:tcBorders>
              <w:top w:val="nil"/>
              <w:left w:val="nil"/>
              <w:right w:val="nil"/>
            </w:tcBorders>
          </w:tcPr>
          <w:p w14:paraId="1B76259E" w14:textId="77777777" w:rsidR="00AE161A" w:rsidRDefault="00AE161A" w:rsidP="00672A84">
            <w:pPr>
              <w:jc w:val="center"/>
              <w:rPr>
                <w:sz w:val="21"/>
                <w:szCs w:val="21"/>
              </w:rPr>
            </w:pPr>
            <w:r>
              <w:rPr>
                <w:sz w:val="21"/>
                <w:szCs w:val="21"/>
              </w:rPr>
              <w:t>2</w:t>
            </w:r>
          </w:p>
        </w:tc>
        <w:tc>
          <w:tcPr>
            <w:tcW w:w="1710" w:type="dxa"/>
            <w:tcBorders>
              <w:top w:val="nil"/>
              <w:left w:val="nil"/>
              <w:bottom w:val="nil"/>
              <w:right w:val="nil"/>
            </w:tcBorders>
          </w:tcPr>
          <w:p w14:paraId="1E8DEE6D" w14:textId="77777777" w:rsidR="00AE161A" w:rsidRDefault="00AE161A" w:rsidP="00672A84">
            <w:pPr>
              <w:jc w:val="center"/>
              <w:rPr>
                <w:sz w:val="21"/>
                <w:szCs w:val="21"/>
              </w:rPr>
            </w:pPr>
            <w:r>
              <w:rPr>
                <w:sz w:val="21"/>
                <w:szCs w:val="21"/>
              </w:rPr>
              <w:t>2%</w:t>
            </w:r>
          </w:p>
        </w:tc>
      </w:tr>
      <w:tr w:rsidR="00AE161A" w14:paraId="76F10EC0" w14:textId="77777777" w:rsidTr="00672A84">
        <w:tc>
          <w:tcPr>
            <w:tcW w:w="1709" w:type="dxa"/>
            <w:tcBorders>
              <w:top w:val="nil"/>
              <w:left w:val="nil"/>
              <w:bottom w:val="nil"/>
              <w:right w:val="nil"/>
            </w:tcBorders>
          </w:tcPr>
          <w:p w14:paraId="1C0C4E18" w14:textId="77777777" w:rsidR="00AE161A" w:rsidRDefault="00AE161A" w:rsidP="00672A84">
            <w:pPr>
              <w:jc w:val="center"/>
              <w:rPr>
                <w:sz w:val="21"/>
                <w:szCs w:val="21"/>
              </w:rPr>
            </w:pPr>
          </w:p>
        </w:tc>
        <w:tc>
          <w:tcPr>
            <w:tcW w:w="1709" w:type="dxa"/>
            <w:tcBorders>
              <w:left w:val="nil"/>
              <w:bottom w:val="nil"/>
              <w:right w:val="nil"/>
            </w:tcBorders>
          </w:tcPr>
          <w:p w14:paraId="1F1CB23B" w14:textId="77777777" w:rsidR="00AE161A" w:rsidRPr="00154336" w:rsidRDefault="00AE161A" w:rsidP="00672A84">
            <w:pPr>
              <w:jc w:val="center"/>
              <w:rPr>
                <w:b/>
                <w:sz w:val="21"/>
                <w:szCs w:val="21"/>
              </w:rPr>
            </w:pPr>
            <w:r w:rsidRPr="00154336">
              <w:rPr>
                <w:b/>
                <w:sz w:val="21"/>
                <w:szCs w:val="21"/>
              </w:rPr>
              <w:t>328</w:t>
            </w:r>
          </w:p>
        </w:tc>
        <w:tc>
          <w:tcPr>
            <w:tcW w:w="1710" w:type="dxa"/>
            <w:tcBorders>
              <w:top w:val="nil"/>
              <w:left w:val="nil"/>
              <w:bottom w:val="nil"/>
              <w:right w:val="nil"/>
            </w:tcBorders>
          </w:tcPr>
          <w:p w14:paraId="2AEE4E29" w14:textId="77777777" w:rsidR="00AE161A" w:rsidRDefault="00AE161A" w:rsidP="00672A84">
            <w:pPr>
              <w:jc w:val="center"/>
              <w:rPr>
                <w:sz w:val="21"/>
                <w:szCs w:val="21"/>
              </w:rPr>
            </w:pPr>
          </w:p>
        </w:tc>
        <w:tc>
          <w:tcPr>
            <w:tcW w:w="1710" w:type="dxa"/>
            <w:tcBorders>
              <w:top w:val="nil"/>
              <w:left w:val="nil"/>
              <w:bottom w:val="nil"/>
              <w:right w:val="nil"/>
            </w:tcBorders>
          </w:tcPr>
          <w:p w14:paraId="133954BD" w14:textId="77777777" w:rsidR="00AE161A" w:rsidRDefault="00AE161A" w:rsidP="00672A84">
            <w:pPr>
              <w:jc w:val="center"/>
              <w:rPr>
                <w:sz w:val="21"/>
                <w:szCs w:val="21"/>
              </w:rPr>
            </w:pPr>
          </w:p>
        </w:tc>
        <w:tc>
          <w:tcPr>
            <w:tcW w:w="1710" w:type="dxa"/>
            <w:tcBorders>
              <w:left w:val="nil"/>
              <w:bottom w:val="nil"/>
              <w:right w:val="nil"/>
            </w:tcBorders>
          </w:tcPr>
          <w:p w14:paraId="197481F9" w14:textId="77777777" w:rsidR="00AE161A" w:rsidRPr="00154336" w:rsidRDefault="00AE161A" w:rsidP="00672A84">
            <w:pPr>
              <w:jc w:val="center"/>
              <w:rPr>
                <w:b/>
                <w:sz w:val="21"/>
                <w:szCs w:val="21"/>
              </w:rPr>
            </w:pPr>
            <w:r w:rsidRPr="00154336">
              <w:rPr>
                <w:b/>
                <w:sz w:val="21"/>
                <w:szCs w:val="21"/>
              </w:rPr>
              <w:t>232</w:t>
            </w:r>
          </w:p>
        </w:tc>
        <w:tc>
          <w:tcPr>
            <w:tcW w:w="1710" w:type="dxa"/>
            <w:tcBorders>
              <w:top w:val="nil"/>
              <w:left w:val="nil"/>
              <w:bottom w:val="nil"/>
              <w:right w:val="nil"/>
            </w:tcBorders>
          </w:tcPr>
          <w:p w14:paraId="25AAE07C" w14:textId="77777777" w:rsidR="00AE161A" w:rsidRDefault="00AE161A" w:rsidP="00672A84">
            <w:pPr>
              <w:jc w:val="center"/>
              <w:rPr>
                <w:sz w:val="21"/>
                <w:szCs w:val="21"/>
              </w:rPr>
            </w:pPr>
          </w:p>
        </w:tc>
        <w:tc>
          <w:tcPr>
            <w:tcW w:w="1710" w:type="dxa"/>
            <w:tcBorders>
              <w:top w:val="nil"/>
              <w:left w:val="nil"/>
              <w:bottom w:val="nil"/>
              <w:right w:val="nil"/>
            </w:tcBorders>
          </w:tcPr>
          <w:p w14:paraId="2772C346" w14:textId="77777777" w:rsidR="00AE161A" w:rsidRDefault="00AE161A" w:rsidP="00672A84">
            <w:pPr>
              <w:jc w:val="center"/>
              <w:rPr>
                <w:sz w:val="21"/>
                <w:szCs w:val="21"/>
              </w:rPr>
            </w:pPr>
          </w:p>
        </w:tc>
        <w:tc>
          <w:tcPr>
            <w:tcW w:w="1710" w:type="dxa"/>
            <w:tcBorders>
              <w:left w:val="nil"/>
              <w:bottom w:val="nil"/>
              <w:right w:val="nil"/>
            </w:tcBorders>
          </w:tcPr>
          <w:p w14:paraId="78BA202E" w14:textId="77777777" w:rsidR="00AE161A" w:rsidRPr="00154336" w:rsidRDefault="00AE161A" w:rsidP="00672A84">
            <w:pPr>
              <w:jc w:val="center"/>
              <w:rPr>
                <w:b/>
                <w:sz w:val="21"/>
                <w:szCs w:val="21"/>
              </w:rPr>
            </w:pPr>
            <w:r w:rsidRPr="00154336">
              <w:rPr>
                <w:b/>
                <w:sz w:val="21"/>
                <w:szCs w:val="21"/>
              </w:rPr>
              <w:t>96</w:t>
            </w:r>
          </w:p>
        </w:tc>
        <w:tc>
          <w:tcPr>
            <w:tcW w:w="1710" w:type="dxa"/>
            <w:tcBorders>
              <w:top w:val="nil"/>
              <w:left w:val="nil"/>
              <w:bottom w:val="nil"/>
              <w:right w:val="nil"/>
            </w:tcBorders>
          </w:tcPr>
          <w:p w14:paraId="1771770E" w14:textId="77777777" w:rsidR="00AE161A" w:rsidRDefault="00AE161A" w:rsidP="00672A84">
            <w:pPr>
              <w:jc w:val="center"/>
              <w:rPr>
                <w:sz w:val="21"/>
                <w:szCs w:val="21"/>
              </w:rPr>
            </w:pPr>
          </w:p>
        </w:tc>
      </w:tr>
    </w:tbl>
    <w:p w14:paraId="18CFE492" w14:textId="77777777" w:rsidR="00AE161A" w:rsidRDefault="00AE161A" w:rsidP="00AE161A">
      <w:pPr>
        <w:rPr>
          <w:sz w:val="21"/>
          <w:szCs w:val="21"/>
        </w:rPr>
      </w:pPr>
    </w:p>
    <w:p w14:paraId="7A808296" w14:textId="77777777" w:rsidR="00AE161A" w:rsidRPr="000C0642" w:rsidRDefault="00AE161A" w:rsidP="00AE161A">
      <w:pPr>
        <w:rPr>
          <w:sz w:val="21"/>
          <w:szCs w:val="21"/>
        </w:rPr>
      </w:pPr>
      <w:r w:rsidRPr="000C0642">
        <w:rPr>
          <w:sz w:val="21"/>
          <w:szCs w:val="21"/>
        </w:rPr>
        <w:t xml:space="preserve">The current price of </w:t>
      </w:r>
      <w:r>
        <w:rPr>
          <w:sz w:val="21"/>
          <w:szCs w:val="21"/>
        </w:rPr>
        <w:t>the</w:t>
      </w:r>
      <w:r w:rsidRPr="000C0642">
        <w:rPr>
          <w:sz w:val="21"/>
          <w:szCs w:val="21"/>
        </w:rPr>
        <w:t xml:space="preserve"> permit is £500.</w:t>
      </w:r>
    </w:p>
    <w:p w14:paraId="2F1EB49F" w14:textId="77777777" w:rsidR="00AE161A" w:rsidRPr="000C0642" w:rsidRDefault="00AE161A" w:rsidP="00AE161A">
      <w:pPr>
        <w:pStyle w:val="ListParagraph"/>
        <w:numPr>
          <w:ilvl w:val="0"/>
          <w:numId w:val="11"/>
        </w:numPr>
        <w:rPr>
          <w:sz w:val="21"/>
          <w:szCs w:val="21"/>
        </w:rPr>
      </w:pPr>
      <w:r>
        <w:rPr>
          <w:sz w:val="21"/>
          <w:szCs w:val="21"/>
        </w:rPr>
        <w:t>R</w:t>
      </w:r>
      <w:r w:rsidRPr="000C0642">
        <w:rPr>
          <w:sz w:val="21"/>
          <w:szCs w:val="21"/>
        </w:rPr>
        <w:t>evised pricing scale is based on a 20 percent increase on the current Business permit price at Band 6, then adjusted by £50 +/- linearly.</w:t>
      </w:r>
    </w:p>
    <w:p w14:paraId="4804029D" w14:textId="77777777" w:rsidR="00AE161A" w:rsidRDefault="00AE161A" w:rsidP="00AE161A">
      <w:pPr>
        <w:pStyle w:val="ListParagraph"/>
        <w:numPr>
          <w:ilvl w:val="0"/>
          <w:numId w:val="11"/>
        </w:numPr>
        <w:rPr>
          <w:sz w:val="21"/>
          <w:szCs w:val="21"/>
        </w:rPr>
      </w:pPr>
      <w:r w:rsidRPr="000C0642">
        <w:rPr>
          <w:sz w:val="21"/>
          <w:szCs w:val="21"/>
        </w:rPr>
        <w:t>The £</w:t>
      </w:r>
      <w:r>
        <w:rPr>
          <w:sz w:val="21"/>
          <w:szCs w:val="21"/>
        </w:rPr>
        <w:t xml:space="preserve">50 diesel surcharge is applied to diesel vehicles which are not Euro-6 compliant. </w:t>
      </w:r>
    </w:p>
    <w:p w14:paraId="5CE52C7B" w14:textId="77777777" w:rsidR="00AE161A" w:rsidRDefault="00AE161A" w:rsidP="00AE161A">
      <w:pPr>
        <w:pStyle w:val="ListParagraph"/>
        <w:numPr>
          <w:ilvl w:val="0"/>
          <w:numId w:val="11"/>
        </w:numPr>
        <w:rPr>
          <w:sz w:val="21"/>
          <w:szCs w:val="21"/>
        </w:rPr>
      </w:pPr>
      <w:r>
        <w:rPr>
          <w:sz w:val="21"/>
          <w:szCs w:val="21"/>
        </w:rPr>
        <w:t>S</w:t>
      </w:r>
      <w:r w:rsidRPr="00F87663">
        <w:rPr>
          <w:sz w:val="21"/>
          <w:szCs w:val="21"/>
        </w:rPr>
        <w:t>taff will be charged at a pro-rata rate based on their contracted working hours</w:t>
      </w:r>
      <w:r>
        <w:rPr>
          <w:sz w:val="21"/>
          <w:szCs w:val="21"/>
        </w:rPr>
        <w:t>.</w:t>
      </w:r>
    </w:p>
    <w:p w14:paraId="31F0D00F" w14:textId="77777777" w:rsidR="00AE161A" w:rsidRDefault="00AE161A">
      <w:pPr>
        <w:rPr>
          <w:sz w:val="21"/>
          <w:szCs w:val="21"/>
        </w:rPr>
      </w:pPr>
    </w:p>
    <w:p w14:paraId="5EE856A7" w14:textId="77777777" w:rsidR="00AE161A" w:rsidRDefault="00AE161A">
      <w:pPr>
        <w:rPr>
          <w:sz w:val="21"/>
          <w:szCs w:val="21"/>
        </w:rPr>
      </w:pPr>
    </w:p>
    <w:p w14:paraId="06D5134A" w14:textId="77777777" w:rsidR="00AE161A" w:rsidRDefault="00AE161A">
      <w:pPr>
        <w:rPr>
          <w:sz w:val="21"/>
          <w:szCs w:val="21"/>
        </w:rPr>
      </w:pPr>
    </w:p>
    <w:p w14:paraId="3751C165" w14:textId="77777777" w:rsidR="00AE161A" w:rsidRDefault="00AE161A">
      <w:pPr>
        <w:rPr>
          <w:sz w:val="21"/>
          <w:szCs w:val="21"/>
        </w:rPr>
      </w:pPr>
    </w:p>
    <w:p w14:paraId="56750C6B" w14:textId="77777777" w:rsidR="00AE161A" w:rsidRDefault="00AE161A">
      <w:pPr>
        <w:rPr>
          <w:sz w:val="21"/>
          <w:szCs w:val="21"/>
        </w:rPr>
      </w:pPr>
    </w:p>
    <w:p w14:paraId="7DF49DC9" w14:textId="77777777" w:rsidR="00AE161A" w:rsidRDefault="00AE161A">
      <w:pPr>
        <w:rPr>
          <w:sz w:val="21"/>
          <w:szCs w:val="21"/>
        </w:rPr>
      </w:pPr>
    </w:p>
    <w:p w14:paraId="1CFAEAB7" w14:textId="77777777" w:rsidR="002A0DB1" w:rsidRDefault="002A0DB1" w:rsidP="002A0DB1">
      <w:pPr>
        <w:pStyle w:val="Heading2"/>
      </w:pPr>
      <w:bookmarkStart w:id="10" w:name="_Toc21951013"/>
      <w:r w:rsidRPr="000C0642">
        <w:lastRenderedPageBreak/>
        <w:t>Visitor Permits</w:t>
      </w:r>
      <w:bookmarkEnd w:id="10"/>
    </w:p>
    <w:p w14:paraId="610B2B65" w14:textId="77777777" w:rsidR="002A0DB1" w:rsidRPr="000C0642" w:rsidRDefault="002A0DB1" w:rsidP="002A0DB1">
      <w:pPr>
        <w:pStyle w:val="NoSpacing"/>
        <w:rPr>
          <w:sz w:val="21"/>
          <w:szCs w:val="21"/>
        </w:rPr>
      </w:pPr>
      <w:r w:rsidRPr="000C0642">
        <w:rPr>
          <w:sz w:val="21"/>
          <w:szCs w:val="21"/>
        </w:rPr>
        <w:t>Current Visitor Permit pricing:</w:t>
      </w:r>
    </w:p>
    <w:p w14:paraId="048CB562" w14:textId="77777777" w:rsidR="002A0DB1" w:rsidRPr="000C0642" w:rsidRDefault="00D10F8F" w:rsidP="002A0DB1">
      <w:pPr>
        <w:pStyle w:val="NoSpacing"/>
        <w:numPr>
          <w:ilvl w:val="0"/>
          <w:numId w:val="13"/>
        </w:numPr>
        <w:rPr>
          <w:sz w:val="21"/>
          <w:szCs w:val="21"/>
        </w:rPr>
      </w:pPr>
      <w:r>
        <w:rPr>
          <w:sz w:val="21"/>
          <w:szCs w:val="21"/>
        </w:rPr>
        <w:t>1hr = £1.40 on</w:t>
      </w:r>
      <w:r w:rsidR="002A0DB1" w:rsidRPr="000C0642">
        <w:rPr>
          <w:sz w:val="21"/>
          <w:szCs w:val="21"/>
        </w:rPr>
        <w:t>line or a book of 10 = £10.00</w:t>
      </w:r>
    </w:p>
    <w:p w14:paraId="25173576" w14:textId="77777777" w:rsidR="002A0DB1" w:rsidRPr="000C0642" w:rsidRDefault="002A0DB1" w:rsidP="002A0DB1">
      <w:pPr>
        <w:pStyle w:val="NoSpacing"/>
        <w:rPr>
          <w:sz w:val="21"/>
          <w:szCs w:val="21"/>
        </w:rPr>
      </w:pPr>
    </w:p>
    <w:p w14:paraId="066AC6F0" w14:textId="77777777" w:rsidR="002A0DB1" w:rsidRPr="000C0642" w:rsidRDefault="002A0DB1" w:rsidP="002A0DB1">
      <w:pPr>
        <w:pStyle w:val="NoSpacing"/>
        <w:rPr>
          <w:sz w:val="21"/>
          <w:szCs w:val="21"/>
        </w:rPr>
      </w:pPr>
      <w:r w:rsidRPr="000C0642">
        <w:rPr>
          <w:sz w:val="21"/>
          <w:szCs w:val="21"/>
        </w:rPr>
        <w:t>Permits can be obtained</w:t>
      </w:r>
      <w:r>
        <w:rPr>
          <w:sz w:val="21"/>
          <w:szCs w:val="21"/>
        </w:rPr>
        <w:t xml:space="preserve"> via the library or by post sent</w:t>
      </w:r>
      <w:r w:rsidRPr="000C0642">
        <w:rPr>
          <w:sz w:val="21"/>
          <w:szCs w:val="21"/>
        </w:rPr>
        <w:t xml:space="preserve"> recorded delivery at a cost of £1.67, with the rates as following:</w:t>
      </w:r>
    </w:p>
    <w:p w14:paraId="495E9B36" w14:textId="77777777" w:rsidR="002A0DB1" w:rsidRPr="000C0642" w:rsidRDefault="002A0DB1" w:rsidP="002A0DB1">
      <w:pPr>
        <w:pStyle w:val="NoSpacing"/>
        <w:numPr>
          <w:ilvl w:val="0"/>
          <w:numId w:val="13"/>
        </w:numPr>
        <w:rPr>
          <w:sz w:val="21"/>
          <w:szCs w:val="21"/>
        </w:rPr>
      </w:pPr>
      <w:r w:rsidRPr="000C0642">
        <w:rPr>
          <w:sz w:val="21"/>
          <w:szCs w:val="21"/>
        </w:rPr>
        <w:t>5hr = £2.80</w:t>
      </w:r>
    </w:p>
    <w:p w14:paraId="4D753F08" w14:textId="77777777" w:rsidR="002A0DB1" w:rsidRPr="000C0642" w:rsidRDefault="002A0DB1" w:rsidP="002A0DB1">
      <w:pPr>
        <w:pStyle w:val="NoSpacing"/>
        <w:numPr>
          <w:ilvl w:val="0"/>
          <w:numId w:val="13"/>
        </w:numPr>
        <w:rPr>
          <w:sz w:val="21"/>
          <w:szCs w:val="21"/>
        </w:rPr>
      </w:pPr>
      <w:r w:rsidRPr="000C0642">
        <w:rPr>
          <w:sz w:val="21"/>
          <w:szCs w:val="21"/>
        </w:rPr>
        <w:t>Daily = £5.60</w:t>
      </w:r>
    </w:p>
    <w:p w14:paraId="25FFFCA3" w14:textId="77777777" w:rsidR="002A0DB1" w:rsidRPr="000C0642" w:rsidRDefault="002A0DB1" w:rsidP="002A0DB1">
      <w:pPr>
        <w:pStyle w:val="NoSpacing"/>
        <w:numPr>
          <w:ilvl w:val="0"/>
          <w:numId w:val="13"/>
        </w:numPr>
        <w:rPr>
          <w:sz w:val="21"/>
          <w:szCs w:val="21"/>
        </w:rPr>
      </w:pPr>
      <w:r w:rsidRPr="000C0642">
        <w:rPr>
          <w:sz w:val="21"/>
          <w:szCs w:val="21"/>
        </w:rPr>
        <w:t>Weekly = £20.00</w:t>
      </w:r>
    </w:p>
    <w:p w14:paraId="688BADD0" w14:textId="77777777" w:rsidR="002A0DB1" w:rsidRPr="000C0642" w:rsidRDefault="002A0DB1" w:rsidP="002A0DB1">
      <w:pPr>
        <w:pStyle w:val="NoSpacing"/>
        <w:rPr>
          <w:sz w:val="21"/>
          <w:szCs w:val="21"/>
        </w:rPr>
      </w:pPr>
    </w:p>
    <w:p w14:paraId="5197F208" w14:textId="77777777" w:rsidR="002A0DB1" w:rsidRPr="000C0642" w:rsidRDefault="002A0DB1" w:rsidP="002A0DB1">
      <w:pPr>
        <w:pStyle w:val="NoSpacing"/>
        <w:rPr>
          <w:sz w:val="21"/>
          <w:szCs w:val="21"/>
        </w:rPr>
      </w:pPr>
      <w:r w:rsidRPr="000C0642">
        <w:rPr>
          <w:sz w:val="21"/>
          <w:szCs w:val="21"/>
        </w:rPr>
        <w:t xml:space="preserve">Our current policy is that upon application, a book of 10 one hour visitor parking permits will be provided free of charge to all households that currently have at least one paid annual resident parking permit. Also, upon application, a book of </w:t>
      </w:r>
      <w:r w:rsidR="005A0035">
        <w:rPr>
          <w:sz w:val="21"/>
          <w:szCs w:val="21"/>
        </w:rPr>
        <w:t>10 one hour</w:t>
      </w:r>
      <w:r w:rsidRPr="000C0642">
        <w:rPr>
          <w:sz w:val="21"/>
          <w:szCs w:val="21"/>
        </w:rPr>
        <w:t xml:space="preserve"> visitor parking permits will be provided free of charge to any residents in CPZs who are over 60, and in receipt of Council Tax support, and do not have another parking permit per annum.</w:t>
      </w:r>
    </w:p>
    <w:p w14:paraId="4D2D0535" w14:textId="77777777" w:rsidR="002A0DB1" w:rsidRPr="000C0642" w:rsidRDefault="002A0DB1" w:rsidP="002A0DB1">
      <w:pPr>
        <w:pStyle w:val="NoSpacing"/>
        <w:rPr>
          <w:sz w:val="21"/>
          <w:szCs w:val="21"/>
        </w:rPr>
      </w:pPr>
    </w:p>
    <w:p w14:paraId="532D9619" w14:textId="77777777" w:rsidR="002A0DB1" w:rsidRDefault="00D10F8F" w:rsidP="002A0DB1">
      <w:pPr>
        <w:pStyle w:val="NoSpacing"/>
        <w:rPr>
          <w:b/>
          <w:sz w:val="21"/>
          <w:szCs w:val="21"/>
        </w:rPr>
      </w:pPr>
      <w:r>
        <w:rPr>
          <w:b/>
          <w:sz w:val="21"/>
          <w:szCs w:val="21"/>
        </w:rPr>
        <w:t>Revised pricing</w:t>
      </w:r>
      <w:r w:rsidR="002A0DB1" w:rsidRPr="000C0642">
        <w:rPr>
          <w:b/>
          <w:sz w:val="21"/>
          <w:szCs w:val="21"/>
        </w:rPr>
        <w:t>:</w:t>
      </w:r>
    </w:p>
    <w:p w14:paraId="16E420BD" w14:textId="77777777" w:rsidR="002A0DB1" w:rsidRPr="000C0642" w:rsidRDefault="002A0DB1" w:rsidP="002A0DB1">
      <w:pPr>
        <w:pStyle w:val="NoSpacing"/>
        <w:rPr>
          <w:b/>
          <w:sz w:val="21"/>
          <w:szCs w:val="21"/>
        </w:rPr>
      </w:pPr>
    </w:p>
    <w:p w14:paraId="48C8BC77" w14:textId="77777777" w:rsidR="002A0DB1" w:rsidRPr="000C0642" w:rsidRDefault="00D10F8F" w:rsidP="002A0DB1">
      <w:pPr>
        <w:pStyle w:val="NoSpacing"/>
        <w:rPr>
          <w:sz w:val="21"/>
          <w:szCs w:val="21"/>
        </w:rPr>
      </w:pPr>
      <w:r w:rsidRPr="00411CA0">
        <w:rPr>
          <w:sz w:val="21"/>
          <w:szCs w:val="21"/>
        </w:rPr>
        <w:t>T</w:t>
      </w:r>
      <w:r w:rsidR="002A0DB1" w:rsidRPr="00411CA0">
        <w:rPr>
          <w:sz w:val="21"/>
          <w:szCs w:val="21"/>
        </w:rPr>
        <w:t xml:space="preserve">en hours of visitor parking credit </w:t>
      </w:r>
      <w:r w:rsidRPr="00411CA0">
        <w:rPr>
          <w:sz w:val="21"/>
          <w:szCs w:val="21"/>
        </w:rPr>
        <w:t>will be provided</w:t>
      </w:r>
      <w:r>
        <w:rPr>
          <w:sz w:val="21"/>
          <w:szCs w:val="21"/>
        </w:rPr>
        <w:t xml:space="preserve"> </w:t>
      </w:r>
      <w:r w:rsidR="002A0DB1" w:rsidRPr="000C0642">
        <w:rPr>
          <w:sz w:val="21"/>
          <w:szCs w:val="21"/>
        </w:rPr>
        <w:t xml:space="preserve">free of charge to all households that currently have at least one paid annual resident parking permit. This will be credited to their online account and can be used via their app </w:t>
      </w:r>
      <w:r w:rsidR="002A0DB1">
        <w:rPr>
          <w:sz w:val="21"/>
          <w:szCs w:val="21"/>
        </w:rPr>
        <w:t xml:space="preserve">(which will be provided as part of the new IT system) </w:t>
      </w:r>
      <w:r w:rsidR="002A0DB1" w:rsidRPr="000C0642">
        <w:rPr>
          <w:sz w:val="21"/>
          <w:szCs w:val="21"/>
        </w:rPr>
        <w:t>at their convenience. For visitors who have limited or no internet access, a book of vouche</w:t>
      </w:r>
      <w:r w:rsidR="002A0DB1">
        <w:rPr>
          <w:sz w:val="21"/>
          <w:szCs w:val="21"/>
        </w:rPr>
        <w:t>rs can be sent on application.</w:t>
      </w:r>
    </w:p>
    <w:p w14:paraId="57F2F7D9" w14:textId="77777777" w:rsidR="002A0DB1" w:rsidRDefault="002A0DB1" w:rsidP="002A0DB1">
      <w:pPr>
        <w:pStyle w:val="NoSpacing"/>
        <w:rPr>
          <w:sz w:val="21"/>
          <w:szCs w:val="21"/>
        </w:rPr>
      </w:pPr>
    </w:p>
    <w:p w14:paraId="6D922EB5" w14:textId="77777777" w:rsidR="002A0DB1" w:rsidRDefault="002A0DB1" w:rsidP="002A0DB1">
      <w:pPr>
        <w:pStyle w:val="NoSpacing"/>
        <w:numPr>
          <w:ilvl w:val="0"/>
          <w:numId w:val="18"/>
        </w:numPr>
        <w:rPr>
          <w:sz w:val="21"/>
          <w:szCs w:val="21"/>
        </w:rPr>
      </w:pPr>
      <w:r w:rsidRPr="005C7980">
        <w:rPr>
          <w:sz w:val="21"/>
          <w:szCs w:val="21"/>
        </w:rPr>
        <w:t xml:space="preserve">Book of 10 vouchers will be £16.00 </w:t>
      </w:r>
    </w:p>
    <w:p w14:paraId="1C16BA3C" w14:textId="77777777" w:rsidR="002A0DB1" w:rsidRDefault="002A0DB1" w:rsidP="002A0DB1">
      <w:pPr>
        <w:pStyle w:val="NoSpacing"/>
        <w:numPr>
          <w:ilvl w:val="0"/>
          <w:numId w:val="18"/>
        </w:numPr>
        <w:rPr>
          <w:sz w:val="21"/>
          <w:szCs w:val="21"/>
        </w:rPr>
      </w:pPr>
      <w:r>
        <w:rPr>
          <w:sz w:val="21"/>
          <w:szCs w:val="21"/>
        </w:rPr>
        <w:t>5hr will be £3.20</w:t>
      </w:r>
    </w:p>
    <w:p w14:paraId="2EF3599A" w14:textId="77777777" w:rsidR="002A0DB1" w:rsidRDefault="002A0DB1" w:rsidP="002A0DB1">
      <w:pPr>
        <w:pStyle w:val="NoSpacing"/>
        <w:numPr>
          <w:ilvl w:val="0"/>
          <w:numId w:val="18"/>
        </w:numPr>
        <w:rPr>
          <w:sz w:val="21"/>
          <w:szCs w:val="21"/>
        </w:rPr>
      </w:pPr>
      <w:r>
        <w:rPr>
          <w:sz w:val="21"/>
          <w:szCs w:val="21"/>
        </w:rPr>
        <w:t>Daily will be £6.40</w:t>
      </w:r>
    </w:p>
    <w:p w14:paraId="0A88C363" w14:textId="79663E15" w:rsidR="007A6A59" w:rsidRPr="00EB3251" w:rsidRDefault="002A0DB1" w:rsidP="002A0DB1">
      <w:pPr>
        <w:pStyle w:val="NoSpacing"/>
        <w:numPr>
          <w:ilvl w:val="0"/>
          <w:numId w:val="18"/>
        </w:numPr>
        <w:rPr>
          <w:sz w:val="21"/>
          <w:szCs w:val="21"/>
        </w:rPr>
      </w:pPr>
      <w:r>
        <w:rPr>
          <w:sz w:val="21"/>
          <w:szCs w:val="21"/>
        </w:rPr>
        <w:t>Weekly will be £25.6</w:t>
      </w:r>
      <w:r w:rsidR="00EB3251">
        <w:rPr>
          <w:sz w:val="21"/>
          <w:szCs w:val="21"/>
        </w:rPr>
        <w:t>0</w:t>
      </w:r>
    </w:p>
    <w:p w14:paraId="3BBC6430" w14:textId="77777777" w:rsidR="007A6A59" w:rsidRDefault="007A6A59" w:rsidP="002A0DB1">
      <w:pPr>
        <w:pStyle w:val="NoSpacing"/>
        <w:rPr>
          <w:sz w:val="21"/>
          <w:szCs w:val="21"/>
        </w:rPr>
      </w:pPr>
    </w:p>
    <w:p w14:paraId="455C5A42" w14:textId="77777777" w:rsidR="007A6A59" w:rsidRDefault="007A6A59" w:rsidP="002A0DB1">
      <w:pPr>
        <w:pStyle w:val="NoSpacing"/>
        <w:rPr>
          <w:sz w:val="21"/>
          <w:szCs w:val="21"/>
        </w:rPr>
      </w:pPr>
    </w:p>
    <w:p w14:paraId="27FA18CF" w14:textId="77777777" w:rsidR="002A0DB1" w:rsidRDefault="002A0DB1" w:rsidP="002A0DB1">
      <w:pPr>
        <w:pStyle w:val="NoSpacing"/>
        <w:rPr>
          <w:sz w:val="21"/>
          <w:szCs w:val="21"/>
        </w:rPr>
      </w:pPr>
    </w:p>
    <w:p w14:paraId="409686EE" w14:textId="77777777" w:rsidR="002A0DB1" w:rsidRDefault="002A0DB1" w:rsidP="002A0DB1">
      <w:pPr>
        <w:pStyle w:val="NoSpacing"/>
        <w:rPr>
          <w:sz w:val="21"/>
          <w:szCs w:val="21"/>
        </w:rPr>
      </w:pPr>
      <w:r>
        <w:rPr>
          <w:sz w:val="21"/>
          <w:szCs w:val="21"/>
        </w:rPr>
        <w:t xml:space="preserve">There will be no change to the issuing of </w:t>
      </w:r>
      <w:r w:rsidRPr="000C0642">
        <w:rPr>
          <w:sz w:val="21"/>
          <w:szCs w:val="21"/>
        </w:rPr>
        <w:t xml:space="preserve">a book of </w:t>
      </w:r>
      <w:r w:rsidR="00F71963">
        <w:rPr>
          <w:sz w:val="21"/>
          <w:szCs w:val="21"/>
        </w:rPr>
        <w:t xml:space="preserve">10 one hour </w:t>
      </w:r>
      <w:r w:rsidRPr="000C0642">
        <w:rPr>
          <w:sz w:val="21"/>
          <w:szCs w:val="21"/>
        </w:rPr>
        <w:t>visitor parking permits will be provided free of charge to any residents in CPZs who are over 60, and in receipt of Council Tax support, and do not have another parking permit per annum.</w:t>
      </w:r>
    </w:p>
    <w:p w14:paraId="69C3281C" w14:textId="77777777" w:rsidR="00C02D86" w:rsidRDefault="00C02D86" w:rsidP="00625BDA">
      <w:pPr>
        <w:rPr>
          <w:sz w:val="21"/>
          <w:szCs w:val="21"/>
        </w:rPr>
      </w:pPr>
    </w:p>
    <w:p w14:paraId="7EE6973B" w14:textId="77777777" w:rsidR="00C02D86" w:rsidRPr="000C0642" w:rsidRDefault="00C02D86" w:rsidP="00625BDA">
      <w:pPr>
        <w:rPr>
          <w:sz w:val="21"/>
          <w:szCs w:val="21"/>
        </w:rPr>
        <w:sectPr w:rsidR="00C02D86" w:rsidRPr="000C0642" w:rsidSect="00DA0104">
          <w:pgSz w:w="16838" w:h="11906" w:orient="landscape"/>
          <w:pgMar w:top="720" w:right="720" w:bottom="720" w:left="720" w:header="708" w:footer="708" w:gutter="0"/>
          <w:cols w:space="708"/>
          <w:docGrid w:linePitch="360"/>
        </w:sectPr>
      </w:pPr>
    </w:p>
    <w:p w14:paraId="6F44A333" w14:textId="77777777" w:rsidR="005820CF" w:rsidRPr="000C0642" w:rsidRDefault="00C46530" w:rsidP="005820CF">
      <w:pPr>
        <w:pStyle w:val="Heading1"/>
        <w:numPr>
          <w:ilvl w:val="0"/>
          <w:numId w:val="2"/>
        </w:numPr>
        <w:rPr>
          <w:sz w:val="31"/>
          <w:szCs w:val="31"/>
        </w:rPr>
      </w:pPr>
      <w:bookmarkStart w:id="11" w:name="_Toc21951016"/>
      <w:bookmarkStart w:id="12" w:name="_Toc21951014"/>
      <w:r>
        <w:rPr>
          <w:sz w:val="31"/>
          <w:szCs w:val="31"/>
        </w:rPr>
        <w:lastRenderedPageBreak/>
        <w:t xml:space="preserve">New </w:t>
      </w:r>
      <w:r w:rsidR="005820CF" w:rsidRPr="000C0642">
        <w:rPr>
          <w:sz w:val="31"/>
          <w:szCs w:val="31"/>
        </w:rPr>
        <w:t xml:space="preserve">Pay and Display </w:t>
      </w:r>
      <w:bookmarkEnd w:id="11"/>
      <w:r>
        <w:rPr>
          <w:sz w:val="31"/>
          <w:szCs w:val="31"/>
        </w:rPr>
        <w:t xml:space="preserve">Charges </w:t>
      </w:r>
    </w:p>
    <w:p w14:paraId="3735C39B" w14:textId="77777777" w:rsidR="005820CF" w:rsidRDefault="005820CF" w:rsidP="001E6B2C">
      <w:pPr>
        <w:tabs>
          <w:tab w:val="num" w:pos="792"/>
        </w:tabs>
        <w:spacing w:after="0" w:line="240" w:lineRule="auto"/>
        <w:rPr>
          <w:rFonts w:ascii="Arial" w:eastAsia="Times New Roman" w:hAnsi="Arial" w:cs="Arial"/>
          <w:sz w:val="21"/>
          <w:szCs w:val="21"/>
          <w:lang w:eastAsia="en-GB"/>
        </w:rPr>
      </w:pPr>
    </w:p>
    <w:p w14:paraId="249DD053" w14:textId="77777777" w:rsidR="005820CF" w:rsidRPr="000C0642" w:rsidRDefault="005820CF" w:rsidP="005820CF">
      <w:pPr>
        <w:pStyle w:val="Heading4"/>
        <w:rPr>
          <w:rFonts w:eastAsia="Times New Roman"/>
          <w:lang w:eastAsia="en-GB"/>
        </w:rPr>
      </w:pPr>
      <w:r w:rsidRPr="000C0642">
        <w:rPr>
          <w:rFonts w:eastAsia="Times New Roman"/>
          <w:lang w:eastAsia="en-GB"/>
        </w:rPr>
        <w:t>Pay and Display Charges v Cashless Charges</w:t>
      </w:r>
    </w:p>
    <w:p w14:paraId="554DD0C6" w14:textId="77777777" w:rsidR="005820CF" w:rsidRDefault="005820CF" w:rsidP="00A356BA">
      <w:pPr>
        <w:pStyle w:val="NoSpacing"/>
        <w:rPr>
          <w:sz w:val="21"/>
          <w:szCs w:val="21"/>
        </w:rPr>
      </w:pPr>
      <w:r w:rsidRPr="000C0642">
        <w:rPr>
          <w:sz w:val="21"/>
          <w:szCs w:val="21"/>
        </w:rPr>
        <w:t xml:space="preserve">The </w:t>
      </w:r>
      <w:r w:rsidR="00C46530">
        <w:rPr>
          <w:sz w:val="21"/>
          <w:szCs w:val="21"/>
        </w:rPr>
        <w:t xml:space="preserve">current </w:t>
      </w:r>
      <w:r w:rsidRPr="000C0642">
        <w:rPr>
          <w:sz w:val="21"/>
          <w:szCs w:val="21"/>
        </w:rPr>
        <w:t>Pay &amp; Display hourly rate for parking is £1.40. Customers who chose to use the cashless payment system are charged an additional £0.20 per parking session; this is called a convenience fee and is charged by the service provider. Of this convenience fee, £0.08 is retained by the council, and £0.12 is paid to the cashless service provider (</w:t>
      </w:r>
      <w:proofErr w:type="spellStart"/>
      <w:r w:rsidRPr="000C0642">
        <w:rPr>
          <w:sz w:val="21"/>
          <w:szCs w:val="21"/>
        </w:rPr>
        <w:t>RingGo</w:t>
      </w:r>
      <w:proofErr w:type="spellEnd"/>
      <w:r w:rsidRPr="000C0642">
        <w:rPr>
          <w:sz w:val="21"/>
          <w:szCs w:val="21"/>
        </w:rPr>
        <w:t>).</w:t>
      </w:r>
    </w:p>
    <w:p w14:paraId="254F26DB" w14:textId="77777777" w:rsidR="00A356BA" w:rsidRPr="00A356BA" w:rsidRDefault="00A356BA" w:rsidP="00A356BA">
      <w:pPr>
        <w:pStyle w:val="NoSpacing"/>
        <w:rPr>
          <w:sz w:val="21"/>
          <w:szCs w:val="21"/>
        </w:rPr>
      </w:pPr>
    </w:p>
    <w:p w14:paraId="68925AC0" w14:textId="77777777" w:rsidR="005820CF" w:rsidRPr="000C0642" w:rsidRDefault="005820CF" w:rsidP="005820CF">
      <w:pPr>
        <w:pStyle w:val="Heading4"/>
      </w:pPr>
      <w:bookmarkStart w:id="13" w:name="_Toc536194122"/>
      <w:r w:rsidRPr="000C0642">
        <w:t>Adjustments to Charges &amp; Impact on Income</w:t>
      </w:r>
      <w:bookmarkEnd w:id="13"/>
    </w:p>
    <w:p w14:paraId="51B0649F" w14:textId="77777777" w:rsidR="005820CF" w:rsidRPr="000C0642" w:rsidRDefault="0074418C" w:rsidP="005820CF">
      <w:pPr>
        <w:pStyle w:val="NoSpacing"/>
        <w:rPr>
          <w:sz w:val="21"/>
          <w:szCs w:val="21"/>
        </w:rPr>
      </w:pPr>
      <w:r>
        <w:rPr>
          <w:sz w:val="21"/>
          <w:szCs w:val="21"/>
        </w:rPr>
        <w:t xml:space="preserve">The following changes will be </w:t>
      </w:r>
      <w:r w:rsidR="005820CF" w:rsidRPr="000C0642">
        <w:rPr>
          <w:sz w:val="21"/>
          <w:szCs w:val="21"/>
        </w:rPr>
        <w:t>made to parking fees:</w:t>
      </w:r>
    </w:p>
    <w:p w14:paraId="7710FEAD" w14:textId="77777777" w:rsidR="005820CF" w:rsidRPr="000C0642" w:rsidRDefault="005820CF" w:rsidP="005820CF">
      <w:pPr>
        <w:pStyle w:val="NoSpacing"/>
        <w:rPr>
          <w:sz w:val="21"/>
          <w:szCs w:val="21"/>
        </w:rPr>
      </w:pPr>
    </w:p>
    <w:p w14:paraId="620727A9" w14:textId="77777777" w:rsidR="005820CF" w:rsidRPr="000C0642" w:rsidRDefault="00763F0D" w:rsidP="005820CF">
      <w:pPr>
        <w:pStyle w:val="NoSpacing"/>
        <w:numPr>
          <w:ilvl w:val="0"/>
          <w:numId w:val="14"/>
        </w:numPr>
        <w:rPr>
          <w:sz w:val="21"/>
          <w:szCs w:val="21"/>
        </w:rPr>
      </w:pPr>
      <w:r>
        <w:rPr>
          <w:sz w:val="21"/>
          <w:szCs w:val="21"/>
        </w:rPr>
        <w:t xml:space="preserve">The </w:t>
      </w:r>
      <w:r w:rsidR="005820CF" w:rsidRPr="000C0642">
        <w:rPr>
          <w:sz w:val="21"/>
          <w:szCs w:val="21"/>
        </w:rPr>
        <w:t xml:space="preserve">convenience fee </w:t>
      </w:r>
      <w:r>
        <w:rPr>
          <w:sz w:val="21"/>
          <w:szCs w:val="21"/>
        </w:rPr>
        <w:t xml:space="preserve">will be removed </w:t>
      </w:r>
      <w:r w:rsidR="005820CF" w:rsidRPr="000C0642">
        <w:rPr>
          <w:sz w:val="21"/>
          <w:szCs w:val="21"/>
        </w:rPr>
        <w:t>fro</w:t>
      </w:r>
      <w:r>
        <w:rPr>
          <w:sz w:val="21"/>
          <w:szCs w:val="21"/>
        </w:rPr>
        <w:t>m the cashless parking service</w:t>
      </w:r>
    </w:p>
    <w:p w14:paraId="47895F20" w14:textId="77777777" w:rsidR="007A4FBC" w:rsidRPr="00233C58" w:rsidRDefault="00763F0D" w:rsidP="00233C58">
      <w:pPr>
        <w:pStyle w:val="NoSpacing"/>
        <w:numPr>
          <w:ilvl w:val="0"/>
          <w:numId w:val="14"/>
        </w:numPr>
        <w:rPr>
          <w:sz w:val="21"/>
          <w:szCs w:val="21"/>
        </w:rPr>
      </w:pPr>
      <w:r>
        <w:rPr>
          <w:sz w:val="21"/>
          <w:szCs w:val="21"/>
        </w:rPr>
        <w:t xml:space="preserve">The </w:t>
      </w:r>
      <w:r w:rsidR="005820CF" w:rsidRPr="000C0642">
        <w:rPr>
          <w:sz w:val="21"/>
          <w:szCs w:val="21"/>
        </w:rPr>
        <w:t>hourly r</w:t>
      </w:r>
      <w:r w:rsidR="005820CF">
        <w:rPr>
          <w:sz w:val="21"/>
          <w:szCs w:val="21"/>
        </w:rPr>
        <w:t xml:space="preserve">ate for parking </w:t>
      </w:r>
      <w:r>
        <w:rPr>
          <w:sz w:val="21"/>
          <w:szCs w:val="21"/>
        </w:rPr>
        <w:t xml:space="preserve">will be raised </w:t>
      </w:r>
      <w:r w:rsidR="005820CF">
        <w:rPr>
          <w:sz w:val="21"/>
          <w:szCs w:val="21"/>
        </w:rPr>
        <w:t>to £2.00</w:t>
      </w:r>
      <w:r w:rsidR="005820CF" w:rsidRPr="000C0642">
        <w:rPr>
          <w:sz w:val="21"/>
          <w:szCs w:val="21"/>
        </w:rPr>
        <w:t xml:space="preserve"> for both cas</w:t>
      </w:r>
      <w:r w:rsidR="005820CF">
        <w:rPr>
          <w:sz w:val="21"/>
          <w:szCs w:val="21"/>
        </w:rPr>
        <w:t xml:space="preserve">h and cashless transactions. </w:t>
      </w:r>
      <w:bookmarkEnd w:id="12"/>
    </w:p>
    <w:sectPr w:rsidR="007A4FBC" w:rsidRPr="00233C58" w:rsidSect="000C064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1ED8D" w14:textId="77777777" w:rsidR="00874450" w:rsidRPr="000C0642" w:rsidRDefault="00874450" w:rsidP="005522C2">
      <w:pPr>
        <w:spacing w:after="0" w:line="240" w:lineRule="auto"/>
        <w:rPr>
          <w:sz w:val="21"/>
          <w:szCs w:val="21"/>
        </w:rPr>
      </w:pPr>
      <w:r w:rsidRPr="000C0642">
        <w:rPr>
          <w:sz w:val="21"/>
          <w:szCs w:val="21"/>
        </w:rPr>
        <w:separator/>
      </w:r>
    </w:p>
  </w:endnote>
  <w:endnote w:type="continuationSeparator" w:id="0">
    <w:p w14:paraId="71191EAC" w14:textId="77777777" w:rsidR="00874450" w:rsidRPr="000C0642" w:rsidRDefault="00874450" w:rsidP="005522C2">
      <w:pPr>
        <w:spacing w:after="0" w:line="240" w:lineRule="auto"/>
        <w:rPr>
          <w:sz w:val="21"/>
          <w:szCs w:val="21"/>
        </w:rPr>
      </w:pPr>
      <w:r w:rsidRPr="000C0642">
        <w:rPr>
          <w:sz w:val="21"/>
          <w:szCs w:val="21"/>
        </w:rPr>
        <w:continuationSeparator/>
      </w:r>
    </w:p>
  </w:endnote>
  <w:endnote w:type="continuationNotice" w:id="1">
    <w:p w14:paraId="2648B9A7" w14:textId="77777777" w:rsidR="00874450" w:rsidRDefault="00874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5EE8" w14:textId="77777777" w:rsidR="00874450" w:rsidRDefault="00874450" w:rsidP="00DC5FC9">
    <w:pPr>
      <w:pStyle w:val="Footer"/>
      <w:jc w:val="right"/>
    </w:pPr>
    <w:r>
      <w:fldChar w:fldCharType="begin"/>
    </w:r>
    <w:r>
      <w:instrText xml:space="preserve"> PAGE   \* MERGEFORMAT </w:instrText>
    </w:r>
    <w:r>
      <w:fldChar w:fldCharType="separate"/>
    </w:r>
    <w:r w:rsidR="00920A9C">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27645" w14:textId="77777777" w:rsidR="00874450" w:rsidRPr="000C0642" w:rsidRDefault="00874450" w:rsidP="005522C2">
      <w:pPr>
        <w:spacing w:after="0" w:line="240" w:lineRule="auto"/>
        <w:rPr>
          <w:sz w:val="21"/>
          <w:szCs w:val="21"/>
        </w:rPr>
      </w:pPr>
      <w:r w:rsidRPr="000C0642">
        <w:rPr>
          <w:sz w:val="21"/>
          <w:szCs w:val="21"/>
        </w:rPr>
        <w:separator/>
      </w:r>
    </w:p>
  </w:footnote>
  <w:footnote w:type="continuationSeparator" w:id="0">
    <w:p w14:paraId="174DAF01" w14:textId="77777777" w:rsidR="00874450" w:rsidRPr="000C0642" w:rsidRDefault="00874450" w:rsidP="005522C2">
      <w:pPr>
        <w:spacing w:after="0" w:line="240" w:lineRule="auto"/>
        <w:rPr>
          <w:sz w:val="21"/>
          <w:szCs w:val="21"/>
        </w:rPr>
      </w:pPr>
      <w:r w:rsidRPr="000C0642">
        <w:rPr>
          <w:sz w:val="21"/>
          <w:szCs w:val="21"/>
        </w:rPr>
        <w:continuationSeparator/>
      </w:r>
    </w:p>
  </w:footnote>
  <w:footnote w:type="continuationNotice" w:id="1">
    <w:p w14:paraId="26914672" w14:textId="77777777" w:rsidR="00874450" w:rsidRDefault="0087445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41C"/>
    <w:multiLevelType w:val="hybridMultilevel"/>
    <w:tmpl w:val="9386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466CF"/>
    <w:multiLevelType w:val="hybridMultilevel"/>
    <w:tmpl w:val="486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12362"/>
    <w:multiLevelType w:val="hybridMultilevel"/>
    <w:tmpl w:val="5C02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D285F"/>
    <w:multiLevelType w:val="hybridMultilevel"/>
    <w:tmpl w:val="F75C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E5657"/>
    <w:multiLevelType w:val="hybridMultilevel"/>
    <w:tmpl w:val="B3B8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86932"/>
    <w:multiLevelType w:val="hybridMultilevel"/>
    <w:tmpl w:val="DA46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60735"/>
    <w:multiLevelType w:val="hybridMultilevel"/>
    <w:tmpl w:val="4CA4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43A72"/>
    <w:multiLevelType w:val="hybridMultilevel"/>
    <w:tmpl w:val="F3D4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311A"/>
    <w:multiLevelType w:val="hybridMultilevel"/>
    <w:tmpl w:val="E0FC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934DD"/>
    <w:multiLevelType w:val="hybridMultilevel"/>
    <w:tmpl w:val="89B8CE76"/>
    <w:lvl w:ilvl="0" w:tplc="0AF84048">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0901AE"/>
    <w:multiLevelType w:val="hybridMultilevel"/>
    <w:tmpl w:val="0904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C62B1"/>
    <w:multiLevelType w:val="hybridMultilevel"/>
    <w:tmpl w:val="EDAA2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9399D"/>
    <w:multiLevelType w:val="hybridMultilevel"/>
    <w:tmpl w:val="85AA4AE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314DE"/>
    <w:multiLevelType w:val="hybridMultilevel"/>
    <w:tmpl w:val="5546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36B47"/>
    <w:multiLevelType w:val="hybridMultilevel"/>
    <w:tmpl w:val="C4C8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F766F9"/>
    <w:multiLevelType w:val="hybridMultilevel"/>
    <w:tmpl w:val="1D3609C4"/>
    <w:lvl w:ilvl="0" w:tplc="EEDAAB6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0781A"/>
    <w:multiLevelType w:val="hybridMultilevel"/>
    <w:tmpl w:val="7BAE3E4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A90972"/>
    <w:multiLevelType w:val="hybridMultilevel"/>
    <w:tmpl w:val="082A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A6910"/>
    <w:multiLevelType w:val="hybridMultilevel"/>
    <w:tmpl w:val="C24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3"/>
  </w:num>
  <w:num w:numId="5">
    <w:abstractNumId w:val="2"/>
  </w:num>
  <w:num w:numId="6">
    <w:abstractNumId w:val="0"/>
  </w:num>
  <w:num w:numId="7">
    <w:abstractNumId w:val="15"/>
  </w:num>
  <w:num w:numId="8">
    <w:abstractNumId w:val="4"/>
  </w:num>
  <w:num w:numId="9">
    <w:abstractNumId w:val="14"/>
  </w:num>
  <w:num w:numId="10">
    <w:abstractNumId w:val="1"/>
  </w:num>
  <w:num w:numId="11">
    <w:abstractNumId w:val="3"/>
  </w:num>
  <w:num w:numId="12">
    <w:abstractNumId w:val="6"/>
  </w:num>
  <w:num w:numId="13">
    <w:abstractNumId w:val="10"/>
  </w:num>
  <w:num w:numId="14">
    <w:abstractNumId w:val="11"/>
  </w:num>
  <w:num w:numId="15">
    <w:abstractNumId w:val="18"/>
  </w:num>
  <w:num w:numId="16">
    <w:abstractNumId w:val="5"/>
  </w:num>
  <w:num w:numId="17">
    <w:abstractNumId w:val="9"/>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06"/>
    <w:rsid w:val="00010345"/>
    <w:rsid w:val="000311CC"/>
    <w:rsid w:val="000437BA"/>
    <w:rsid w:val="0007121F"/>
    <w:rsid w:val="0007371B"/>
    <w:rsid w:val="000740E9"/>
    <w:rsid w:val="00077FFA"/>
    <w:rsid w:val="00084FEA"/>
    <w:rsid w:val="00092340"/>
    <w:rsid w:val="000943C3"/>
    <w:rsid w:val="000B1480"/>
    <w:rsid w:val="000B2DC9"/>
    <w:rsid w:val="000B48B8"/>
    <w:rsid w:val="000C0642"/>
    <w:rsid w:val="000C154F"/>
    <w:rsid w:val="000D4345"/>
    <w:rsid w:val="000E2255"/>
    <w:rsid w:val="000F481F"/>
    <w:rsid w:val="00103251"/>
    <w:rsid w:val="00104646"/>
    <w:rsid w:val="00113A9F"/>
    <w:rsid w:val="00114ED3"/>
    <w:rsid w:val="0012458F"/>
    <w:rsid w:val="00124EEF"/>
    <w:rsid w:val="0013085A"/>
    <w:rsid w:val="00134562"/>
    <w:rsid w:val="00154336"/>
    <w:rsid w:val="00157233"/>
    <w:rsid w:val="00161BEE"/>
    <w:rsid w:val="001756BD"/>
    <w:rsid w:val="00183965"/>
    <w:rsid w:val="001867DD"/>
    <w:rsid w:val="001B7928"/>
    <w:rsid w:val="001C12CA"/>
    <w:rsid w:val="001E6B2C"/>
    <w:rsid w:val="00202EEE"/>
    <w:rsid w:val="00222393"/>
    <w:rsid w:val="00226F6F"/>
    <w:rsid w:val="002332D1"/>
    <w:rsid w:val="00233C58"/>
    <w:rsid w:val="00263EC6"/>
    <w:rsid w:val="002656A5"/>
    <w:rsid w:val="00274AD3"/>
    <w:rsid w:val="00282B4D"/>
    <w:rsid w:val="00282F5B"/>
    <w:rsid w:val="00293D21"/>
    <w:rsid w:val="002A0DB1"/>
    <w:rsid w:val="002A58BA"/>
    <w:rsid w:val="002A7A65"/>
    <w:rsid w:val="002C2E01"/>
    <w:rsid w:val="002D58D2"/>
    <w:rsid w:val="002E0A38"/>
    <w:rsid w:val="002E26C8"/>
    <w:rsid w:val="002E2A1C"/>
    <w:rsid w:val="002E2F81"/>
    <w:rsid w:val="002E56A7"/>
    <w:rsid w:val="002F2FC2"/>
    <w:rsid w:val="002F3438"/>
    <w:rsid w:val="002F53A3"/>
    <w:rsid w:val="0031605B"/>
    <w:rsid w:val="00334AE0"/>
    <w:rsid w:val="00346A82"/>
    <w:rsid w:val="00346E1B"/>
    <w:rsid w:val="00351699"/>
    <w:rsid w:val="003527F4"/>
    <w:rsid w:val="00355ACC"/>
    <w:rsid w:val="00362E54"/>
    <w:rsid w:val="00370F4C"/>
    <w:rsid w:val="0037263A"/>
    <w:rsid w:val="0037619A"/>
    <w:rsid w:val="003838C4"/>
    <w:rsid w:val="00384410"/>
    <w:rsid w:val="00386148"/>
    <w:rsid w:val="00386BC9"/>
    <w:rsid w:val="003A1A1B"/>
    <w:rsid w:val="003A4026"/>
    <w:rsid w:val="003A69BC"/>
    <w:rsid w:val="003B0072"/>
    <w:rsid w:val="003C1960"/>
    <w:rsid w:val="003D4743"/>
    <w:rsid w:val="003E0423"/>
    <w:rsid w:val="00401AF2"/>
    <w:rsid w:val="00411CA0"/>
    <w:rsid w:val="00461CD3"/>
    <w:rsid w:val="00470AA1"/>
    <w:rsid w:val="004738FE"/>
    <w:rsid w:val="00475014"/>
    <w:rsid w:val="004775FA"/>
    <w:rsid w:val="004A52F5"/>
    <w:rsid w:val="004B0CE3"/>
    <w:rsid w:val="004B17E8"/>
    <w:rsid w:val="004B485C"/>
    <w:rsid w:val="004C1638"/>
    <w:rsid w:val="004C5D05"/>
    <w:rsid w:val="004C71DB"/>
    <w:rsid w:val="004D500E"/>
    <w:rsid w:val="004D69B7"/>
    <w:rsid w:val="004D7381"/>
    <w:rsid w:val="004E1C0A"/>
    <w:rsid w:val="004E6BE3"/>
    <w:rsid w:val="004F397B"/>
    <w:rsid w:val="00501B25"/>
    <w:rsid w:val="005079A7"/>
    <w:rsid w:val="00524E29"/>
    <w:rsid w:val="00526006"/>
    <w:rsid w:val="00530F97"/>
    <w:rsid w:val="005323D5"/>
    <w:rsid w:val="0054252E"/>
    <w:rsid w:val="005439DC"/>
    <w:rsid w:val="00543F73"/>
    <w:rsid w:val="005522C2"/>
    <w:rsid w:val="005820CF"/>
    <w:rsid w:val="00591F58"/>
    <w:rsid w:val="00594E57"/>
    <w:rsid w:val="005951E2"/>
    <w:rsid w:val="005A0035"/>
    <w:rsid w:val="005A29A5"/>
    <w:rsid w:val="005B688F"/>
    <w:rsid w:val="005C7980"/>
    <w:rsid w:val="005D0C0F"/>
    <w:rsid w:val="005D38A0"/>
    <w:rsid w:val="005D664A"/>
    <w:rsid w:val="0060291E"/>
    <w:rsid w:val="00605707"/>
    <w:rsid w:val="006112EB"/>
    <w:rsid w:val="00613FC8"/>
    <w:rsid w:val="0061441F"/>
    <w:rsid w:val="00625BDA"/>
    <w:rsid w:val="006306D2"/>
    <w:rsid w:val="0064225B"/>
    <w:rsid w:val="00645A9C"/>
    <w:rsid w:val="00652A7E"/>
    <w:rsid w:val="00654609"/>
    <w:rsid w:val="00655820"/>
    <w:rsid w:val="0066046D"/>
    <w:rsid w:val="006605DC"/>
    <w:rsid w:val="00662CBB"/>
    <w:rsid w:val="00671A99"/>
    <w:rsid w:val="00675AEF"/>
    <w:rsid w:val="00693208"/>
    <w:rsid w:val="006A0F7E"/>
    <w:rsid w:val="006A53F8"/>
    <w:rsid w:val="006A5EFE"/>
    <w:rsid w:val="006E109A"/>
    <w:rsid w:val="007021D2"/>
    <w:rsid w:val="0071257B"/>
    <w:rsid w:val="00720B69"/>
    <w:rsid w:val="007277FE"/>
    <w:rsid w:val="007431F0"/>
    <w:rsid w:val="0074418C"/>
    <w:rsid w:val="00760540"/>
    <w:rsid w:val="00763F0D"/>
    <w:rsid w:val="00764E7B"/>
    <w:rsid w:val="00765B64"/>
    <w:rsid w:val="00776A12"/>
    <w:rsid w:val="00793449"/>
    <w:rsid w:val="007A4FBC"/>
    <w:rsid w:val="007A6A59"/>
    <w:rsid w:val="007C0249"/>
    <w:rsid w:val="007C08BB"/>
    <w:rsid w:val="007E22F8"/>
    <w:rsid w:val="007E5A52"/>
    <w:rsid w:val="007F4BDE"/>
    <w:rsid w:val="007F5FBB"/>
    <w:rsid w:val="00805F67"/>
    <w:rsid w:val="00821420"/>
    <w:rsid w:val="008615E4"/>
    <w:rsid w:val="00873C05"/>
    <w:rsid w:val="00874450"/>
    <w:rsid w:val="0087489D"/>
    <w:rsid w:val="00875911"/>
    <w:rsid w:val="0089405F"/>
    <w:rsid w:val="00895842"/>
    <w:rsid w:val="008B206B"/>
    <w:rsid w:val="008B29BD"/>
    <w:rsid w:val="008B7826"/>
    <w:rsid w:val="008D5981"/>
    <w:rsid w:val="008F2BA1"/>
    <w:rsid w:val="008F358E"/>
    <w:rsid w:val="00903835"/>
    <w:rsid w:val="0091605F"/>
    <w:rsid w:val="00917030"/>
    <w:rsid w:val="0092058D"/>
    <w:rsid w:val="00920A9C"/>
    <w:rsid w:val="00922D4A"/>
    <w:rsid w:val="00925FF0"/>
    <w:rsid w:val="00934DF3"/>
    <w:rsid w:val="0093564C"/>
    <w:rsid w:val="009400E3"/>
    <w:rsid w:val="00946CB5"/>
    <w:rsid w:val="00957FD3"/>
    <w:rsid w:val="00973023"/>
    <w:rsid w:val="0097630D"/>
    <w:rsid w:val="00995880"/>
    <w:rsid w:val="009978E8"/>
    <w:rsid w:val="009A2662"/>
    <w:rsid w:val="009B5B75"/>
    <w:rsid w:val="009B715F"/>
    <w:rsid w:val="009C23F9"/>
    <w:rsid w:val="009D2B4C"/>
    <w:rsid w:val="009F584A"/>
    <w:rsid w:val="009F65B4"/>
    <w:rsid w:val="00A12571"/>
    <w:rsid w:val="00A356BA"/>
    <w:rsid w:val="00A40FA6"/>
    <w:rsid w:val="00A67705"/>
    <w:rsid w:val="00AB1BFD"/>
    <w:rsid w:val="00AB5046"/>
    <w:rsid w:val="00AC08D0"/>
    <w:rsid w:val="00AC66B2"/>
    <w:rsid w:val="00AD2860"/>
    <w:rsid w:val="00AD7E7C"/>
    <w:rsid w:val="00AE161A"/>
    <w:rsid w:val="00AE3698"/>
    <w:rsid w:val="00AE4E68"/>
    <w:rsid w:val="00B0201C"/>
    <w:rsid w:val="00B1012A"/>
    <w:rsid w:val="00B30529"/>
    <w:rsid w:val="00B3724E"/>
    <w:rsid w:val="00B45963"/>
    <w:rsid w:val="00B518EF"/>
    <w:rsid w:val="00B71E9B"/>
    <w:rsid w:val="00B767BE"/>
    <w:rsid w:val="00B850ED"/>
    <w:rsid w:val="00BB1ACA"/>
    <w:rsid w:val="00BC1C25"/>
    <w:rsid w:val="00BC480A"/>
    <w:rsid w:val="00BE6F98"/>
    <w:rsid w:val="00BF002D"/>
    <w:rsid w:val="00BF1DE5"/>
    <w:rsid w:val="00BF3C8C"/>
    <w:rsid w:val="00C01EC0"/>
    <w:rsid w:val="00C02D86"/>
    <w:rsid w:val="00C06E07"/>
    <w:rsid w:val="00C12F51"/>
    <w:rsid w:val="00C15140"/>
    <w:rsid w:val="00C16930"/>
    <w:rsid w:val="00C20D68"/>
    <w:rsid w:val="00C20F6E"/>
    <w:rsid w:val="00C311F5"/>
    <w:rsid w:val="00C35581"/>
    <w:rsid w:val="00C42EE5"/>
    <w:rsid w:val="00C46530"/>
    <w:rsid w:val="00C47AFE"/>
    <w:rsid w:val="00C52CB1"/>
    <w:rsid w:val="00C53BEB"/>
    <w:rsid w:val="00C618AF"/>
    <w:rsid w:val="00C81B7E"/>
    <w:rsid w:val="00CA5E79"/>
    <w:rsid w:val="00CB1672"/>
    <w:rsid w:val="00CC16DD"/>
    <w:rsid w:val="00CC5DF9"/>
    <w:rsid w:val="00CE1ACA"/>
    <w:rsid w:val="00D10F8F"/>
    <w:rsid w:val="00D22159"/>
    <w:rsid w:val="00D26BC0"/>
    <w:rsid w:val="00D308DF"/>
    <w:rsid w:val="00D46A23"/>
    <w:rsid w:val="00D47FE4"/>
    <w:rsid w:val="00D7615C"/>
    <w:rsid w:val="00D77D5C"/>
    <w:rsid w:val="00DA0104"/>
    <w:rsid w:val="00DC26DC"/>
    <w:rsid w:val="00DC3978"/>
    <w:rsid w:val="00DC5FC9"/>
    <w:rsid w:val="00DC6ADB"/>
    <w:rsid w:val="00DD1B75"/>
    <w:rsid w:val="00DD4E25"/>
    <w:rsid w:val="00DF2FD6"/>
    <w:rsid w:val="00DF3805"/>
    <w:rsid w:val="00E0292B"/>
    <w:rsid w:val="00E0648E"/>
    <w:rsid w:val="00E13F30"/>
    <w:rsid w:val="00E14435"/>
    <w:rsid w:val="00E22E03"/>
    <w:rsid w:val="00E427C4"/>
    <w:rsid w:val="00E4579A"/>
    <w:rsid w:val="00E47B10"/>
    <w:rsid w:val="00E548B9"/>
    <w:rsid w:val="00E54BC3"/>
    <w:rsid w:val="00E629F9"/>
    <w:rsid w:val="00E6714C"/>
    <w:rsid w:val="00E744D6"/>
    <w:rsid w:val="00E90F1C"/>
    <w:rsid w:val="00E927B9"/>
    <w:rsid w:val="00E93417"/>
    <w:rsid w:val="00EA62D1"/>
    <w:rsid w:val="00EB3251"/>
    <w:rsid w:val="00EC3B75"/>
    <w:rsid w:val="00EE330C"/>
    <w:rsid w:val="00EF4A2A"/>
    <w:rsid w:val="00F1013B"/>
    <w:rsid w:val="00F14B78"/>
    <w:rsid w:val="00F23BB1"/>
    <w:rsid w:val="00F266D4"/>
    <w:rsid w:val="00F35FA8"/>
    <w:rsid w:val="00F364FC"/>
    <w:rsid w:val="00F44E9E"/>
    <w:rsid w:val="00F53876"/>
    <w:rsid w:val="00F57423"/>
    <w:rsid w:val="00F608E3"/>
    <w:rsid w:val="00F7095B"/>
    <w:rsid w:val="00F71963"/>
    <w:rsid w:val="00F7722F"/>
    <w:rsid w:val="00F87663"/>
    <w:rsid w:val="00F900DF"/>
    <w:rsid w:val="00FB47D5"/>
    <w:rsid w:val="00FB7CF8"/>
    <w:rsid w:val="00FC2DAD"/>
    <w:rsid w:val="00FD25CE"/>
    <w:rsid w:val="00FD59F3"/>
    <w:rsid w:val="00FF0939"/>
    <w:rsid w:val="00FF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CDEA45"/>
  <w15:chartTrackingRefBased/>
  <w15:docId w15:val="{08E73C33-6A09-44DE-BB21-32080522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60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60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60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57F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60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0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2600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2600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26006"/>
    <w:pPr>
      <w:outlineLvl w:val="9"/>
    </w:pPr>
    <w:rPr>
      <w:lang w:val="en-US"/>
    </w:rPr>
  </w:style>
  <w:style w:type="paragraph" w:styleId="TOC2">
    <w:name w:val="toc 2"/>
    <w:basedOn w:val="Normal"/>
    <w:next w:val="Normal"/>
    <w:autoRedefine/>
    <w:uiPriority w:val="39"/>
    <w:unhideWhenUsed/>
    <w:rsid w:val="00526006"/>
    <w:pPr>
      <w:spacing w:after="100"/>
      <w:ind w:left="220"/>
    </w:pPr>
  </w:style>
  <w:style w:type="character" w:styleId="Hyperlink">
    <w:name w:val="Hyperlink"/>
    <w:basedOn w:val="DefaultParagraphFont"/>
    <w:uiPriority w:val="99"/>
    <w:unhideWhenUsed/>
    <w:rsid w:val="00526006"/>
    <w:rPr>
      <w:color w:val="0563C1" w:themeColor="hyperlink"/>
      <w:u w:val="single"/>
    </w:rPr>
  </w:style>
  <w:style w:type="paragraph" w:styleId="Subtitle">
    <w:name w:val="Subtitle"/>
    <w:basedOn w:val="Normal"/>
    <w:next w:val="Normal"/>
    <w:link w:val="SubtitleChar"/>
    <w:uiPriority w:val="11"/>
    <w:qFormat/>
    <w:rsid w:val="005260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6006"/>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52600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26006"/>
    <w:pPr>
      <w:ind w:left="720"/>
      <w:contextualSpacing/>
    </w:pPr>
  </w:style>
  <w:style w:type="paragraph" w:styleId="BalloonText">
    <w:name w:val="Balloon Text"/>
    <w:basedOn w:val="Normal"/>
    <w:link w:val="BalloonTextChar"/>
    <w:uiPriority w:val="99"/>
    <w:semiHidden/>
    <w:unhideWhenUsed/>
    <w:rsid w:val="00526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006"/>
    <w:rPr>
      <w:rFonts w:ascii="Segoe UI" w:hAnsi="Segoe UI" w:cs="Segoe UI"/>
      <w:sz w:val="18"/>
      <w:szCs w:val="18"/>
    </w:rPr>
  </w:style>
  <w:style w:type="paragraph" w:styleId="NoSpacing">
    <w:name w:val="No Spacing"/>
    <w:uiPriority w:val="1"/>
    <w:qFormat/>
    <w:rsid w:val="00C16930"/>
    <w:pPr>
      <w:spacing w:after="0" w:line="240" w:lineRule="auto"/>
    </w:pPr>
  </w:style>
  <w:style w:type="character" w:customStyle="1" w:styleId="Heading4Char">
    <w:name w:val="Heading 4 Char"/>
    <w:basedOn w:val="DefaultParagraphFont"/>
    <w:link w:val="Heading4"/>
    <w:uiPriority w:val="9"/>
    <w:rsid w:val="00957FD3"/>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077FFA"/>
    <w:pPr>
      <w:spacing w:after="100"/>
    </w:pPr>
  </w:style>
  <w:style w:type="paragraph" w:styleId="TOC3">
    <w:name w:val="toc 3"/>
    <w:basedOn w:val="Normal"/>
    <w:next w:val="Normal"/>
    <w:autoRedefine/>
    <w:uiPriority w:val="39"/>
    <w:unhideWhenUsed/>
    <w:rsid w:val="00077FFA"/>
    <w:pPr>
      <w:spacing w:after="100"/>
      <w:ind w:left="440"/>
    </w:pPr>
  </w:style>
  <w:style w:type="paragraph" w:styleId="Header">
    <w:name w:val="header"/>
    <w:basedOn w:val="Normal"/>
    <w:link w:val="HeaderChar"/>
    <w:uiPriority w:val="99"/>
    <w:unhideWhenUsed/>
    <w:rsid w:val="00552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2C2"/>
  </w:style>
  <w:style w:type="paragraph" w:styleId="Footer">
    <w:name w:val="footer"/>
    <w:basedOn w:val="Normal"/>
    <w:link w:val="FooterChar"/>
    <w:uiPriority w:val="99"/>
    <w:unhideWhenUsed/>
    <w:rsid w:val="00552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2C2"/>
  </w:style>
  <w:style w:type="character" w:styleId="CommentReference">
    <w:name w:val="annotation reference"/>
    <w:basedOn w:val="DefaultParagraphFont"/>
    <w:uiPriority w:val="99"/>
    <w:semiHidden/>
    <w:unhideWhenUsed/>
    <w:rsid w:val="00BF3C8C"/>
    <w:rPr>
      <w:sz w:val="16"/>
      <w:szCs w:val="16"/>
    </w:rPr>
  </w:style>
  <w:style w:type="paragraph" w:styleId="CommentText">
    <w:name w:val="annotation text"/>
    <w:basedOn w:val="Normal"/>
    <w:link w:val="CommentTextChar"/>
    <w:uiPriority w:val="99"/>
    <w:unhideWhenUsed/>
    <w:rsid w:val="00BF3C8C"/>
    <w:pPr>
      <w:spacing w:line="240" w:lineRule="auto"/>
    </w:pPr>
    <w:rPr>
      <w:sz w:val="20"/>
      <w:szCs w:val="20"/>
    </w:rPr>
  </w:style>
  <w:style w:type="character" w:customStyle="1" w:styleId="CommentTextChar">
    <w:name w:val="Comment Text Char"/>
    <w:basedOn w:val="DefaultParagraphFont"/>
    <w:link w:val="CommentText"/>
    <w:uiPriority w:val="99"/>
    <w:rsid w:val="00BF3C8C"/>
    <w:rPr>
      <w:sz w:val="20"/>
      <w:szCs w:val="20"/>
    </w:rPr>
  </w:style>
  <w:style w:type="paragraph" w:styleId="CommentSubject">
    <w:name w:val="annotation subject"/>
    <w:basedOn w:val="CommentText"/>
    <w:next w:val="CommentText"/>
    <w:link w:val="CommentSubjectChar"/>
    <w:uiPriority w:val="99"/>
    <w:semiHidden/>
    <w:unhideWhenUsed/>
    <w:rsid w:val="00BF3C8C"/>
    <w:rPr>
      <w:b/>
      <w:bCs/>
    </w:rPr>
  </w:style>
  <w:style w:type="character" w:customStyle="1" w:styleId="CommentSubjectChar">
    <w:name w:val="Comment Subject Char"/>
    <w:basedOn w:val="CommentTextChar"/>
    <w:link w:val="CommentSubject"/>
    <w:uiPriority w:val="99"/>
    <w:semiHidden/>
    <w:rsid w:val="00BF3C8C"/>
    <w:rPr>
      <w:b/>
      <w:bCs/>
      <w:sz w:val="20"/>
      <w:szCs w:val="20"/>
    </w:rPr>
  </w:style>
  <w:style w:type="table" w:styleId="TableGrid">
    <w:name w:val="Table Grid"/>
    <w:basedOn w:val="TableNormal"/>
    <w:uiPriority w:val="39"/>
    <w:rsid w:val="004C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12571"/>
    <w:pPr>
      <w:spacing w:after="200" w:line="240" w:lineRule="auto"/>
    </w:pPr>
    <w:rPr>
      <w:i/>
      <w:iCs/>
      <w:color w:val="44546A" w:themeColor="text2"/>
      <w:sz w:val="18"/>
      <w:szCs w:val="18"/>
    </w:rPr>
  </w:style>
  <w:style w:type="paragraph" w:styleId="NormalWeb">
    <w:name w:val="Normal (Web)"/>
    <w:basedOn w:val="Normal"/>
    <w:uiPriority w:val="99"/>
    <w:semiHidden/>
    <w:unhideWhenUsed/>
    <w:rsid w:val="00AE4E6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AE4E68"/>
    <w:rPr>
      <w:b/>
      <w:bCs/>
    </w:rPr>
  </w:style>
  <w:style w:type="character" w:customStyle="1" w:styleId="header-view-car">
    <w:name w:val="header-view-car"/>
    <w:basedOn w:val="DefaultParagraphFont"/>
    <w:rsid w:val="00282B4D"/>
  </w:style>
  <w:style w:type="paragraph" w:customStyle="1" w:styleId="Default">
    <w:name w:val="Default"/>
    <w:basedOn w:val="Normal"/>
    <w:rsid w:val="00605707"/>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06">
      <w:bodyDiv w:val="1"/>
      <w:marLeft w:val="0"/>
      <w:marRight w:val="0"/>
      <w:marTop w:val="0"/>
      <w:marBottom w:val="0"/>
      <w:divBdr>
        <w:top w:val="none" w:sz="0" w:space="0" w:color="auto"/>
        <w:left w:val="none" w:sz="0" w:space="0" w:color="auto"/>
        <w:bottom w:val="none" w:sz="0" w:space="0" w:color="auto"/>
        <w:right w:val="none" w:sz="0" w:space="0" w:color="auto"/>
      </w:divBdr>
    </w:div>
    <w:div w:id="10760813">
      <w:bodyDiv w:val="1"/>
      <w:marLeft w:val="0"/>
      <w:marRight w:val="0"/>
      <w:marTop w:val="0"/>
      <w:marBottom w:val="0"/>
      <w:divBdr>
        <w:top w:val="none" w:sz="0" w:space="0" w:color="auto"/>
        <w:left w:val="none" w:sz="0" w:space="0" w:color="auto"/>
        <w:bottom w:val="none" w:sz="0" w:space="0" w:color="auto"/>
        <w:right w:val="none" w:sz="0" w:space="0" w:color="auto"/>
      </w:divBdr>
    </w:div>
    <w:div w:id="12194658">
      <w:bodyDiv w:val="1"/>
      <w:marLeft w:val="0"/>
      <w:marRight w:val="0"/>
      <w:marTop w:val="0"/>
      <w:marBottom w:val="0"/>
      <w:divBdr>
        <w:top w:val="none" w:sz="0" w:space="0" w:color="auto"/>
        <w:left w:val="none" w:sz="0" w:space="0" w:color="auto"/>
        <w:bottom w:val="none" w:sz="0" w:space="0" w:color="auto"/>
        <w:right w:val="none" w:sz="0" w:space="0" w:color="auto"/>
      </w:divBdr>
    </w:div>
    <w:div w:id="17780399">
      <w:bodyDiv w:val="1"/>
      <w:marLeft w:val="0"/>
      <w:marRight w:val="0"/>
      <w:marTop w:val="0"/>
      <w:marBottom w:val="0"/>
      <w:divBdr>
        <w:top w:val="none" w:sz="0" w:space="0" w:color="auto"/>
        <w:left w:val="none" w:sz="0" w:space="0" w:color="auto"/>
        <w:bottom w:val="none" w:sz="0" w:space="0" w:color="auto"/>
        <w:right w:val="none" w:sz="0" w:space="0" w:color="auto"/>
      </w:divBdr>
    </w:div>
    <w:div w:id="30999029">
      <w:bodyDiv w:val="1"/>
      <w:marLeft w:val="0"/>
      <w:marRight w:val="0"/>
      <w:marTop w:val="0"/>
      <w:marBottom w:val="0"/>
      <w:divBdr>
        <w:top w:val="none" w:sz="0" w:space="0" w:color="auto"/>
        <w:left w:val="none" w:sz="0" w:space="0" w:color="auto"/>
        <w:bottom w:val="none" w:sz="0" w:space="0" w:color="auto"/>
        <w:right w:val="none" w:sz="0" w:space="0" w:color="auto"/>
      </w:divBdr>
    </w:div>
    <w:div w:id="65762127">
      <w:bodyDiv w:val="1"/>
      <w:marLeft w:val="0"/>
      <w:marRight w:val="0"/>
      <w:marTop w:val="0"/>
      <w:marBottom w:val="0"/>
      <w:divBdr>
        <w:top w:val="none" w:sz="0" w:space="0" w:color="auto"/>
        <w:left w:val="none" w:sz="0" w:space="0" w:color="auto"/>
        <w:bottom w:val="none" w:sz="0" w:space="0" w:color="auto"/>
        <w:right w:val="none" w:sz="0" w:space="0" w:color="auto"/>
      </w:divBdr>
    </w:div>
    <w:div w:id="66534689">
      <w:bodyDiv w:val="1"/>
      <w:marLeft w:val="0"/>
      <w:marRight w:val="0"/>
      <w:marTop w:val="0"/>
      <w:marBottom w:val="0"/>
      <w:divBdr>
        <w:top w:val="none" w:sz="0" w:space="0" w:color="auto"/>
        <w:left w:val="none" w:sz="0" w:space="0" w:color="auto"/>
        <w:bottom w:val="none" w:sz="0" w:space="0" w:color="auto"/>
        <w:right w:val="none" w:sz="0" w:space="0" w:color="auto"/>
      </w:divBdr>
    </w:div>
    <w:div w:id="81873852">
      <w:bodyDiv w:val="1"/>
      <w:marLeft w:val="0"/>
      <w:marRight w:val="0"/>
      <w:marTop w:val="0"/>
      <w:marBottom w:val="0"/>
      <w:divBdr>
        <w:top w:val="none" w:sz="0" w:space="0" w:color="auto"/>
        <w:left w:val="none" w:sz="0" w:space="0" w:color="auto"/>
        <w:bottom w:val="none" w:sz="0" w:space="0" w:color="auto"/>
        <w:right w:val="none" w:sz="0" w:space="0" w:color="auto"/>
      </w:divBdr>
    </w:div>
    <w:div w:id="83115045">
      <w:bodyDiv w:val="1"/>
      <w:marLeft w:val="0"/>
      <w:marRight w:val="0"/>
      <w:marTop w:val="0"/>
      <w:marBottom w:val="0"/>
      <w:divBdr>
        <w:top w:val="none" w:sz="0" w:space="0" w:color="auto"/>
        <w:left w:val="none" w:sz="0" w:space="0" w:color="auto"/>
        <w:bottom w:val="none" w:sz="0" w:space="0" w:color="auto"/>
        <w:right w:val="none" w:sz="0" w:space="0" w:color="auto"/>
      </w:divBdr>
    </w:div>
    <w:div w:id="91512635">
      <w:bodyDiv w:val="1"/>
      <w:marLeft w:val="0"/>
      <w:marRight w:val="0"/>
      <w:marTop w:val="0"/>
      <w:marBottom w:val="0"/>
      <w:divBdr>
        <w:top w:val="none" w:sz="0" w:space="0" w:color="auto"/>
        <w:left w:val="none" w:sz="0" w:space="0" w:color="auto"/>
        <w:bottom w:val="none" w:sz="0" w:space="0" w:color="auto"/>
        <w:right w:val="none" w:sz="0" w:space="0" w:color="auto"/>
      </w:divBdr>
    </w:div>
    <w:div w:id="93524527">
      <w:bodyDiv w:val="1"/>
      <w:marLeft w:val="0"/>
      <w:marRight w:val="0"/>
      <w:marTop w:val="0"/>
      <w:marBottom w:val="0"/>
      <w:divBdr>
        <w:top w:val="none" w:sz="0" w:space="0" w:color="auto"/>
        <w:left w:val="none" w:sz="0" w:space="0" w:color="auto"/>
        <w:bottom w:val="none" w:sz="0" w:space="0" w:color="auto"/>
        <w:right w:val="none" w:sz="0" w:space="0" w:color="auto"/>
      </w:divBdr>
    </w:div>
    <w:div w:id="105203537">
      <w:bodyDiv w:val="1"/>
      <w:marLeft w:val="0"/>
      <w:marRight w:val="0"/>
      <w:marTop w:val="0"/>
      <w:marBottom w:val="0"/>
      <w:divBdr>
        <w:top w:val="none" w:sz="0" w:space="0" w:color="auto"/>
        <w:left w:val="none" w:sz="0" w:space="0" w:color="auto"/>
        <w:bottom w:val="none" w:sz="0" w:space="0" w:color="auto"/>
        <w:right w:val="none" w:sz="0" w:space="0" w:color="auto"/>
      </w:divBdr>
    </w:div>
    <w:div w:id="107047005">
      <w:bodyDiv w:val="1"/>
      <w:marLeft w:val="0"/>
      <w:marRight w:val="0"/>
      <w:marTop w:val="0"/>
      <w:marBottom w:val="0"/>
      <w:divBdr>
        <w:top w:val="none" w:sz="0" w:space="0" w:color="auto"/>
        <w:left w:val="none" w:sz="0" w:space="0" w:color="auto"/>
        <w:bottom w:val="none" w:sz="0" w:space="0" w:color="auto"/>
        <w:right w:val="none" w:sz="0" w:space="0" w:color="auto"/>
      </w:divBdr>
    </w:div>
    <w:div w:id="112023048">
      <w:bodyDiv w:val="1"/>
      <w:marLeft w:val="0"/>
      <w:marRight w:val="0"/>
      <w:marTop w:val="0"/>
      <w:marBottom w:val="0"/>
      <w:divBdr>
        <w:top w:val="none" w:sz="0" w:space="0" w:color="auto"/>
        <w:left w:val="none" w:sz="0" w:space="0" w:color="auto"/>
        <w:bottom w:val="none" w:sz="0" w:space="0" w:color="auto"/>
        <w:right w:val="none" w:sz="0" w:space="0" w:color="auto"/>
      </w:divBdr>
    </w:div>
    <w:div w:id="114249988">
      <w:bodyDiv w:val="1"/>
      <w:marLeft w:val="0"/>
      <w:marRight w:val="0"/>
      <w:marTop w:val="0"/>
      <w:marBottom w:val="0"/>
      <w:divBdr>
        <w:top w:val="none" w:sz="0" w:space="0" w:color="auto"/>
        <w:left w:val="none" w:sz="0" w:space="0" w:color="auto"/>
        <w:bottom w:val="none" w:sz="0" w:space="0" w:color="auto"/>
        <w:right w:val="none" w:sz="0" w:space="0" w:color="auto"/>
      </w:divBdr>
    </w:div>
    <w:div w:id="115881085">
      <w:bodyDiv w:val="1"/>
      <w:marLeft w:val="0"/>
      <w:marRight w:val="0"/>
      <w:marTop w:val="0"/>
      <w:marBottom w:val="0"/>
      <w:divBdr>
        <w:top w:val="none" w:sz="0" w:space="0" w:color="auto"/>
        <w:left w:val="none" w:sz="0" w:space="0" w:color="auto"/>
        <w:bottom w:val="none" w:sz="0" w:space="0" w:color="auto"/>
        <w:right w:val="none" w:sz="0" w:space="0" w:color="auto"/>
      </w:divBdr>
    </w:div>
    <w:div w:id="122888687">
      <w:bodyDiv w:val="1"/>
      <w:marLeft w:val="0"/>
      <w:marRight w:val="0"/>
      <w:marTop w:val="0"/>
      <w:marBottom w:val="0"/>
      <w:divBdr>
        <w:top w:val="none" w:sz="0" w:space="0" w:color="auto"/>
        <w:left w:val="none" w:sz="0" w:space="0" w:color="auto"/>
        <w:bottom w:val="none" w:sz="0" w:space="0" w:color="auto"/>
        <w:right w:val="none" w:sz="0" w:space="0" w:color="auto"/>
      </w:divBdr>
    </w:div>
    <w:div w:id="159196489">
      <w:bodyDiv w:val="1"/>
      <w:marLeft w:val="0"/>
      <w:marRight w:val="0"/>
      <w:marTop w:val="0"/>
      <w:marBottom w:val="0"/>
      <w:divBdr>
        <w:top w:val="none" w:sz="0" w:space="0" w:color="auto"/>
        <w:left w:val="none" w:sz="0" w:space="0" w:color="auto"/>
        <w:bottom w:val="none" w:sz="0" w:space="0" w:color="auto"/>
        <w:right w:val="none" w:sz="0" w:space="0" w:color="auto"/>
      </w:divBdr>
    </w:div>
    <w:div w:id="160437567">
      <w:bodyDiv w:val="1"/>
      <w:marLeft w:val="0"/>
      <w:marRight w:val="0"/>
      <w:marTop w:val="0"/>
      <w:marBottom w:val="0"/>
      <w:divBdr>
        <w:top w:val="none" w:sz="0" w:space="0" w:color="auto"/>
        <w:left w:val="none" w:sz="0" w:space="0" w:color="auto"/>
        <w:bottom w:val="none" w:sz="0" w:space="0" w:color="auto"/>
        <w:right w:val="none" w:sz="0" w:space="0" w:color="auto"/>
      </w:divBdr>
    </w:div>
    <w:div w:id="171337284">
      <w:bodyDiv w:val="1"/>
      <w:marLeft w:val="0"/>
      <w:marRight w:val="0"/>
      <w:marTop w:val="0"/>
      <w:marBottom w:val="0"/>
      <w:divBdr>
        <w:top w:val="none" w:sz="0" w:space="0" w:color="auto"/>
        <w:left w:val="none" w:sz="0" w:space="0" w:color="auto"/>
        <w:bottom w:val="none" w:sz="0" w:space="0" w:color="auto"/>
        <w:right w:val="none" w:sz="0" w:space="0" w:color="auto"/>
      </w:divBdr>
    </w:div>
    <w:div w:id="219025883">
      <w:bodyDiv w:val="1"/>
      <w:marLeft w:val="0"/>
      <w:marRight w:val="0"/>
      <w:marTop w:val="0"/>
      <w:marBottom w:val="0"/>
      <w:divBdr>
        <w:top w:val="none" w:sz="0" w:space="0" w:color="auto"/>
        <w:left w:val="none" w:sz="0" w:space="0" w:color="auto"/>
        <w:bottom w:val="none" w:sz="0" w:space="0" w:color="auto"/>
        <w:right w:val="none" w:sz="0" w:space="0" w:color="auto"/>
      </w:divBdr>
    </w:div>
    <w:div w:id="231670228">
      <w:bodyDiv w:val="1"/>
      <w:marLeft w:val="0"/>
      <w:marRight w:val="0"/>
      <w:marTop w:val="0"/>
      <w:marBottom w:val="0"/>
      <w:divBdr>
        <w:top w:val="none" w:sz="0" w:space="0" w:color="auto"/>
        <w:left w:val="none" w:sz="0" w:space="0" w:color="auto"/>
        <w:bottom w:val="none" w:sz="0" w:space="0" w:color="auto"/>
        <w:right w:val="none" w:sz="0" w:space="0" w:color="auto"/>
      </w:divBdr>
    </w:div>
    <w:div w:id="233054086">
      <w:bodyDiv w:val="1"/>
      <w:marLeft w:val="0"/>
      <w:marRight w:val="0"/>
      <w:marTop w:val="0"/>
      <w:marBottom w:val="0"/>
      <w:divBdr>
        <w:top w:val="none" w:sz="0" w:space="0" w:color="auto"/>
        <w:left w:val="none" w:sz="0" w:space="0" w:color="auto"/>
        <w:bottom w:val="none" w:sz="0" w:space="0" w:color="auto"/>
        <w:right w:val="none" w:sz="0" w:space="0" w:color="auto"/>
      </w:divBdr>
    </w:div>
    <w:div w:id="233131398">
      <w:bodyDiv w:val="1"/>
      <w:marLeft w:val="0"/>
      <w:marRight w:val="0"/>
      <w:marTop w:val="0"/>
      <w:marBottom w:val="0"/>
      <w:divBdr>
        <w:top w:val="none" w:sz="0" w:space="0" w:color="auto"/>
        <w:left w:val="none" w:sz="0" w:space="0" w:color="auto"/>
        <w:bottom w:val="none" w:sz="0" w:space="0" w:color="auto"/>
        <w:right w:val="none" w:sz="0" w:space="0" w:color="auto"/>
      </w:divBdr>
    </w:div>
    <w:div w:id="241648568">
      <w:bodyDiv w:val="1"/>
      <w:marLeft w:val="0"/>
      <w:marRight w:val="0"/>
      <w:marTop w:val="0"/>
      <w:marBottom w:val="0"/>
      <w:divBdr>
        <w:top w:val="none" w:sz="0" w:space="0" w:color="auto"/>
        <w:left w:val="none" w:sz="0" w:space="0" w:color="auto"/>
        <w:bottom w:val="none" w:sz="0" w:space="0" w:color="auto"/>
        <w:right w:val="none" w:sz="0" w:space="0" w:color="auto"/>
      </w:divBdr>
    </w:div>
    <w:div w:id="259338050">
      <w:bodyDiv w:val="1"/>
      <w:marLeft w:val="0"/>
      <w:marRight w:val="0"/>
      <w:marTop w:val="0"/>
      <w:marBottom w:val="0"/>
      <w:divBdr>
        <w:top w:val="none" w:sz="0" w:space="0" w:color="auto"/>
        <w:left w:val="none" w:sz="0" w:space="0" w:color="auto"/>
        <w:bottom w:val="none" w:sz="0" w:space="0" w:color="auto"/>
        <w:right w:val="none" w:sz="0" w:space="0" w:color="auto"/>
      </w:divBdr>
    </w:div>
    <w:div w:id="263535350">
      <w:bodyDiv w:val="1"/>
      <w:marLeft w:val="0"/>
      <w:marRight w:val="0"/>
      <w:marTop w:val="0"/>
      <w:marBottom w:val="0"/>
      <w:divBdr>
        <w:top w:val="none" w:sz="0" w:space="0" w:color="auto"/>
        <w:left w:val="none" w:sz="0" w:space="0" w:color="auto"/>
        <w:bottom w:val="none" w:sz="0" w:space="0" w:color="auto"/>
        <w:right w:val="none" w:sz="0" w:space="0" w:color="auto"/>
      </w:divBdr>
    </w:div>
    <w:div w:id="265308411">
      <w:bodyDiv w:val="1"/>
      <w:marLeft w:val="0"/>
      <w:marRight w:val="0"/>
      <w:marTop w:val="0"/>
      <w:marBottom w:val="0"/>
      <w:divBdr>
        <w:top w:val="none" w:sz="0" w:space="0" w:color="auto"/>
        <w:left w:val="none" w:sz="0" w:space="0" w:color="auto"/>
        <w:bottom w:val="none" w:sz="0" w:space="0" w:color="auto"/>
        <w:right w:val="none" w:sz="0" w:space="0" w:color="auto"/>
      </w:divBdr>
    </w:div>
    <w:div w:id="266156478">
      <w:bodyDiv w:val="1"/>
      <w:marLeft w:val="0"/>
      <w:marRight w:val="0"/>
      <w:marTop w:val="0"/>
      <w:marBottom w:val="0"/>
      <w:divBdr>
        <w:top w:val="none" w:sz="0" w:space="0" w:color="auto"/>
        <w:left w:val="none" w:sz="0" w:space="0" w:color="auto"/>
        <w:bottom w:val="none" w:sz="0" w:space="0" w:color="auto"/>
        <w:right w:val="none" w:sz="0" w:space="0" w:color="auto"/>
      </w:divBdr>
    </w:div>
    <w:div w:id="281377446">
      <w:bodyDiv w:val="1"/>
      <w:marLeft w:val="0"/>
      <w:marRight w:val="0"/>
      <w:marTop w:val="0"/>
      <w:marBottom w:val="0"/>
      <w:divBdr>
        <w:top w:val="none" w:sz="0" w:space="0" w:color="auto"/>
        <w:left w:val="none" w:sz="0" w:space="0" w:color="auto"/>
        <w:bottom w:val="none" w:sz="0" w:space="0" w:color="auto"/>
        <w:right w:val="none" w:sz="0" w:space="0" w:color="auto"/>
      </w:divBdr>
    </w:div>
    <w:div w:id="284503168">
      <w:bodyDiv w:val="1"/>
      <w:marLeft w:val="0"/>
      <w:marRight w:val="0"/>
      <w:marTop w:val="0"/>
      <w:marBottom w:val="0"/>
      <w:divBdr>
        <w:top w:val="none" w:sz="0" w:space="0" w:color="auto"/>
        <w:left w:val="none" w:sz="0" w:space="0" w:color="auto"/>
        <w:bottom w:val="none" w:sz="0" w:space="0" w:color="auto"/>
        <w:right w:val="none" w:sz="0" w:space="0" w:color="auto"/>
      </w:divBdr>
    </w:div>
    <w:div w:id="294528269">
      <w:bodyDiv w:val="1"/>
      <w:marLeft w:val="0"/>
      <w:marRight w:val="0"/>
      <w:marTop w:val="0"/>
      <w:marBottom w:val="0"/>
      <w:divBdr>
        <w:top w:val="none" w:sz="0" w:space="0" w:color="auto"/>
        <w:left w:val="none" w:sz="0" w:space="0" w:color="auto"/>
        <w:bottom w:val="none" w:sz="0" w:space="0" w:color="auto"/>
        <w:right w:val="none" w:sz="0" w:space="0" w:color="auto"/>
      </w:divBdr>
    </w:div>
    <w:div w:id="307436692">
      <w:bodyDiv w:val="1"/>
      <w:marLeft w:val="0"/>
      <w:marRight w:val="0"/>
      <w:marTop w:val="0"/>
      <w:marBottom w:val="0"/>
      <w:divBdr>
        <w:top w:val="none" w:sz="0" w:space="0" w:color="auto"/>
        <w:left w:val="none" w:sz="0" w:space="0" w:color="auto"/>
        <w:bottom w:val="none" w:sz="0" w:space="0" w:color="auto"/>
        <w:right w:val="none" w:sz="0" w:space="0" w:color="auto"/>
      </w:divBdr>
    </w:div>
    <w:div w:id="310837427">
      <w:bodyDiv w:val="1"/>
      <w:marLeft w:val="0"/>
      <w:marRight w:val="0"/>
      <w:marTop w:val="0"/>
      <w:marBottom w:val="0"/>
      <w:divBdr>
        <w:top w:val="none" w:sz="0" w:space="0" w:color="auto"/>
        <w:left w:val="none" w:sz="0" w:space="0" w:color="auto"/>
        <w:bottom w:val="none" w:sz="0" w:space="0" w:color="auto"/>
        <w:right w:val="none" w:sz="0" w:space="0" w:color="auto"/>
      </w:divBdr>
    </w:div>
    <w:div w:id="313528685">
      <w:bodyDiv w:val="1"/>
      <w:marLeft w:val="0"/>
      <w:marRight w:val="0"/>
      <w:marTop w:val="0"/>
      <w:marBottom w:val="0"/>
      <w:divBdr>
        <w:top w:val="none" w:sz="0" w:space="0" w:color="auto"/>
        <w:left w:val="none" w:sz="0" w:space="0" w:color="auto"/>
        <w:bottom w:val="none" w:sz="0" w:space="0" w:color="auto"/>
        <w:right w:val="none" w:sz="0" w:space="0" w:color="auto"/>
      </w:divBdr>
    </w:div>
    <w:div w:id="316688838">
      <w:bodyDiv w:val="1"/>
      <w:marLeft w:val="0"/>
      <w:marRight w:val="0"/>
      <w:marTop w:val="0"/>
      <w:marBottom w:val="0"/>
      <w:divBdr>
        <w:top w:val="none" w:sz="0" w:space="0" w:color="auto"/>
        <w:left w:val="none" w:sz="0" w:space="0" w:color="auto"/>
        <w:bottom w:val="none" w:sz="0" w:space="0" w:color="auto"/>
        <w:right w:val="none" w:sz="0" w:space="0" w:color="auto"/>
      </w:divBdr>
    </w:div>
    <w:div w:id="325784587">
      <w:bodyDiv w:val="1"/>
      <w:marLeft w:val="0"/>
      <w:marRight w:val="0"/>
      <w:marTop w:val="0"/>
      <w:marBottom w:val="0"/>
      <w:divBdr>
        <w:top w:val="none" w:sz="0" w:space="0" w:color="auto"/>
        <w:left w:val="none" w:sz="0" w:space="0" w:color="auto"/>
        <w:bottom w:val="none" w:sz="0" w:space="0" w:color="auto"/>
        <w:right w:val="none" w:sz="0" w:space="0" w:color="auto"/>
      </w:divBdr>
    </w:div>
    <w:div w:id="332804390">
      <w:bodyDiv w:val="1"/>
      <w:marLeft w:val="0"/>
      <w:marRight w:val="0"/>
      <w:marTop w:val="0"/>
      <w:marBottom w:val="0"/>
      <w:divBdr>
        <w:top w:val="none" w:sz="0" w:space="0" w:color="auto"/>
        <w:left w:val="none" w:sz="0" w:space="0" w:color="auto"/>
        <w:bottom w:val="none" w:sz="0" w:space="0" w:color="auto"/>
        <w:right w:val="none" w:sz="0" w:space="0" w:color="auto"/>
      </w:divBdr>
    </w:div>
    <w:div w:id="344670990">
      <w:bodyDiv w:val="1"/>
      <w:marLeft w:val="0"/>
      <w:marRight w:val="0"/>
      <w:marTop w:val="0"/>
      <w:marBottom w:val="0"/>
      <w:divBdr>
        <w:top w:val="none" w:sz="0" w:space="0" w:color="auto"/>
        <w:left w:val="none" w:sz="0" w:space="0" w:color="auto"/>
        <w:bottom w:val="none" w:sz="0" w:space="0" w:color="auto"/>
        <w:right w:val="none" w:sz="0" w:space="0" w:color="auto"/>
      </w:divBdr>
    </w:div>
    <w:div w:id="346953831">
      <w:bodyDiv w:val="1"/>
      <w:marLeft w:val="0"/>
      <w:marRight w:val="0"/>
      <w:marTop w:val="0"/>
      <w:marBottom w:val="0"/>
      <w:divBdr>
        <w:top w:val="none" w:sz="0" w:space="0" w:color="auto"/>
        <w:left w:val="none" w:sz="0" w:space="0" w:color="auto"/>
        <w:bottom w:val="none" w:sz="0" w:space="0" w:color="auto"/>
        <w:right w:val="none" w:sz="0" w:space="0" w:color="auto"/>
      </w:divBdr>
    </w:div>
    <w:div w:id="359862197">
      <w:bodyDiv w:val="1"/>
      <w:marLeft w:val="0"/>
      <w:marRight w:val="0"/>
      <w:marTop w:val="0"/>
      <w:marBottom w:val="0"/>
      <w:divBdr>
        <w:top w:val="none" w:sz="0" w:space="0" w:color="auto"/>
        <w:left w:val="none" w:sz="0" w:space="0" w:color="auto"/>
        <w:bottom w:val="none" w:sz="0" w:space="0" w:color="auto"/>
        <w:right w:val="none" w:sz="0" w:space="0" w:color="auto"/>
      </w:divBdr>
    </w:div>
    <w:div w:id="385837310">
      <w:bodyDiv w:val="1"/>
      <w:marLeft w:val="0"/>
      <w:marRight w:val="0"/>
      <w:marTop w:val="0"/>
      <w:marBottom w:val="0"/>
      <w:divBdr>
        <w:top w:val="none" w:sz="0" w:space="0" w:color="auto"/>
        <w:left w:val="none" w:sz="0" w:space="0" w:color="auto"/>
        <w:bottom w:val="none" w:sz="0" w:space="0" w:color="auto"/>
        <w:right w:val="none" w:sz="0" w:space="0" w:color="auto"/>
      </w:divBdr>
    </w:div>
    <w:div w:id="390495243">
      <w:bodyDiv w:val="1"/>
      <w:marLeft w:val="0"/>
      <w:marRight w:val="0"/>
      <w:marTop w:val="0"/>
      <w:marBottom w:val="0"/>
      <w:divBdr>
        <w:top w:val="none" w:sz="0" w:space="0" w:color="auto"/>
        <w:left w:val="none" w:sz="0" w:space="0" w:color="auto"/>
        <w:bottom w:val="none" w:sz="0" w:space="0" w:color="auto"/>
        <w:right w:val="none" w:sz="0" w:space="0" w:color="auto"/>
      </w:divBdr>
    </w:div>
    <w:div w:id="390738132">
      <w:bodyDiv w:val="1"/>
      <w:marLeft w:val="0"/>
      <w:marRight w:val="0"/>
      <w:marTop w:val="0"/>
      <w:marBottom w:val="0"/>
      <w:divBdr>
        <w:top w:val="none" w:sz="0" w:space="0" w:color="auto"/>
        <w:left w:val="none" w:sz="0" w:space="0" w:color="auto"/>
        <w:bottom w:val="none" w:sz="0" w:space="0" w:color="auto"/>
        <w:right w:val="none" w:sz="0" w:space="0" w:color="auto"/>
      </w:divBdr>
    </w:div>
    <w:div w:id="394427827">
      <w:bodyDiv w:val="1"/>
      <w:marLeft w:val="0"/>
      <w:marRight w:val="0"/>
      <w:marTop w:val="0"/>
      <w:marBottom w:val="0"/>
      <w:divBdr>
        <w:top w:val="none" w:sz="0" w:space="0" w:color="auto"/>
        <w:left w:val="none" w:sz="0" w:space="0" w:color="auto"/>
        <w:bottom w:val="none" w:sz="0" w:space="0" w:color="auto"/>
        <w:right w:val="none" w:sz="0" w:space="0" w:color="auto"/>
      </w:divBdr>
    </w:div>
    <w:div w:id="405960375">
      <w:bodyDiv w:val="1"/>
      <w:marLeft w:val="0"/>
      <w:marRight w:val="0"/>
      <w:marTop w:val="0"/>
      <w:marBottom w:val="0"/>
      <w:divBdr>
        <w:top w:val="none" w:sz="0" w:space="0" w:color="auto"/>
        <w:left w:val="none" w:sz="0" w:space="0" w:color="auto"/>
        <w:bottom w:val="none" w:sz="0" w:space="0" w:color="auto"/>
        <w:right w:val="none" w:sz="0" w:space="0" w:color="auto"/>
      </w:divBdr>
    </w:div>
    <w:div w:id="408966046">
      <w:bodyDiv w:val="1"/>
      <w:marLeft w:val="0"/>
      <w:marRight w:val="0"/>
      <w:marTop w:val="0"/>
      <w:marBottom w:val="0"/>
      <w:divBdr>
        <w:top w:val="none" w:sz="0" w:space="0" w:color="auto"/>
        <w:left w:val="none" w:sz="0" w:space="0" w:color="auto"/>
        <w:bottom w:val="none" w:sz="0" w:space="0" w:color="auto"/>
        <w:right w:val="none" w:sz="0" w:space="0" w:color="auto"/>
      </w:divBdr>
    </w:div>
    <w:div w:id="421296981">
      <w:bodyDiv w:val="1"/>
      <w:marLeft w:val="0"/>
      <w:marRight w:val="0"/>
      <w:marTop w:val="0"/>
      <w:marBottom w:val="0"/>
      <w:divBdr>
        <w:top w:val="none" w:sz="0" w:space="0" w:color="auto"/>
        <w:left w:val="none" w:sz="0" w:space="0" w:color="auto"/>
        <w:bottom w:val="none" w:sz="0" w:space="0" w:color="auto"/>
        <w:right w:val="none" w:sz="0" w:space="0" w:color="auto"/>
      </w:divBdr>
    </w:div>
    <w:div w:id="451096592">
      <w:bodyDiv w:val="1"/>
      <w:marLeft w:val="0"/>
      <w:marRight w:val="0"/>
      <w:marTop w:val="0"/>
      <w:marBottom w:val="0"/>
      <w:divBdr>
        <w:top w:val="none" w:sz="0" w:space="0" w:color="auto"/>
        <w:left w:val="none" w:sz="0" w:space="0" w:color="auto"/>
        <w:bottom w:val="none" w:sz="0" w:space="0" w:color="auto"/>
        <w:right w:val="none" w:sz="0" w:space="0" w:color="auto"/>
      </w:divBdr>
    </w:div>
    <w:div w:id="454716123">
      <w:bodyDiv w:val="1"/>
      <w:marLeft w:val="0"/>
      <w:marRight w:val="0"/>
      <w:marTop w:val="0"/>
      <w:marBottom w:val="0"/>
      <w:divBdr>
        <w:top w:val="none" w:sz="0" w:space="0" w:color="auto"/>
        <w:left w:val="none" w:sz="0" w:space="0" w:color="auto"/>
        <w:bottom w:val="none" w:sz="0" w:space="0" w:color="auto"/>
        <w:right w:val="none" w:sz="0" w:space="0" w:color="auto"/>
      </w:divBdr>
    </w:div>
    <w:div w:id="481460147">
      <w:bodyDiv w:val="1"/>
      <w:marLeft w:val="0"/>
      <w:marRight w:val="0"/>
      <w:marTop w:val="0"/>
      <w:marBottom w:val="0"/>
      <w:divBdr>
        <w:top w:val="none" w:sz="0" w:space="0" w:color="auto"/>
        <w:left w:val="none" w:sz="0" w:space="0" w:color="auto"/>
        <w:bottom w:val="none" w:sz="0" w:space="0" w:color="auto"/>
        <w:right w:val="none" w:sz="0" w:space="0" w:color="auto"/>
      </w:divBdr>
    </w:div>
    <w:div w:id="487984802">
      <w:bodyDiv w:val="1"/>
      <w:marLeft w:val="0"/>
      <w:marRight w:val="0"/>
      <w:marTop w:val="0"/>
      <w:marBottom w:val="0"/>
      <w:divBdr>
        <w:top w:val="none" w:sz="0" w:space="0" w:color="auto"/>
        <w:left w:val="none" w:sz="0" w:space="0" w:color="auto"/>
        <w:bottom w:val="none" w:sz="0" w:space="0" w:color="auto"/>
        <w:right w:val="none" w:sz="0" w:space="0" w:color="auto"/>
      </w:divBdr>
    </w:div>
    <w:div w:id="488132473">
      <w:bodyDiv w:val="1"/>
      <w:marLeft w:val="0"/>
      <w:marRight w:val="0"/>
      <w:marTop w:val="0"/>
      <w:marBottom w:val="0"/>
      <w:divBdr>
        <w:top w:val="none" w:sz="0" w:space="0" w:color="auto"/>
        <w:left w:val="none" w:sz="0" w:space="0" w:color="auto"/>
        <w:bottom w:val="none" w:sz="0" w:space="0" w:color="auto"/>
        <w:right w:val="none" w:sz="0" w:space="0" w:color="auto"/>
      </w:divBdr>
    </w:div>
    <w:div w:id="504369156">
      <w:bodyDiv w:val="1"/>
      <w:marLeft w:val="0"/>
      <w:marRight w:val="0"/>
      <w:marTop w:val="0"/>
      <w:marBottom w:val="0"/>
      <w:divBdr>
        <w:top w:val="none" w:sz="0" w:space="0" w:color="auto"/>
        <w:left w:val="none" w:sz="0" w:space="0" w:color="auto"/>
        <w:bottom w:val="none" w:sz="0" w:space="0" w:color="auto"/>
        <w:right w:val="none" w:sz="0" w:space="0" w:color="auto"/>
      </w:divBdr>
    </w:div>
    <w:div w:id="522213020">
      <w:bodyDiv w:val="1"/>
      <w:marLeft w:val="0"/>
      <w:marRight w:val="0"/>
      <w:marTop w:val="0"/>
      <w:marBottom w:val="0"/>
      <w:divBdr>
        <w:top w:val="none" w:sz="0" w:space="0" w:color="auto"/>
        <w:left w:val="none" w:sz="0" w:space="0" w:color="auto"/>
        <w:bottom w:val="none" w:sz="0" w:space="0" w:color="auto"/>
        <w:right w:val="none" w:sz="0" w:space="0" w:color="auto"/>
      </w:divBdr>
    </w:div>
    <w:div w:id="522788363">
      <w:bodyDiv w:val="1"/>
      <w:marLeft w:val="0"/>
      <w:marRight w:val="0"/>
      <w:marTop w:val="0"/>
      <w:marBottom w:val="0"/>
      <w:divBdr>
        <w:top w:val="none" w:sz="0" w:space="0" w:color="auto"/>
        <w:left w:val="none" w:sz="0" w:space="0" w:color="auto"/>
        <w:bottom w:val="none" w:sz="0" w:space="0" w:color="auto"/>
        <w:right w:val="none" w:sz="0" w:space="0" w:color="auto"/>
      </w:divBdr>
    </w:div>
    <w:div w:id="526330880">
      <w:bodyDiv w:val="1"/>
      <w:marLeft w:val="0"/>
      <w:marRight w:val="0"/>
      <w:marTop w:val="0"/>
      <w:marBottom w:val="0"/>
      <w:divBdr>
        <w:top w:val="none" w:sz="0" w:space="0" w:color="auto"/>
        <w:left w:val="none" w:sz="0" w:space="0" w:color="auto"/>
        <w:bottom w:val="none" w:sz="0" w:space="0" w:color="auto"/>
        <w:right w:val="none" w:sz="0" w:space="0" w:color="auto"/>
      </w:divBdr>
    </w:div>
    <w:div w:id="528571196">
      <w:bodyDiv w:val="1"/>
      <w:marLeft w:val="0"/>
      <w:marRight w:val="0"/>
      <w:marTop w:val="0"/>
      <w:marBottom w:val="0"/>
      <w:divBdr>
        <w:top w:val="none" w:sz="0" w:space="0" w:color="auto"/>
        <w:left w:val="none" w:sz="0" w:space="0" w:color="auto"/>
        <w:bottom w:val="none" w:sz="0" w:space="0" w:color="auto"/>
        <w:right w:val="none" w:sz="0" w:space="0" w:color="auto"/>
      </w:divBdr>
    </w:div>
    <w:div w:id="533008183">
      <w:bodyDiv w:val="1"/>
      <w:marLeft w:val="0"/>
      <w:marRight w:val="0"/>
      <w:marTop w:val="0"/>
      <w:marBottom w:val="0"/>
      <w:divBdr>
        <w:top w:val="none" w:sz="0" w:space="0" w:color="auto"/>
        <w:left w:val="none" w:sz="0" w:space="0" w:color="auto"/>
        <w:bottom w:val="none" w:sz="0" w:space="0" w:color="auto"/>
        <w:right w:val="none" w:sz="0" w:space="0" w:color="auto"/>
      </w:divBdr>
    </w:div>
    <w:div w:id="540870664">
      <w:bodyDiv w:val="1"/>
      <w:marLeft w:val="0"/>
      <w:marRight w:val="0"/>
      <w:marTop w:val="0"/>
      <w:marBottom w:val="0"/>
      <w:divBdr>
        <w:top w:val="none" w:sz="0" w:space="0" w:color="auto"/>
        <w:left w:val="none" w:sz="0" w:space="0" w:color="auto"/>
        <w:bottom w:val="none" w:sz="0" w:space="0" w:color="auto"/>
        <w:right w:val="none" w:sz="0" w:space="0" w:color="auto"/>
      </w:divBdr>
    </w:div>
    <w:div w:id="564030806">
      <w:bodyDiv w:val="1"/>
      <w:marLeft w:val="0"/>
      <w:marRight w:val="0"/>
      <w:marTop w:val="0"/>
      <w:marBottom w:val="0"/>
      <w:divBdr>
        <w:top w:val="none" w:sz="0" w:space="0" w:color="auto"/>
        <w:left w:val="none" w:sz="0" w:space="0" w:color="auto"/>
        <w:bottom w:val="none" w:sz="0" w:space="0" w:color="auto"/>
        <w:right w:val="none" w:sz="0" w:space="0" w:color="auto"/>
      </w:divBdr>
    </w:div>
    <w:div w:id="566721294">
      <w:bodyDiv w:val="1"/>
      <w:marLeft w:val="0"/>
      <w:marRight w:val="0"/>
      <w:marTop w:val="0"/>
      <w:marBottom w:val="0"/>
      <w:divBdr>
        <w:top w:val="none" w:sz="0" w:space="0" w:color="auto"/>
        <w:left w:val="none" w:sz="0" w:space="0" w:color="auto"/>
        <w:bottom w:val="none" w:sz="0" w:space="0" w:color="auto"/>
        <w:right w:val="none" w:sz="0" w:space="0" w:color="auto"/>
      </w:divBdr>
    </w:div>
    <w:div w:id="574752081">
      <w:bodyDiv w:val="1"/>
      <w:marLeft w:val="0"/>
      <w:marRight w:val="0"/>
      <w:marTop w:val="0"/>
      <w:marBottom w:val="0"/>
      <w:divBdr>
        <w:top w:val="none" w:sz="0" w:space="0" w:color="auto"/>
        <w:left w:val="none" w:sz="0" w:space="0" w:color="auto"/>
        <w:bottom w:val="none" w:sz="0" w:space="0" w:color="auto"/>
        <w:right w:val="none" w:sz="0" w:space="0" w:color="auto"/>
      </w:divBdr>
    </w:div>
    <w:div w:id="578294739">
      <w:bodyDiv w:val="1"/>
      <w:marLeft w:val="0"/>
      <w:marRight w:val="0"/>
      <w:marTop w:val="0"/>
      <w:marBottom w:val="0"/>
      <w:divBdr>
        <w:top w:val="none" w:sz="0" w:space="0" w:color="auto"/>
        <w:left w:val="none" w:sz="0" w:space="0" w:color="auto"/>
        <w:bottom w:val="none" w:sz="0" w:space="0" w:color="auto"/>
        <w:right w:val="none" w:sz="0" w:space="0" w:color="auto"/>
      </w:divBdr>
    </w:div>
    <w:div w:id="582224759">
      <w:bodyDiv w:val="1"/>
      <w:marLeft w:val="0"/>
      <w:marRight w:val="0"/>
      <w:marTop w:val="0"/>
      <w:marBottom w:val="0"/>
      <w:divBdr>
        <w:top w:val="none" w:sz="0" w:space="0" w:color="auto"/>
        <w:left w:val="none" w:sz="0" w:space="0" w:color="auto"/>
        <w:bottom w:val="none" w:sz="0" w:space="0" w:color="auto"/>
        <w:right w:val="none" w:sz="0" w:space="0" w:color="auto"/>
      </w:divBdr>
    </w:div>
    <w:div w:id="604265877">
      <w:bodyDiv w:val="1"/>
      <w:marLeft w:val="0"/>
      <w:marRight w:val="0"/>
      <w:marTop w:val="0"/>
      <w:marBottom w:val="0"/>
      <w:divBdr>
        <w:top w:val="none" w:sz="0" w:space="0" w:color="auto"/>
        <w:left w:val="none" w:sz="0" w:space="0" w:color="auto"/>
        <w:bottom w:val="none" w:sz="0" w:space="0" w:color="auto"/>
        <w:right w:val="none" w:sz="0" w:space="0" w:color="auto"/>
      </w:divBdr>
    </w:div>
    <w:div w:id="608658697">
      <w:bodyDiv w:val="1"/>
      <w:marLeft w:val="0"/>
      <w:marRight w:val="0"/>
      <w:marTop w:val="0"/>
      <w:marBottom w:val="0"/>
      <w:divBdr>
        <w:top w:val="none" w:sz="0" w:space="0" w:color="auto"/>
        <w:left w:val="none" w:sz="0" w:space="0" w:color="auto"/>
        <w:bottom w:val="none" w:sz="0" w:space="0" w:color="auto"/>
        <w:right w:val="none" w:sz="0" w:space="0" w:color="auto"/>
      </w:divBdr>
    </w:div>
    <w:div w:id="614023773">
      <w:bodyDiv w:val="1"/>
      <w:marLeft w:val="0"/>
      <w:marRight w:val="0"/>
      <w:marTop w:val="0"/>
      <w:marBottom w:val="0"/>
      <w:divBdr>
        <w:top w:val="none" w:sz="0" w:space="0" w:color="auto"/>
        <w:left w:val="none" w:sz="0" w:space="0" w:color="auto"/>
        <w:bottom w:val="none" w:sz="0" w:space="0" w:color="auto"/>
        <w:right w:val="none" w:sz="0" w:space="0" w:color="auto"/>
      </w:divBdr>
    </w:div>
    <w:div w:id="618536160">
      <w:bodyDiv w:val="1"/>
      <w:marLeft w:val="0"/>
      <w:marRight w:val="0"/>
      <w:marTop w:val="0"/>
      <w:marBottom w:val="0"/>
      <w:divBdr>
        <w:top w:val="none" w:sz="0" w:space="0" w:color="auto"/>
        <w:left w:val="none" w:sz="0" w:space="0" w:color="auto"/>
        <w:bottom w:val="none" w:sz="0" w:space="0" w:color="auto"/>
        <w:right w:val="none" w:sz="0" w:space="0" w:color="auto"/>
      </w:divBdr>
    </w:div>
    <w:div w:id="629364679">
      <w:bodyDiv w:val="1"/>
      <w:marLeft w:val="0"/>
      <w:marRight w:val="0"/>
      <w:marTop w:val="0"/>
      <w:marBottom w:val="0"/>
      <w:divBdr>
        <w:top w:val="none" w:sz="0" w:space="0" w:color="auto"/>
        <w:left w:val="none" w:sz="0" w:space="0" w:color="auto"/>
        <w:bottom w:val="none" w:sz="0" w:space="0" w:color="auto"/>
        <w:right w:val="none" w:sz="0" w:space="0" w:color="auto"/>
      </w:divBdr>
    </w:div>
    <w:div w:id="675766301">
      <w:bodyDiv w:val="1"/>
      <w:marLeft w:val="0"/>
      <w:marRight w:val="0"/>
      <w:marTop w:val="0"/>
      <w:marBottom w:val="0"/>
      <w:divBdr>
        <w:top w:val="none" w:sz="0" w:space="0" w:color="auto"/>
        <w:left w:val="none" w:sz="0" w:space="0" w:color="auto"/>
        <w:bottom w:val="none" w:sz="0" w:space="0" w:color="auto"/>
        <w:right w:val="none" w:sz="0" w:space="0" w:color="auto"/>
      </w:divBdr>
    </w:div>
    <w:div w:id="697855187">
      <w:bodyDiv w:val="1"/>
      <w:marLeft w:val="0"/>
      <w:marRight w:val="0"/>
      <w:marTop w:val="0"/>
      <w:marBottom w:val="0"/>
      <w:divBdr>
        <w:top w:val="none" w:sz="0" w:space="0" w:color="auto"/>
        <w:left w:val="none" w:sz="0" w:space="0" w:color="auto"/>
        <w:bottom w:val="none" w:sz="0" w:space="0" w:color="auto"/>
        <w:right w:val="none" w:sz="0" w:space="0" w:color="auto"/>
      </w:divBdr>
    </w:div>
    <w:div w:id="698816539">
      <w:bodyDiv w:val="1"/>
      <w:marLeft w:val="0"/>
      <w:marRight w:val="0"/>
      <w:marTop w:val="0"/>
      <w:marBottom w:val="0"/>
      <w:divBdr>
        <w:top w:val="none" w:sz="0" w:space="0" w:color="auto"/>
        <w:left w:val="none" w:sz="0" w:space="0" w:color="auto"/>
        <w:bottom w:val="none" w:sz="0" w:space="0" w:color="auto"/>
        <w:right w:val="none" w:sz="0" w:space="0" w:color="auto"/>
      </w:divBdr>
    </w:div>
    <w:div w:id="729697877">
      <w:bodyDiv w:val="1"/>
      <w:marLeft w:val="0"/>
      <w:marRight w:val="0"/>
      <w:marTop w:val="0"/>
      <w:marBottom w:val="0"/>
      <w:divBdr>
        <w:top w:val="none" w:sz="0" w:space="0" w:color="auto"/>
        <w:left w:val="none" w:sz="0" w:space="0" w:color="auto"/>
        <w:bottom w:val="none" w:sz="0" w:space="0" w:color="auto"/>
        <w:right w:val="none" w:sz="0" w:space="0" w:color="auto"/>
      </w:divBdr>
    </w:div>
    <w:div w:id="741609101">
      <w:bodyDiv w:val="1"/>
      <w:marLeft w:val="0"/>
      <w:marRight w:val="0"/>
      <w:marTop w:val="0"/>
      <w:marBottom w:val="0"/>
      <w:divBdr>
        <w:top w:val="none" w:sz="0" w:space="0" w:color="auto"/>
        <w:left w:val="none" w:sz="0" w:space="0" w:color="auto"/>
        <w:bottom w:val="none" w:sz="0" w:space="0" w:color="auto"/>
        <w:right w:val="none" w:sz="0" w:space="0" w:color="auto"/>
      </w:divBdr>
    </w:div>
    <w:div w:id="743334287">
      <w:bodyDiv w:val="1"/>
      <w:marLeft w:val="0"/>
      <w:marRight w:val="0"/>
      <w:marTop w:val="0"/>
      <w:marBottom w:val="0"/>
      <w:divBdr>
        <w:top w:val="none" w:sz="0" w:space="0" w:color="auto"/>
        <w:left w:val="none" w:sz="0" w:space="0" w:color="auto"/>
        <w:bottom w:val="none" w:sz="0" w:space="0" w:color="auto"/>
        <w:right w:val="none" w:sz="0" w:space="0" w:color="auto"/>
      </w:divBdr>
    </w:div>
    <w:div w:id="761804001">
      <w:bodyDiv w:val="1"/>
      <w:marLeft w:val="0"/>
      <w:marRight w:val="0"/>
      <w:marTop w:val="0"/>
      <w:marBottom w:val="0"/>
      <w:divBdr>
        <w:top w:val="none" w:sz="0" w:space="0" w:color="auto"/>
        <w:left w:val="none" w:sz="0" w:space="0" w:color="auto"/>
        <w:bottom w:val="none" w:sz="0" w:space="0" w:color="auto"/>
        <w:right w:val="none" w:sz="0" w:space="0" w:color="auto"/>
      </w:divBdr>
    </w:div>
    <w:div w:id="774788666">
      <w:bodyDiv w:val="1"/>
      <w:marLeft w:val="0"/>
      <w:marRight w:val="0"/>
      <w:marTop w:val="0"/>
      <w:marBottom w:val="0"/>
      <w:divBdr>
        <w:top w:val="none" w:sz="0" w:space="0" w:color="auto"/>
        <w:left w:val="none" w:sz="0" w:space="0" w:color="auto"/>
        <w:bottom w:val="none" w:sz="0" w:space="0" w:color="auto"/>
        <w:right w:val="none" w:sz="0" w:space="0" w:color="auto"/>
      </w:divBdr>
    </w:div>
    <w:div w:id="777993043">
      <w:bodyDiv w:val="1"/>
      <w:marLeft w:val="0"/>
      <w:marRight w:val="0"/>
      <w:marTop w:val="0"/>
      <w:marBottom w:val="0"/>
      <w:divBdr>
        <w:top w:val="none" w:sz="0" w:space="0" w:color="auto"/>
        <w:left w:val="none" w:sz="0" w:space="0" w:color="auto"/>
        <w:bottom w:val="none" w:sz="0" w:space="0" w:color="auto"/>
        <w:right w:val="none" w:sz="0" w:space="0" w:color="auto"/>
      </w:divBdr>
    </w:div>
    <w:div w:id="778641492">
      <w:bodyDiv w:val="1"/>
      <w:marLeft w:val="0"/>
      <w:marRight w:val="0"/>
      <w:marTop w:val="0"/>
      <w:marBottom w:val="0"/>
      <w:divBdr>
        <w:top w:val="none" w:sz="0" w:space="0" w:color="auto"/>
        <w:left w:val="none" w:sz="0" w:space="0" w:color="auto"/>
        <w:bottom w:val="none" w:sz="0" w:space="0" w:color="auto"/>
        <w:right w:val="none" w:sz="0" w:space="0" w:color="auto"/>
      </w:divBdr>
    </w:div>
    <w:div w:id="808130965">
      <w:bodyDiv w:val="1"/>
      <w:marLeft w:val="0"/>
      <w:marRight w:val="0"/>
      <w:marTop w:val="0"/>
      <w:marBottom w:val="0"/>
      <w:divBdr>
        <w:top w:val="none" w:sz="0" w:space="0" w:color="auto"/>
        <w:left w:val="none" w:sz="0" w:space="0" w:color="auto"/>
        <w:bottom w:val="none" w:sz="0" w:space="0" w:color="auto"/>
        <w:right w:val="none" w:sz="0" w:space="0" w:color="auto"/>
      </w:divBdr>
    </w:div>
    <w:div w:id="813376601">
      <w:bodyDiv w:val="1"/>
      <w:marLeft w:val="0"/>
      <w:marRight w:val="0"/>
      <w:marTop w:val="0"/>
      <w:marBottom w:val="0"/>
      <w:divBdr>
        <w:top w:val="none" w:sz="0" w:space="0" w:color="auto"/>
        <w:left w:val="none" w:sz="0" w:space="0" w:color="auto"/>
        <w:bottom w:val="none" w:sz="0" w:space="0" w:color="auto"/>
        <w:right w:val="none" w:sz="0" w:space="0" w:color="auto"/>
      </w:divBdr>
    </w:div>
    <w:div w:id="819426252">
      <w:bodyDiv w:val="1"/>
      <w:marLeft w:val="0"/>
      <w:marRight w:val="0"/>
      <w:marTop w:val="0"/>
      <w:marBottom w:val="0"/>
      <w:divBdr>
        <w:top w:val="none" w:sz="0" w:space="0" w:color="auto"/>
        <w:left w:val="none" w:sz="0" w:space="0" w:color="auto"/>
        <w:bottom w:val="none" w:sz="0" w:space="0" w:color="auto"/>
        <w:right w:val="none" w:sz="0" w:space="0" w:color="auto"/>
      </w:divBdr>
    </w:div>
    <w:div w:id="838500223">
      <w:bodyDiv w:val="1"/>
      <w:marLeft w:val="0"/>
      <w:marRight w:val="0"/>
      <w:marTop w:val="0"/>
      <w:marBottom w:val="0"/>
      <w:divBdr>
        <w:top w:val="none" w:sz="0" w:space="0" w:color="auto"/>
        <w:left w:val="none" w:sz="0" w:space="0" w:color="auto"/>
        <w:bottom w:val="none" w:sz="0" w:space="0" w:color="auto"/>
        <w:right w:val="none" w:sz="0" w:space="0" w:color="auto"/>
      </w:divBdr>
    </w:div>
    <w:div w:id="853376608">
      <w:bodyDiv w:val="1"/>
      <w:marLeft w:val="0"/>
      <w:marRight w:val="0"/>
      <w:marTop w:val="0"/>
      <w:marBottom w:val="0"/>
      <w:divBdr>
        <w:top w:val="none" w:sz="0" w:space="0" w:color="auto"/>
        <w:left w:val="none" w:sz="0" w:space="0" w:color="auto"/>
        <w:bottom w:val="none" w:sz="0" w:space="0" w:color="auto"/>
        <w:right w:val="none" w:sz="0" w:space="0" w:color="auto"/>
      </w:divBdr>
    </w:div>
    <w:div w:id="859702432">
      <w:bodyDiv w:val="1"/>
      <w:marLeft w:val="0"/>
      <w:marRight w:val="0"/>
      <w:marTop w:val="0"/>
      <w:marBottom w:val="0"/>
      <w:divBdr>
        <w:top w:val="none" w:sz="0" w:space="0" w:color="auto"/>
        <w:left w:val="none" w:sz="0" w:space="0" w:color="auto"/>
        <w:bottom w:val="none" w:sz="0" w:space="0" w:color="auto"/>
        <w:right w:val="none" w:sz="0" w:space="0" w:color="auto"/>
      </w:divBdr>
    </w:div>
    <w:div w:id="866942648">
      <w:bodyDiv w:val="1"/>
      <w:marLeft w:val="0"/>
      <w:marRight w:val="0"/>
      <w:marTop w:val="0"/>
      <w:marBottom w:val="0"/>
      <w:divBdr>
        <w:top w:val="none" w:sz="0" w:space="0" w:color="auto"/>
        <w:left w:val="none" w:sz="0" w:space="0" w:color="auto"/>
        <w:bottom w:val="none" w:sz="0" w:space="0" w:color="auto"/>
        <w:right w:val="none" w:sz="0" w:space="0" w:color="auto"/>
      </w:divBdr>
    </w:div>
    <w:div w:id="880482133">
      <w:bodyDiv w:val="1"/>
      <w:marLeft w:val="0"/>
      <w:marRight w:val="0"/>
      <w:marTop w:val="0"/>
      <w:marBottom w:val="0"/>
      <w:divBdr>
        <w:top w:val="none" w:sz="0" w:space="0" w:color="auto"/>
        <w:left w:val="none" w:sz="0" w:space="0" w:color="auto"/>
        <w:bottom w:val="none" w:sz="0" w:space="0" w:color="auto"/>
        <w:right w:val="none" w:sz="0" w:space="0" w:color="auto"/>
      </w:divBdr>
    </w:div>
    <w:div w:id="889658783">
      <w:bodyDiv w:val="1"/>
      <w:marLeft w:val="0"/>
      <w:marRight w:val="0"/>
      <w:marTop w:val="0"/>
      <w:marBottom w:val="0"/>
      <w:divBdr>
        <w:top w:val="none" w:sz="0" w:space="0" w:color="auto"/>
        <w:left w:val="none" w:sz="0" w:space="0" w:color="auto"/>
        <w:bottom w:val="none" w:sz="0" w:space="0" w:color="auto"/>
        <w:right w:val="none" w:sz="0" w:space="0" w:color="auto"/>
      </w:divBdr>
    </w:div>
    <w:div w:id="893925990">
      <w:bodyDiv w:val="1"/>
      <w:marLeft w:val="0"/>
      <w:marRight w:val="0"/>
      <w:marTop w:val="0"/>
      <w:marBottom w:val="0"/>
      <w:divBdr>
        <w:top w:val="none" w:sz="0" w:space="0" w:color="auto"/>
        <w:left w:val="none" w:sz="0" w:space="0" w:color="auto"/>
        <w:bottom w:val="none" w:sz="0" w:space="0" w:color="auto"/>
        <w:right w:val="none" w:sz="0" w:space="0" w:color="auto"/>
      </w:divBdr>
    </w:div>
    <w:div w:id="894194937">
      <w:bodyDiv w:val="1"/>
      <w:marLeft w:val="0"/>
      <w:marRight w:val="0"/>
      <w:marTop w:val="0"/>
      <w:marBottom w:val="0"/>
      <w:divBdr>
        <w:top w:val="none" w:sz="0" w:space="0" w:color="auto"/>
        <w:left w:val="none" w:sz="0" w:space="0" w:color="auto"/>
        <w:bottom w:val="none" w:sz="0" w:space="0" w:color="auto"/>
        <w:right w:val="none" w:sz="0" w:space="0" w:color="auto"/>
      </w:divBdr>
    </w:div>
    <w:div w:id="905841515">
      <w:bodyDiv w:val="1"/>
      <w:marLeft w:val="0"/>
      <w:marRight w:val="0"/>
      <w:marTop w:val="0"/>
      <w:marBottom w:val="0"/>
      <w:divBdr>
        <w:top w:val="none" w:sz="0" w:space="0" w:color="auto"/>
        <w:left w:val="none" w:sz="0" w:space="0" w:color="auto"/>
        <w:bottom w:val="none" w:sz="0" w:space="0" w:color="auto"/>
        <w:right w:val="none" w:sz="0" w:space="0" w:color="auto"/>
      </w:divBdr>
    </w:div>
    <w:div w:id="907498170">
      <w:bodyDiv w:val="1"/>
      <w:marLeft w:val="0"/>
      <w:marRight w:val="0"/>
      <w:marTop w:val="0"/>
      <w:marBottom w:val="0"/>
      <w:divBdr>
        <w:top w:val="none" w:sz="0" w:space="0" w:color="auto"/>
        <w:left w:val="none" w:sz="0" w:space="0" w:color="auto"/>
        <w:bottom w:val="none" w:sz="0" w:space="0" w:color="auto"/>
        <w:right w:val="none" w:sz="0" w:space="0" w:color="auto"/>
      </w:divBdr>
    </w:div>
    <w:div w:id="913902979">
      <w:bodyDiv w:val="1"/>
      <w:marLeft w:val="0"/>
      <w:marRight w:val="0"/>
      <w:marTop w:val="0"/>
      <w:marBottom w:val="0"/>
      <w:divBdr>
        <w:top w:val="none" w:sz="0" w:space="0" w:color="auto"/>
        <w:left w:val="none" w:sz="0" w:space="0" w:color="auto"/>
        <w:bottom w:val="none" w:sz="0" w:space="0" w:color="auto"/>
        <w:right w:val="none" w:sz="0" w:space="0" w:color="auto"/>
      </w:divBdr>
    </w:div>
    <w:div w:id="939800989">
      <w:bodyDiv w:val="1"/>
      <w:marLeft w:val="0"/>
      <w:marRight w:val="0"/>
      <w:marTop w:val="0"/>
      <w:marBottom w:val="0"/>
      <w:divBdr>
        <w:top w:val="none" w:sz="0" w:space="0" w:color="auto"/>
        <w:left w:val="none" w:sz="0" w:space="0" w:color="auto"/>
        <w:bottom w:val="none" w:sz="0" w:space="0" w:color="auto"/>
        <w:right w:val="none" w:sz="0" w:space="0" w:color="auto"/>
      </w:divBdr>
    </w:div>
    <w:div w:id="973675046">
      <w:bodyDiv w:val="1"/>
      <w:marLeft w:val="0"/>
      <w:marRight w:val="0"/>
      <w:marTop w:val="0"/>
      <w:marBottom w:val="0"/>
      <w:divBdr>
        <w:top w:val="none" w:sz="0" w:space="0" w:color="auto"/>
        <w:left w:val="none" w:sz="0" w:space="0" w:color="auto"/>
        <w:bottom w:val="none" w:sz="0" w:space="0" w:color="auto"/>
        <w:right w:val="none" w:sz="0" w:space="0" w:color="auto"/>
      </w:divBdr>
    </w:div>
    <w:div w:id="985889346">
      <w:bodyDiv w:val="1"/>
      <w:marLeft w:val="0"/>
      <w:marRight w:val="0"/>
      <w:marTop w:val="0"/>
      <w:marBottom w:val="0"/>
      <w:divBdr>
        <w:top w:val="none" w:sz="0" w:space="0" w:color="auto"/>
        <w:left w:val="none" w:sz="0" w:space="0" w:color="auto"/>
        <w:bottom w:val="none" w:sz="0" w:space="0" w:color="auto"/>
        <w:right w:val="none" w:sz="0" w:space="0" w:color="auto"/>
      </w:divBdr>
    </w:div>
    <w:div w:id="995262367">
      <w:bodyDiv w:val="1"/>
      <w:marLeft w:val="0"/>
      <w:marRight w:val="0"/>
      <w:marTop w:val="0"/>
      <w:marBottom w:val="0"/>
      <w:divBdr>
        <w:top w:val="none" w:sz="0" w:space="0" w:color="auto"/>
        <w:left w:val="none" w:sz="0" w:space="0" w:color="auto"/>
        <w:bottom w:val="none" w:sz="0" w:space="0" w:color="auto"/>
        <w:right w:val="none" w:sz="0" w:space="0" w:color="auto"/>
      </w:divBdr>
    </w:div>
    <w:div w:id="1001589294">
      <w:bodyDiv w:val="1"/>
      <w:marLeft w:val="0"/>
      <w:marRight w:val="0"/>
      <w:marTop w:val="0"/>
      <w:marBottom w:val="0"/>
      <w:divBdr>
        <w:top w:val="none" w:sz="0" w:space="0" w:color="auto"/>
        <w:left w:val="none" w:sz="0" w:space="0" w:color="auto"/>
        <w:bottom w:val="none" w:sz="0" w:space="0" w:color="auto"/>
        <w:right w:val="none" w:sz="0" w:space="0" w:color="auto"/>
      </w:divBdr>
    </w:div>
    <w:div w:id="1021978460">
      <w:bodyDiv w:val="1"/>
      <w:marLeft w:val="0"/>
      <w:marRight w:val="0"/>
      <w:marTop w:val="0"/>
      <w:marBottom w:val="0"/>
      <w:divBdr>
        <w:top w:val="none" w:sz="0" w:space="0" w:color="auto"/>
        <w:left w:val="none" w:sz="0" w:space="0" w:color="auto"/>
        <w:bottom w:val="none" w:sz="0" w:space="0" w:color="auto"/>
        <w:right w:val="none" w:sz="0" w:space="0" w:color="auto"/>
      </w:divBdr>
    </w:div>
    <w:div w:id="1028143948">
      <w:bodyDiv w:val="1"/>
      <w:marLeft w:val="0"/>
      <w:marRight w:val="0"/>
      <w:marTop w:val="0"/>
      <w:marBottom w:val="0"/>
      <w:divBdr>
        <w:top w:val="none" w:sz="0" w:space="0" w:color="auto"/>
        <w:left w:val="none" w:sz="0" w:space="0" w:color="auto"/>
        <w:bottom w:val="none" w:sz="0" w:space="0" w:color="auto"/>
        <w:right w:val="none" w:sz="0" w:space="0" w:color="auto"/>
      </w:divBdr>
    </w:div>
    <w:div w:id="1036201678">
      <w:bodyDiv w:val="1"/>
      <w:marLeft w:val="0"/>
      <w:marRight w:val="0"/>
      <w:marTop w:val="0"/>
      <w:marBottom w:val="0"/>
      <w:divBdr>
        <w:top w:val="none" w:sz="0" w:space="0" w:color="auto"/>
        <w:left w:val="none" w:sz="0" w:space="0" w:color="auto"/>
        <w:bottom w:val="none" w:sz="0" w:space="0" w:color="auto"/>
        <w:right w:val="none" w:sz="0" w:space="0" w:color="auto"/>
      </w:divBdr>
    </w:div>
    <w:div w:id="1048453904">
      <w:bodyDiv w:val="1"/>
      <w:marLeft w:val="0"/>
      <w:marRight w:val="0"/>
      <w:marTop w:val="0"/>
      <w:marBottom w:val="0"/>
      <w:divBdr>
        <w:top w:val="none" w:sz="0" w:space="0" w:color="auto"/>
        <w:left w:val="none" w:sz="0" w:space="0" w:color="auto"/>
        <w:bottom w:val="none" w:sz="0" w:space="0" w:color="auto"/>
        <w:right w:val="none" w:sz="0" w:space="0" w:color="auto"/>
      </w:divBdr>
    </w:div>
    <w:div w:id="1096444636">
      <w:bodyDiv w:val="1"/>
      <w:marLeft w:val="0"/>
      <w:marRight w:val="0"/>
      <w:marTop w:val="0"/>
      <w:marBottom w:val="0"/>
      <w:divBdr>
        <w:top w:val="none" w:sz="0" w:space="0" w:color="auto"/>
        <w:left w:val="none" w:sz="0" w:space="0" w:color="auto"/>
        <w:bottom w:val="none" w:sz="0" w:space="0" w:color="auto"/>
        <w:right w:val="none" w:sz="0" w:space="0" w:color="auto"/>
      </w:divBdr>
    </w:div>
    <w:div w:id="1098402356">
      <w:bodyDiv w:val="1"/>
      <w:marLeft w:val="0"/>
      <w:marRight w:val="0"/>
      <w:marTop w:val="0"/>
      <w:marBottom w:val="0"/>
      <w:divBdr>
        <w:top w:val="none" w:sz="0" w:space="0" w:color="auto"/>
        <w:left w:val="none" w:sz="0" w:space="0" w:color="auto"/>
        <w:bottom w:val="none" w:sz="0" w:space="0" w:color="auto"/>
        <w:right w:val="none" w:sz="0" w:space="0" w:color="auto"/>
      </w:divBdr>
    </w:div>
    <w:div w:id="1099059220">
      <w:bodyDiv w:val="1"/>
      <w:marLeft w:val="0"/>
      <w:marRight w:val="0"/>
      <w:marTop w:val="0"/>
      <w:marBottom w:val="0"/>
      <w:divBdr>
        <w:top w:val="none" w:sz="0" w:space="0" w:color="auto"/>
        <w:left w:val="none" w:sz="0" w:space="0" w:color="auto"/>
        <w:bottom w:val="none" w:sz="0" w:space="0" w:color="auto"/>
        <w:right w:val="none" w:sz="0" w:space="0" w:color="auto"/>
      </w:divBdr>
    </w:div>
    <w:div w:id="1099595001">
      <w:bodyDiv w:val="1"/>
      <w:marLeft w:val="0"/>
      <w:marRight w:val="0"/>
      <w:marTop w:val="0"/>
      <w:marBottom w:val="0"/>
      <w:divBdr>
        <w:top w:val="none" w:sz="0" w:space="0" w:color="auto"/>
        <w:left w:val="none" w:sz="0" w:space="0" w:color="auto"/>
        <w:bottom w:val="none" w:sz="0" w:space="0" w:color="auto"/>
        <w:right w:val="none" w:sz="0" w:space="0" w:color="auto"/>
      </w:divBdr>
    </w:div>
    <w:div w:id="1132989158">
      <w:bodyDiv w:val="1"/>
      <w:marLeft w:val="0"/>
      <w:marRight w:val="0"/>
      <w:marTop w:val="0"/>
      <w:marBottom w:val="0"/>
      <w:divBdr>
        <w:top w:val="none" w:sz="0" w:space="0" w:color="auto"/>
        <w:left w:val="none" w:sz="0" w:space="0" w:color="auto"/>
        <w:bottom w:val="none" w:sz="0" w:space="0" w:color="auto"/>
        <w:right w:val="none" w:sz="0" w:space="0" w:color="auto"/>
      </w:divBdr>
    </w:div>
    <w:div w:id="1146162392">
      <w:bodyDiv w:val="1"/>
      <w:marLeft w:val="0"/>
      <w:marRight w:val="0"/>
      <w:marTop w:val="0"/>
      <w:marBottom w:val="0"/>
      <w:divBdr>
        <w:top w:val="none" w:sz="0" w:space="0" w:color="auto"/>
        <w:left w:val="none" w:sz="0" w:space="0" w:color="auto"/>
        <w:bottom w:val="none" w:sz="0" w:space="0" w:color="auto"/>
        <w:right w:val="none" w:sz="0" w:space="0" w:color="auto"/>
      </w:divBdr>
    </w:div>
    <w:div w:id="1152333726">
      <w:bodyDiv w:val="1"/>
      <w:marLeft w:val="0"/>
      <w:marRight w:val="0"/>
      <w:marTop w:val="0"/>
      <w:marBottom w:val="0"/>
      <w:divBdr>
        <w:top w:val="none" w:sz="0" w:space="0" w:color="auto"/>
        <w:left w:val="none" w:sz="0" w:space="0" w:color="auto"/>
        <w:bottom w:val="none" w:sz="0" w:space="0" w:color="auto"/>
        <w:right w:val="none" w:sz="0" w:space="0" w:color="auto"/>
      </w:divBdr>
    </w:div>
    <w:div w:id="1164709453">
      <w:bodyDiv w:val="1"/>
      <w:marLeft w:val="0"/>
      <w:marRight w:val="0"/>
      <w:marTop w:val="0"/>
      <w:marBottom w:val="0"/>
      <w:divBdr>
        <w:top w:val="none" w:sz="0" w:space="0" w:color="auto"/>
        <w:left w:val="none" w:sz="0" w:space="0" w:color="auto"/>
        <w:bottom w:val="none" w:sz="0" w:space="0" w:color="auto"/>
        <w:right w:val="none" w:sz="0" w:space="0" w:color="auto"/>
      </w:divBdr>
    </w:div>
    <w:div w:id="1193494699">
      <w:bodyDiv w:val="1"/>
      <w:marLeft w:val="0"/>
      <w:marRight w:val="0"/>
      <w:marTop w:val="0"/>
      <w:marBottom w:val="0"/>
      <w:divBdr>
        <w:top w:val="none" w:sz="0" w:space="0" w:color="auto"/>
        <w:left w:val="none" w:sz="0" w:space="0" w:color="auto"/>
        <w:bottom w:val="none" w:sz="0" w:space="0" w:color="auto"/>
        <w:right w:val="none" w:sz="0" w:space="0" w:color="auto"/>
      </w:divBdr>
    </w:div>
    <w:div w:id="1202132062">
      <w:bodyDiv w:val="1"/>
      <w:marLeft w:val="0"/>
      <w:marRight w:val="0"/>
      <w:marTop w:val="0"/>
      <w:marBottom w:val="0"/>
      <w:divBdr>
        <w:top w:val="none" w:sz="0" w:space="0" w:color="auto"/>
        <w:left w:val="none" w:sz="0" w:space="0" w:color="auto"/>
        <w:bottom w:val="none" w:sz="0" w:space="0" w:color="auto"/>
        <w:right w:val="none" w:sz="0" w:space="0" w:color="auto"/>
      </w:divBdr>
    </w:div>
    <w:div w:id="1214731567">
      <w:bodyDiv w:val="1"/>
      <w:marLeft w:val="0"/>
      <w:marRight w:val="0"/>
      <w:marTop w:val="0"/>
      <w:marBottom w:val="0"/>
      <w:divBdr>
        <w:top w:val="none" w:sz="0" w:space="0" w:color="auto"/>
        <w:left w:val="none" w:sz="0" w:space="0" w:color="auto"/>
        <w:bottom w:val="none" w:sz="0" w:space="0" w:color="auto"/>
        <w:right w:val="none" w:sz="0" w:space="0" w:color="auto"/>
      </w:divBdr>
    </w:div>
    <w:div w:id="1217280347">
      <w:bodyDiv w:val="1"/>
      <w:marLeft w:val="0"/>
      <w:marRight w:val="0"/>
      <w:marTop w:val="0"/>
      <w:marBottom w:val="0"/>
      <w:divBdr>
        <w:top w:val="none" w:sz="0" w:space="0" w:color="auto"/>
        <w:left w:val="none" w:sz="0" w:space="0" w:color="auto"/>
        <w:bottom w:val="none" w:sz="0" w:space="0" w:color="auto"/>
        <w:right w:val="none" w:sz="0" w:space="0" w:color="auto"/>
      </w:divBdr>
    </w:div>
    <w:div w:id="1218013145">
      <w:bodyDiv w:val="1"/>
      <w:marLeft w:val="0"/>
      <w:marRight w:val="0"/>
      <w:marTop w:val="0"/>
      <w:marBottom w:val="0"/>
      <w:divBdr>
        <w:top w:val="none" w:sz="0" w:space="0" w:color="auto"/>
        <w:left w:val="none" w:sz="0" w:space="0" w:color="auto"/>
        <w:bottom w:val="none" w:sz="0" w:space="0" w:color="auto"/>
        <w:right w:val="none" w:sz="0" w:space="0" w:color="auto"/>
      </w:divBdr>
    </w:div>
    <w:div w:id="1225406163">
      <w:bodyDiv w:val="1"/>
      <w:marLeft w:val="0"/>
      <w:marRight w:val="0"/>
      <w:marTop w:val="0"/>
      <w:marBottom w:val="0"/>
      <w:divBdr>
        <w:top w:val="none" w:sz="0" w:space="0" w:color="auto"/>
        <w:left w:val="none" w:sz="0" w:space="0" w:color="auto"/>
        <w:bottom w:val="none" w:sz="0" w:space="0" w:color="auto"/>
        <w:right w:val="none" w:sz="0" w:space="0" w:color="auto"/>
      </w:divBdr>
    </w:div>
    <w:div w:id="1232930385">
      <w:bodyDiv w:val="1"/>
      <w:marLeft w:val="0"/>
      <w:marRight w:val="0"/>
      <w:marTop w:val="0"/>
      <w:marBottom w:val="0"/>
      <w:divBdr>
        <w:top w:val="none" w:sz="0" w:space="0" w:color="auto"/>
        <w:left w:val="none" w:sz="0" w:space="0" w:color="auto"/>
        <w:bottom w:val="none" w:sz="0" w:space="0" w:color="auto"/>
        <w:right w:val="none" w:sz="0" w:space="0" w:color="auto"/>
      </w:divBdr>
    </w:div>
    <w:div w:id="1242910906">
      <w:bodyDiv w:val="1"/>
      <w:marLeft w:val="0"/>
      <w:marRight w:val="0"/>
      <w:marTop w:val="0"/>
      <w:marBottom w:val="0"/>
      <w:divBdr>
        <w:top w:val="none" w:sz="0" w:space="0" w:color="auto"/>
        <w:left w:val="none" w:sz="0" w:space="0" w:color="auto"/>
        <w:bottom w:val="none" w:sz="0" w:space="0" w:color="auto"/>
        <w:right w:val="none" w:sz="0" w:space="0" w:color="auto"/>
      </w:divBdr>
    </w:div>
    <w:div w:id="1245535022">
      <w:bodyDiv w:val="1"/>
      <w:marLeft w:val="0"/>
      <w:marRight w:val="0"/>
      <w:marTop w:val="0"/>
      <w:marBottom w:val="0"/>
      <w:divBdr>
        <w:top w:val="none" w:sz="0" w:space="0" w:color="auto"/>
        <w:left w:val="none" w:sz="0" w:space="0" w:color="auto"/>
        <w:bottom w:val="none" w:sz="0" w:space="0" w:color="auto"/>
        <w:right w:val="none" w:sz="0" w:space="0" w:color="auto"/>
      </w:divBdr>
    </w:div>
    <w:div w:id="1258371651">
      <w:bodyDiv w:val="1"/>
      <w:marLeft w:val="0"/>
      <w:marRight w:val="0"/>
      <w:marTop w:val="0"/>
      <w:marBottom w:val="0"/>
      <w:divBdr>
        <w:top w:val="none" w:sz="0" w:space="0" w:color="auto"/>
        <w:left w:val="none" w:sz="0" w:space="0" w:color="auto"/>
        <w:bottom w:val="none" w:sz="0" w:space="0" w:color="auto"/>
        <w:right w:val="none" w:sz="0" w:space="0" w:color="auto"/>
      </w:divBdr>
    </w:div>
    <w:div w:id="1265303703">
      <w:bodyDiv w:val="1"/>
      <w:marLeft w:val="0"/>
      <w:marRight w:val="0"/>
      <w:marTop w:val="0"/>
      <w:marBottom w:val="0"/>
      <w:divBdr>
        <w:top w:val="none" w:sz="0" w:space="0" w:color="auto"/>
        <w:left w:val="none" w:sz="0" w:space="0" w:color="auto"/>
        <w:bottom w:val="none" w:sz="0" w:space="0" w:color="auto"/>
        <w:right w:val="none" w:sz="0" w:space="0" w:color="auto"/>
      </w:divBdr>
    </w:div>
    <w:div w:id="1269200486">
      <w:bodyDiv w:val="1"/>
      <w:marLeft w:val="0"/>
      <w:marRight w:val="0"/>
      <w:marTop w:val="0"/>
      <w:marBottom w:val="0"/>
      <w:divBdr>
        <w:top w:val="none" w:sz="0" w:space="0" w:color="auto"/>
        <w:left w:val="none" w:sz="0" w:space="0" w:color="auto"/>
        <w:bottom w:val="none" w:sz="0" w:space="0" w:color="auto"/>
        <w:right w:val="none" w:sz="0" w:space="0" w:color="auto"/>
      </w:divBdr>
    </w:div>
    <w:div w:id="1288852204">
      <w:bodyDiv w:val="1"/>
      <w:marLeft w:val="0"/>
      <w:marRight w:val="0"/>
      <w:marTop w:val="0"/>
      <w:marBottom w:val="0"/>
      <w:divBdr>
        <w:top w:val="none" w:sz="0" w:space="0" w:color="auto"/>
        <w:left w:val="none" w:sz="0" w:space="0" w:color="auto"/>
        <w:bottom w:val="none" w:sz="0" w:space="0" w:color="auto"/>
        <w:right w:val="none" w:sz="0" w:space="0" w:color="auto"/>
      </w:divBdr>
    </w:div>
    <w:div w:id="1302923553">
      <w:bodyDiv w:val="1"/>
      <w:marLeft w:val="0"/>
      <w:marRight w:val="0"/>
      <w:marTop w:val="0"/>
      <w:marBottom w:val="0"/>
      <w:divBdr>
        <w:top w:val="none" w:sz="0" w:space="0" w:color="auto"/>
        <w:left w:val="none" w:sz="0" w:space="0" w:color="auto"/>
        <w:bottom w:val="none" w:sz="0" w:space="0" w:color="auto"/>
        <w:right w:val="none" w:sz="0" w:space="0" w:color="auto"/>
      </w:divBdr>
    </w:div>
    <w:div w:id="1307736207">
      <w:bodyDiv w:val="1"/>
      <w:marLeft w:val="0"/>
      <w:marRight w:val="0"/>
      <w:marTop w:val="0"/>
      <w:marBottom w:val="0"/>
      <w:divBdr>
        <w:top w:val="none" w:sz="0" w:space="0" w:color="auto"/>
        <w:left w:val="none" w:sz="0" w:space="0" w:color="auto"/>
        <w:bottom w:val="none" w:sz="0" w:space="0" w:color="auto"/>
        <w:right w:val="none" w:sz="0" w:space="0" w:color="auto"/>
      </w:divBdr>
    </w:div>
    <w:div w:id="1320695736">
      <w:bodyDiv w:val="1"/>
      <w:marLeft w:val="0"/>
      <w:marRight w:val="0"/>
      <w:marTop w:val="0"/>
      <w:marBottom w:val="0"/>
      <w:divBdr>
        <w:top w:val="none" w:sz="0" w:space="0" w:color="auto"/>
        <w:left w:val="none" w:sz="0" w:space="0" w:color="auto"/>
        <w:bottom w:val="none" w:sz="0" w:space="0" w:color="auto"/>
        <w:right w:val="none" w:sz="0" w:space="0" w:color="auto"/>
      </w:divBdr>
    </w:div>
    <w:div w:id="1323434406">
      <w:bodyDiv w:val="1"/>
      <w:marLeft w:val="0"/>
      <w:marRight w:val="0"/>
      <w:marTop w:val="0"/>
      <w:marBottom w:val="0"/>
      <w:divBdr>
        <w:top w:val="none" w:sz="0" w:space="0" w:color="auto"/>
        <w:left w:val="none" w:sz="0" w:space="0" w:color="auto"/>
        <w:bottom w:val="none" w:sz="0" w:space="0" w:color="auto"/>
        <w:right w:val="none" w:sz="0" w:space="0" w:color="auto"/>
      </w:divBdr>
    </w:div>
    <w:div w:id="1353532408">
      <w:bodyDiv w:val="1"/>
      <w:marLeft w:val="0"/>
      <w:marRight w:val="0"/>
      <w:marTop w:val="0"/>
      <w:marBottom w:val="0"/>
      <w:divBdr>
        <w:top w:val="none" w:sz="0" w:space="0" w:color="auto"/>
        <w:left w:val="none" w:sz="0" w:space="0" w:color="auto"/>
        <w:bottom w:val="none" w:sz="0" w:space="0" w:color="auto"/>
        <w:right w:val="none" w:sz="0" w:space="0" w:color="auto"/>
      </w:divBdr>
    </w:div>
    <w:div w:id="1373384956">
      <w:bodyDiv w:val="1"/>
      <w:marLeft w:val="0"/>
      <w:marRight w:val="0"/>
      <w:marTop w:val="0"/>
      <w:marBottom w:val="0"/>
      <w:divBdr>
        <w:top w:val="none" w:sz="0" w:space="0" w:color="auto"/>
        <w:left w:val="none" w:sz="0" w:space="0" w:color="auto"/>
        <w:bottom w:val="none" w:sz="0" w:space="0" w:color="auto"/>
        <w:right w:val="none" w:sz="0" w:space="0" w:color="auto"/>
      </w:divBdr>
    </w:div>
    <w:div w:id="1376200501">
      <w:bodyDiv w:val="1"/>
      <w:marLeft w:val="0"/>
      <w:marRight w:val="0"/>
      <w:marTop w:val="0"/>
      <w:marBottom w:val="0"/>
      <w:divBdr>
        <w:top w:val="none" w:sz="0" w:space="0" w:color="auto"/>
        <w:left w:val="none" w:sz="0" w:space="0" w:color="auto"/>
        <w:bottom w:val="none" w:sz="0" w:space="0" w:color="auto"/>
        <w:right w:val="none" w:sz="0" w:space="0" w:color="auto"/>
      </w:divBdr>
    </w:div>
    <w:div w:id="1377586846">
      <w:bodyDiv w:val="1"/>
      <w:marLeft w:val="0"/>
      <w:marRight w:val="0"/>
      <w:marTop w:val="0"/>
      <w:marBottom w:val="0"/>
      <w:divBdr>
        <w:top w:val="none" w:sz="0" w:space="0" w:color="auto"/>
        <w:left w:val="none" w:sz="0" w:space="0" w:color="auto"/>
        <w:bottom w:val="none" w:sz="0" w:space="0" w:color="auto"/>
        <w:right w:val="none" w:sz="0" w:space="0" w:color="auto"/>
      </w:divBdr>
    </w:div>
    <w:div w:id="1385177312">
      <w:bodyDiv w:val="1"/>
      <w:marLeft w:val="0"/>
      <w:marRight w:val="0"/>
      <w:marTop w:val="0"/>
      <w:marBottom w:val="0"/>
      <w:divBdr>
        <w:top w:val="none" w:sz="0" w:space="0" w:color="auto"/>
        <w:left w:val="none" w:sz="0" w:space="0" w:color="auto"/>
        <w:bottom w:val="none" w:sz="0" w:space="0" w:color="auto"/>
        <w:right w:val="none" w:sz="0" w:space="0" w:color="auto"/>
      </w:divBdr>
    </w:div>
    <w:div w:id="1386099566">
      <w:bodyDiv w:val="1"/>
      <w:marLeft w:val="0"/>
      <w:marRight w:val="0"/>
      <w:marTop w:val="0"/>
      <w:marBottom w:val="0"/>
      <w:divBdr>
        <w:top w:val="none" w:sz="0" w:space="0" w:color="auto"/>
        <w:left w:val="none" w:sz="0" w:space="0" w:color="auto"/>
        <w:bottom w:val="none" w:sz="0" w:space="0" w:color="auto"/>
        <w:right w:val="none" w:sz="0" w:space="0" w:color="auto"/>
      </w:divBdr>
    </w:div>
    <w:div w:id="1386485494">
      <w:bodyDiv w:val="1"/>
      <w:marLeft w:val="0"/>
      <w:marRight w:val="0"/>
      <w:marTop w:val="0"/>
      <w:marBottom w:val="0"/>
      <w:divBdr>
        <w:top w:val="none" w:sz="0" w:space="0" w:color="auto"/>
        <w:left w:val="none" w:sz="0" w:space="0" w:color="auto"/>
        <w:bottom w:val="none" w:sz="0" w:space="0" w:color="auto"/>
        <w:right w:val="none" w:sz="0" w:space="0" w:color="auto"/>
      </w:divBdr>
    </w:div>
    <w:div w:id="1390300471">
      <w:bodyDiv w:val="1"/>
      <w:marLeft w:val="0"/>
      <w:marRight w:val="0"/>
      <w:marTop w:val="0"/>
      <w:marBottom w:val="0"/>
      <w:divBdr>
        <w:top w:val="none" w:sz="0" w:space="0" w:color="auto"/>
        <w:left w:val="none" w:sz="0" w:space="0" w:color="auto"/>
        <w:bottom w:val="none" w:sz="0" w:space="0" w:color="auto"/>
        <w:right w:val="none" w:sz="0" w:space="0" w:color="auto"/>
      </w:divBdr>
    </w:div>
    <w:div w:id="1399011773">
      <w:bodyDiv w:val="1"/>
      <w:marLeft w:val="0"/>
      <w:marRight w:val="0"/>
      <w:marTop w:val="0"/>
      <w:marBottom w:val="0"/>
      <w:divBdr>
        <w:top w:val="none" w:sz="0" w:space="0" w:color="auto"/>
        <w:left w:val="none" w:sz="0" w:space="0" w:color="auto"/>
        <w:bottom w:val="none" w:sz="0" w:space="0" w:color="auto"/>
        <w:right w:val="none" w:sz="0" w:space="0" w:color="auto"/>
      </w:divBdr>
    </w:div>
    <w:div w:id="1402631797">
      <w:bodyDiv w:val="1"/>
      <w:marLeft w:val="0"/>
      <w:marRight w:val="0"/>
      <w:marTop w:val="0"/>
      <w:marBottom w:val="0"/>
      <w:divBdr>
        <w:top w:val="none" w:sz="0" w:space="0" w:color="auto"/>
        <w:left w:val="none" w:sz="0" w:space="0" w:color="auto"/>
        <w:bottom w:val="none" w:sz="0" w:space="0" w:color="auto"/>
        <w:right w:val="none" w:sz="0" w:space="0" w:color="auto"/>
      </w:divBdr>
    </w:div>
    <w:div w:id="1407000195">
      <w:bodyDiv w:val="1"/>
      <w:marLeft w:val="0"/>
      <w:marRight w:val="0"/>
      <w:marTop w:val="0"/>
      <w:marBottom w:val="0"/>
      <w:divBdr>
        <w:top w:val="none" w:sz="0" w:space="0" w:color="auto"/>
        <w:left w:val="none" w:sz="0" w:space="0" w:color="auto"/>
        <w:bottom w:val="none" w:sz="0" w:space="0" w:color="auto"/>
        <w:right w:val="none" w:sz="0" w:space="0" w:color="auto"/>
      </w:divBdr>
    </w:div>
    <w:div w:id="1421609726">
      <w:bodyDiv w:val="1"/>
      <w:marLeft w:val="0"/>
      <w:marRight w:val="0"/>
      <w:marTop w:val="0"/>
      <w:marBottom w:val="0"/>
      <w:divBdr>
        <w:top w:val="none" w:sz="0" w:space="0" w:color="auto"/>
        <w:left w:val="none" w:sz="0" w:space="0" w:color="auto"/>
        <w:bottom w:val="none" w:sz="0" w:space="0" w:color="auto"/>
        <w:right w:val="none" w:sz="0" w:space="0" w:color="auto"/>
      </w:divBdr>
    </w:div>
    <w:div w:id="1438601531">
      <w:bodyDiv w:val="1"/>
      <w:marLeft w:val="0"/>
      <w:marRight w:val="0"/>
      <w:marTop w:val="0"/>
      <w:marBottom w:val="0"/>
      <w:divBdr>
        <w:top w:val="none" w:sz="0" w:space="0" w:color="auto"/>
        <w:left w:val="none" w:sz="0" w:space="0" w:color="auto"/>
        <w:bottom w:val="none" w:sz="0" w:space="0" w:color="auto"/>
        <w:right w:val="none" w:sz="0" w:space="0" w:color="auto"/>
      </w:divBdr>
    </w:div>
    <w:div w:id="1448936113">
      <w:bodyDiv w:val="1"/>
      <w:marLeft w:val="0"/>
      <w:marRight w:val="0"/>
      <w:marTop w:val="0"/>
      <w:marBottom w:val="0"/>
      <w:divBdr>
        <w:top w:val="none" w:sz="0" w:space="0" w:color="auto"/>
        <w:left w:val="none" w:sz="0" w:space="0" w:color="auto"/>
        <w:bottom w:val="none" w:sz="0" w:space="0" w:color="auto"/>
        <w:right w:val="none" w:sz="0" w:space="0" w:color="auto"/>
      </w:divBdr>
    </w:div>
    <w:div w:id="1454320895">
      <w:bodyDiv w:val="1"/>
      <w:marLeft w:val="0"/>
      <w:marRight w:val="0"/>
      <w:marTop w:val="0"/>
      <w:marBottom w:val="0"/>
      <w:divBdr>
        <w:top w:val="none" w:sz="0" w:space="0" w:color="auto"/>
        <w:left w:val="none" w:sz="0" w:space="0" w:color="auto"/>
        <w:bottom w:val="none" w:sz="0" w:space="0" w:color="auto"/>
        <w:right w:val="none" w:sz="0" w:space="0" w:color="auto"/>
      </w:divBdr>
    </w:div>
    <w:div w:id="1472089854">
      <w:bodyDiv w:val="1"/>
      <w:marLeft w:val="0"/>
      <w:marRight w:val="0"/>
      <w:marTop w:val="0"/>
      <w:marBottom w:val="0"/>
      <w:divBdr>
        <w:top w:val="none" w:sz="0" w:space="0" w:color="auto"/>
        <w:left w:val="none" w:sz="0" w:space="0" w:color="auto"/>
        <w:bottom w:val="none" w:sz="0" w:space="0" w:color="auto"/>
        <w:right w:val="none" w:sz="0" w:space="0" w:color="auto"/>
      </w:divBdr>
    </w:div>
    <w:div w:id="1474712418">
      <w:bodyDiv w:val="1"/>
      <w:marLeft w:val="0"/>
      <w:marRight w:val="0"/>
      <w:marTop w:val="0"/>
      <w:marBottom w:val="0"/>
      <w:divBdr>
        <w:top w:val="none" w:sz="0" w:space="0" w:color="auto"/>
        <w:left w:val="none" w:sz="0" w:space="0" w:color="auto"/>
        <w:bottom w:val="none" w:sz="0" w:space="0" w:color="auto"/>
        <w:right w:val="none" w:sz="0" w:space="0" w:color="auto"/>
      </w:divBdr>
    </w:div>
    <w:div w:id="1512446676">
      <w:bodyDiv w:val="1"/>
      <w:marLeft w:val="0"/>
      <w:marRight w:val="0"/>
      <w:marTop w:val="0"/>
      <w:marBottom w:val="0"/>
      <w:divBdr>
        <w:top w:val="none" w:sz="0" w:space="0" w:color="auto"/>
        <w:left w:val="none" w:sz="0" w:space="0" w:color="auto"/>
        <w:bottom w:val="none" w:sz="0" w:space="0" w:color="auto"/>
        <w:right w:val="none" w:sz="0" w:space="0" w:color="auto"/>
      </w:divBdr>
    </w:div>
    <w:div w:id="1520311893">
      <w:bodyDiv w:val="1"/>
      <w:marLeft w:val="0"/>
      <w:marRight w:val="0"/>
      <w:marTop w:val="0"/>
      <w:marBottom w:val="0"/>
      <w:divBdr>
        <w:top w:val="none" w:sz="0" w:space="0" w:color="auto"/>
        <w:left w:val="none" w:sz="0" w:space="0" w:color="auto"/>
        <w:bottom w:val="none" w:sz="0" w:space="0" w:color="auto"/>
        <w:right w:val="none" w:sz="0" w:space="0" w:color="auto"/>
      </w:divBdr>
    </w:div>
    <w:div w:id="1521973792">
      <w:bodyDiv w:val="1"/>
      <w:marLeft w:val="0"/>
      <w:marRight w:val="0"/>
      <w:marTop w:val="0"/>
      <w:marBottom w:val="0"/>
      <w:divBdr>
        <w:top w:val="none" w:sz="0" w:space="0" w:color="auto"/>
        <w:left w:val="none" w:sz="0" w:space="0" w:color="auto"/>
        <w:bottom w:val="none" w:sz="0" w:space="0" w:color="auto"/>
        <w:right w:val="none" w:sz="0" w:space="0" w:color="auto"/>
      </w:divBdr>
    </w:div>
    <w:div w:id="1538540734">
      <w:bodyDiv w:val="1"/>
      <w:marLeft w:val="0"/>
      <w:marRight w:val="0"/>
      <w:marTop w:val="0"/>
      <w:marBottom w:val="0"/>
      <w:divBdr>
        <w:top w:val="none" w:sz="0" w:space="0" w:color="auto"/>
        <w:left w:val="none" w:sz="0" w:space="0" w:color="auto"/>
        <w:bottom w:val="none" w:sz="0" w:space="0" w:color="auto"/>
        <w:right w:val="none" w:sz="0" w:space="0" w:color="auto"/>
      </w:divBdr>
    </w:div>
    <w:div w:id="1571231767">
      <w:bodyDiv w:val="1"/>
      <w:marLeft w:val="0"/>
      <w:marRight w:val="0"/>
      <w:marTop w:val="0"/>
      <w:marBottom w:val="0"/>
      <w:divBdr>
        <w:top w:val="none" w:sz="0" w:space="0" w:color="auto"/>
        <w:left w:val="none" w:sz="0" w:space="0" w:color="auto"/>
        <w:bottom w:val="none" w:sz="0" w:space="0" w:color="auto"/>
        <w:right w:val="none" w:sz="0" w:space="0" w:color="auto"/>
      </w:divBdr>
    </w:div>
    <w:div w:id="1573467266">
      <w:bodyDiv w:val="1"/>
      <w:marLeft w:val="0"/>
      <w:marRight w:val="0"/>
      <w:marTop w:val="0"/>
      <w:marBottom w:val="0"/>
      <w:divBdr>
        <w:top w:val="none" w:sz="0" w:space="0" w:color="auto"/>
        <w:left w:val="none" w:sz="0" w:space="0" w:color="auto"/>
        <w:bottom w:val="none" w:sz="0" w:space="0" w:color="auto"/>
        <w:right w:val="none" w:sz="0" w:space="0" w:color="auto"/>
      </w:divBdr>
    </w:div>
    <w:div w:id="1586303936">
      <w:bodyDiv w:val="1"/>
      <w:marLeft w:val="0"/>
      <w:marRight w:val="0"/>
      <w:marTop w:val="0"/>
      <w:marBottom w:val="0"/>
      <w:divBdr>
        <w:top w:val="none" w:sz="0" w:space="0" w:color="auto"/>
        <w:left w:val="none" w:sz="0" w:space="0" w:color="auto"/>
        <w:bottom w:val="none" w:sz="0" w:space="0" w:color="auto"/>
        <w:right w:val="none" w:sz="0" w:space="0" w:color="auto"/>
      </w:divBdr>
    </w:div>
    <w:div w:id="1601141844">
      <w:bodyDiv w:val="1"/>
      <w:marLeft w:val="0"/>
      <w:marRight w:val="0"/>
      <w:marTop w:val="0"/>
      <w:marBottom w:val="0"/>
      <w:divBdr>
        <w:top w:val="none" w:sz="0" w:space="0" w:color="auto"/>
        <w:left w:val="none" w:sz="0" w:space="0" w:color="auto"/>
        <w:bottom w:val="none" w:sz="0" w:space="0" w:color="auto"/>
        <w:right w:val="none" w:sz="0" w:space="0" w:color="auto"/>
      </w:divBdr>
    </w:div>
    <w:div w:id="1601836501">
      <w:bodyDiv w:val="1"/>
      <w:marLeft w:val="0"/>
      <w:marRight w:val="0"/>
      <w:marTop w:val="0"/>
      <w:marBottom w:val="0"/>
      <w:divBdr>
        <w:top w:val="none" w:sz="0" w:space="0" w:color="auto"/>
        <w:left w:val="none" w:sz="0" w:space="0" w:color="auto"/>
        <w:bottom w:val="none" w:sz="0" w:space="0" w:color="auto"/>
        <w:right w:val="none" w:sz="0" w:space="0" w:color="auto"/>
      </w:divBdr>
    </w:div>
    <w:div w:id="1628122107">
      <w:bodyDiv w:val="1"/>
      <w:marLeft w:val="0"/>
      <w:marRight w:val="0"/>
      <w:marTop w:val="0"/>
      <w:marBottom w:val="0"/>
      <w:divBdr>
        <w:top w:val="none" w:sz="0" w:space="0" w:color="auto"/>
        <w:left w:val="none" w:sz="0" w:space="0" w:color="auto"/>
        <w:bottom w:val="none" w:sz="0" w:space="0" w:color="auto"/>
        <w:right w:val="none" w:sz="0" w:space="0" w:color="auto"/>
      </w:divBdr>
    </w:div>
    <w:div w:id="1639728954">
      <w:bodyDiv w:val="1"/>
      <w:marLeft w:val="0"/>
      <w:marRight w:val="0"/>
      <w:marTop w:val="0"/>
      <w:marBottom w:val="0"/>
      <w:divBdr>
        <w:top w:val="none" w:sz="0" w:space="0" w:color="auto"/>
        <w:left w:val="none" w:sz="0" w:space="0" w:color="auto"/>
        <w:bottom w:val="none" w:sz="0" w:space="0" w:color="auto"/>
        <w:right w:val="none" w:sz="0" w:space="0" w:color="auto"/>
      </w:divBdr>
    </w:div>
    <w:div w:id="1642494446">
      <w:bodyDiv w:val="1"/>
      <w:marLeft w:val="0"/>
      <w:marRight w:val="0"/>
      <w:marTop w:val="0"/>
      <w:marBottom w:val="0"/>
      <w:divBdr>
        <w:top w:val="none" w:sz="0" w:space="0" w:color="auto"/>
        <w:left w:val="none" w:sz="0" w:space="0" w:color="auto"/>
        <w:bottom w:val="none" w:sz="0" w:space="0" w:color="auto"/>
        <w:right w:val="none" w:sz="0" w:space="0" w:color="auto"/>
      </w:divBdr>
    </w:div>
    <w:div w:id="1644038862">
      <w:bodyDiv w:val="1"/>
      <w:marLeft w:val="0"/>
      <w:marRight w:val="0"/>
      <w:marTop w:val="0"/>
      <w:marBottom w:val="0"/>
      <w:divBdr>
        <w:top w:val="none" w:sz="0" w:space="0" w:color="auto"/>
        <w:left w:val="none" w:sz="0" w:space="0" w:color="auto"/>
        <w:bottom w:val="none" w:sz="0" w:space="0" w:color="auto"/>
        <w:right w:val="none" w:sz="0" w:space="0" w:color="auto"/>
      </w:divBdr>
    </w:div>
    <w:div w:id="1652981615">
      <w:bodyDiv w:val="1"/>
      <w:marLeft w:val="0"/>
      <w:marRight w:val="0"/>
      <w:marTop w:val="0"/>
      <w:marBottom w:val="0"/>
      <w:divBdr>
        <w:top w:val="none" w:sz="0" w:space="0" w:color="auto"/>
        <w:left w:val="none" w:sz="0" w:space="0" w:color="auto"/>
        <w:bottom w:val="none" w:sz="0" w:space="0" w:color="auto"/>
        <w:right w:val="none" w:sz="0" w:space="0" w:color="auto"/>
      </w:divBdr>
    </w:div>
    <w:div w:id="1660497075">
      <w:bodyDiv w:val="1"/>
      <w:marLeft w:val="0"/>
      <w:marRight w:val="0"/>
      <w:marTop w:val="0"/>
      <w:marBottom w:val="0"/>
      <w:divBdr>
        <w:top w:val="none" w:sz="0" w:space="0" w:color="auto"/>
        <w:left w:val="none" w:sz="0" w:space="0" w:color="auto"/>
        <w:bottom w:val="none" w:sz="0" w:space="0" w:color="auto"/>
        <w:right w:val="none" w:sz="0" w:space="0" w:color="auto"/>
      </w:divBdr>
    </w:div>
    <w:div w:id="1672295413">
      <w:bodyDiv w:val="1"/>
      <w:marLeft w:val="0"/>
      <w:marRight w:val="0"/>
      <w:marTop w:val="0"/>
      <w:marBottom w:val="0"/>
      <w:divBdr>
        <w:top w:val="none" w:sz="0" w:space="0" w:color="auto"/>
        <w:left w:val="none" w:sz="0" w:space="0" w:color="auto"/>
        <w:bottom w:val="none" w:sz="0" w:space="0" w:color="auto"/>
        <w:right w:val="none" w:sz="0" w:space="0" w:color="auto"/>
      </w:divBdr>
    </w:div>
    <w:div w:id="1687710122">
      <w:bodyDiv w:val="1"/>
      <w:marLeft w:val="0"/>
      <w:marRight w:val="0"/>
      <w:marTop w:val="0"/>
      <w:marBottom w:val="0"/>
      <w:divBdr>
        <w:top w:val="none" w:sz="0" w:space="0" w:color="auto"/>
        <w:left w:val="none" w:sz="0" w:space="0" w:color="auto"/>
        <w:bottom w:val="none" w:sz="0" w:space="0" w:color="auto"/>
        <w:right w:val="none" w:sz="0" w:space="0" w:color="auto"/>
      </w:divBdr>
    </w:div>
    <w:div w:id="1691293515">
      <w:bodyDiv w:val="1"/>
      <w:marLeft w:val="0"/>
      <w:marRight w:val="0"/>
      <w:marTop w:val="0"/>
      <w:marBottom w:val="0"/>
      <w:divBdr>
        <w:top w:val="none" w:sz="0" w:space="0" w:color="auto"/>
        <w:left w:val="none" w:sz="0" w:space="0" w:color="auto"/>
        <w:bottom w:val="none" w:sz="0" w:space="0" w:color="auto"/>
        <w:right w:val="none" w:sz="0" w:space="0" w:color="auto"/>
      </w:divBdr>
    </w:div>
    <w:div w:id="1699113520">
      <w:bodyDiv w:val="1"/>
      <w:marLeft w:val="0"/>
      <w:marRight w:val="0"/>
      <w:marTop w:val="0"/>
      <w:marBottom w:val="0"/>
      <w:divBdr>
        <w:top w:val="none" w:sz="0" w:space="0" w:color="auto"/>
        <w:left w:val="none" w:sz="0" w:space="0" w:color="auto"/>
        <w:bottom w:val="none" w:sz="0" w:space="0" w:color="auto"/>
        <w:right w:val="none" w:sz="0" w:space="0" w:color="auto"/>
      </w:divBdr>
    </w:div>
    <w:div w:id="1710448599">
      <w:bodyDiv w:val="1"/>
      <w:marLeft w:val="0"/>
      <w:marRight w:val="0"/>
      <w:marTop w:val="0"/>
      <w:marBottom w:val="0"/>
      <w:divBdr>
        <w:top w:val="none" w:sz="0" w:space="0" w:color="auto"/>
        <w:left w:val="none" w:sz="0" w:space="0" w:color="auto"/>
        <w:bottom w:val="none" w:sz="0" w:space="0" w:color="auto"/>
        <w:right w:val="none" w:sz="0" w:space="0" w:color="auto"/>
      </w:divBdr>
    </w:div>
    <w:div w:id="1710764602">
      <w:bodyDiv w:val="1"/>
      <w:marLeft w:val="0"/>
      <w:marRight w:val="0"/>
      <w:marTop w:val="0"/>
      <w:marBottom w:val="0"/>
      <w:divBdr>
        <w:top w:val="none" w:sz="0" w:space="0" w:color="auto"/>
        <w:left w:val="none" w:sz="0" w:space="0" w:color="auto"/>
        <w:bottom w:val="none" w:sz="0" w:space="0" w:color="auto"/>
        <w:right w:val="none" w:sz="0" w:space="0" w:color="auto"/>
      </w:divBdr>
    </w:div>
    <w:div w:id="1730223402">
      <w:bodyDiv w:val="1"/>
      <w:marLeft w:val="0"/>
      <w:marRight w:val="0"/>
      <w:marTop w:val="0"/>
      <w:marBottom w:val="0"/>
      <w:divBdr>
        <w:top w:val="none" w:sz="0" w:space="0" w:color="auto"/>
        <w:left w:val="none" w:sz="0" w:space="0" w:color="auto"/>
        <w:bottom w:val="none" w:sz="0" w:space="0" w:color="auto"/>
        <w:right w:val="none" w:sz="0" w:space="0" w:color="auto"/>
      </w:divBdr>
    </w:div>
    <w:div w:id="1737849796">
      <w:bodyDiv w:val="1"/>
      <w:marLeft w:val="0"/>
      <w:marRight w:val="0"/>
      <w:marTop w:val="0"/>
      <w:marBottom w:val="0"/>
      <w:divBdr>
        <w:top w:val="none" w:sz="0" w:space="0" w:color="auto"/>
        <w:left w:val="none" w:sz="0" w:space="0" w:color="auto"/>
        <w:bottom w:val="none" w:sz="0" w:space="0" w:color="auto"/>
        <w:right w:val="none" w:sz="0" w:space="0" w:color="auto"/>
      </w:divBdr>
    </w:div>
    <w:div w:id="1749494093">
      <w:bodyDiv w:val="1"/>
      <w:marLeft w:val="0"/>
      <w:marRight w:val="0"/>
      <w:marTop w:val="0"/>
      <w:marBottom w:val="0"/>
      <w:divBdr>
        <w:top w:val="none" w:sz="0" w:space="0" w:color="auto"/>
        <w:left w:val="none" w:sz="0" w:space="0" w:color="auto"/>
        <w:bottom w:val="none" w:sz="0" w:space="0" w:color="auto"/>
        <w:right w:val="none" w:sz="0" w:space="0" w:color="auto"/>
      </w:divBdr>
    </w:div>
    <w:div w:id="1757286782">
      <w:bodyDiv w:val="1"/>
      <w:marLeft w:val="0"/>
      <w:marRight w:val="0"/>
      <w:marTop w:val="0"/>
      <w:marBottom w:val="0"/>
      <w:divBdr>
        <w:top w:val="none" w:sz="0" w:space="0" w:color="auto"/>
        <w:left w:val="none" w:sz="0" w:space="0" w:color="auto"/>
        <w:bottom w:val="none" w:sz="0" w:space="0" w:color="auto"/>
        <w:right w:val="none" w:sz="0" w:space="0" w:color="auto"/>
      </w:divBdr>
    </w:div>
    <w:div w:id="1773864622">
      <w:bodyDiv w:val="1"/>
      <w:marLeft w:val="0"/>
      <w:marRight w:val="0"/>
      <w:marTop w:val="0"/>
      <w:marBottom w:val="0"/>
      <w:divBdr>
        <w:top w:val="none" w:sz="0" w:space="0" w:color="auto"/>
        <w:left w:val="none" w:sz="0" w:space="0" w:color="auto"/>
        <w:bottom w:val="none" w:sz="0" w:space="0" w:color="auto"/>
        <w:right w:val="none" w:sz="0" w:space="0" w:color="auto"/>
      </w:divBdr>
    </w:div>
    <w:div w:id="1774280773">
      <w:bodyDiv w:val="1"/>
      <w:marLeft w:val="0"/>
      <w:marRight w:val="0"/>
      <w:marTop w:val="0"/>
      <w:marBottom w:val="0"/>
      <w:divBdr>
        <w:top w:val="none" w:sz="0" w:space="0" w:color="auto"/>
        <w:left w:val="none" w:sz="0" w:space="0" w:color="auto"/>
        <w:bottom w:val="none" w:sz="0" w:space="0" w:color="auto"/>
        <w:right w:val="none" w:sz="0" w:space="0" w:color="auto"/>
      </w:divBdr>
    </w:div>
    <w:div w:id="1782070066">
      <w:bodyDiv w:val="1"/>
      <w:marLeft w:val="0"/>
      <w:marRight w:val="0"/>
      <w:marTop w:val="0"/>
      <w:marBottom w:val="0"/>
      <w:divBdr>
        <w:top w:val="none" w:sz="0" w:space="0" w:color="auto"/>
        <w:left w:val="none" w:sz="0" w:space="0" w:color="auto"/>
        <w:bottom w:val="none" w:sz="0" w:space="0" w:color="auto"/>
        <w:right w:val="none" w:sz="0" w:space="0" w:color="auto"/>
      </w:divBdr>
    </w:div>
    <w:div w:id="1794782569">
      <w:bodyDiv w:val="1"/>
      <w:marLeft w:val="0"/>
      <w:marRight w:val="0"/>
      <w:marTop w:val="0"/>
      <w:marBottom w:val="0"/>
      <w:divBdr>
        <w:top w:val="none" w:sz="0" w:space="0" w:color="auto"/>
        <w:left w:val="none" w:sz="0" w:space="0" w:color="auto"/>
        <w:bottom w:val="none" w:sz="0" w:space="0" w:color="auto"/>
        <w:right w:val="none" w:sz="0" w:space="0" w:color="auto"/>
      </w:divBdr>
    </w:div>
    <w:div w:id="1800489837">
      <w:bodyDiv w:val="1"/>
      <w:marLeft w:val="0"/>
      <w:marRight w:val="0"/>
      <w:marTop w:val="0"/>
      <w:marBottom w:val="0"/>
      <w:divBdr>
        <w:top w:val="none" w:sz="0" w:space="0" w:color="auto"/>
        <w:left w:val="none" w:sz="0" w:space="0" w:color="auto"/>
        <w:bottom w:val="none" w:sz="0" w:space="0" w:color="auto"/>
        <w:right w:val="none" w:sz="0" w:space="0" w:color="auto"/>
      </w:divBdr>
    </w:div>
    <w:div w:id="1824930344">
      <w:bodyDiv w:val="1"/>
      <w:marLeft w:val="0"/>
      <w:marRight w:val="0"/>
      <w:marTop w:val="0"/>
      <w:marBottom w:val="0"/>
      <w:divBdr>
        <w:top w:val="none" w:sz="0" w:space="0" w:color="auto"/>
        <w:left w:val="none" w:sz="0" w:space="0" w:color="auto"/>
        <w:bottom w:val="none" w:sz="0" w:space="0" w:color="auto"/>
        <w:right w:val="none" w:sz="0" w:space="0" w:color="auto"/>
      </w:divBdr>
    </w:div>
    <w:div w:id="1825270851">
      <w:bodyDiv w:val="1"/>
      <w:marLeft w:val="0"/>
      <w:marRight w:val="0"/>
      <w:marTop w:val="0"/>
      <w:marBottom w:val="0"/>
      <w:divBdr>
        <w:top w:val="none" w:sz="0" w:space="0" w:color="auto"/>
        <w:left w:val="none" w:sz="0" w:space="0" w:color="auto"/>
        <w:bottom w:val="none" w:sz="0" w:space="0" w:color="auto"/>
        <w:right w:val="none" w:sz="0" w:space="0" w:color="auto"/>
      </w:divBdr>
    </w:div>
    <w:div w:id="1861892163">
      <w:bodyDiv w:val="1"/>
      <w:marLeft w:val="0"/>
      <w:marRight w:val="0"/>
      <w:marTop w:val="0"/>
      <w:marBottom w:val="0"/>
      <w:divBdr>
        <w:top w:val="none" w:sz="0" w:space="0" w:color="auto"/>
        <w:left w:val="none" w:sz="0" w:space="0" w:color="auto"/>
        <w:bottom w:val="none" w:sz="0" w:space="0" w:color="auto"/>
        <w:right w:val="none" w:sz="0" w:space="0" w:color="auto"/>
      </w:divBdr>
    </w:div>
    <w:div w:id="1878660491">
      <w:bodyDiv w:val="1"/>
      <w:marLeft w:val="0"/>
      <w:marRight w:val="0"/>
      <w:marTop w:val="0"/>
      <w:marBottom w:val="0"/>
      <w:divBdr>
        <w:top w:val="none" w:sz="0" w:space="0" w:color="auto"/>
        <w:left w:val="none" w:sz="0" w:space="0" w:color="auto"/>
        <w:bottom w:val="none" w:sz="0" w:space="0" w:color="auto"/>
        <w:right w:val="none" w:sz="0" w:space="0" w:color="auto"/>
      </w:divBdr>
    </w:div>
    <w:div w:id="1883596200">
      <w:bodyDiv w:val="1"/>
      <w:marLeft w:val="0"/>
      <w:marRight w:val="0"/>
      <w:marTop w:val="0"/>
      <w:marBottom w:val="0"/>
      <w:divBdr>
        <w:top w:val="none" w:sz="0" w:space="0" w:color="auto"/>
        <w:left w:val="none" w:sz="0" w:space="0" w:color="auto"/>
        <w:bottom w:val="none" w:sz="0" w:space="0" w:color="auto"/>
        <w:right w:val="none" w:sz="0" w:space="0" w:color="auto"/>
      </w:divBdr>
    </w:div>
    <w:div w:id="1899199594">
      <w:bodyDiv w:val="1"/>
      <w:marLeft w:val="0"/>
      <w:marRight w:val="0"/>
      <w:marTop w:val="0"/>
      <w:marBottom w:val="0"/>
      <w:divBdr>
        <w:top w:val="none" w:sz="0" w:space="0" w:color="auto"/>
        <w:left w:val="none" w:sz="0" w:space="0" w:color="auto"/>
        <w:bottom w:val="none" w:sz="0" w:space="0" w:color="auto"/>
        <w:right w:val="none" w:sz="0" w:space="0" w:color="auto"/>
      </w:divBdr>
    </w:div>
    <w:div w:id="1900627314">
      <w:bodyDiv w:val="1"/>
      <w:marLeft w:val="0"/>
      <w:marRight w:val="0"/>
      <w:marTop w:val="0"/>
      <w:marBottom w:val="0"/>
      <w:divBdr>
        <w:top w:val="none" w:sz="0" w:space="0" w:color="auto"/>
        <w:left w:val="none" w:sz="0" w:space="0" w:color="auto"/>
        <w:bottom w:val="none" w:sz="0" w:space="0" w:color="auto"/>
        <w:right w:val="none" w:sz="0" w:space="0" w:color="auto"/>
      </w:divBdr>
    </w:div>
    <w:div w:id="1900628125">
      <w:bodyDiv w:val="1"/>
      <w:marLeft w:val="0"/>
      <w:marRight w:val="0"/>
      <w:marTop w:val="0"/>
      <w:marBottom w:val="0"/>
      <w:divBdr>
        <w:top w:val="none" w:sz="0" w:space="0" w:color="auto"/>
        <w:left w:val="none" w:sz="0" w:space="0" w:color="auto"/>
        <w:bottom w:val="none" w:sz="0" w:space="0" w:color="auto"/>
        <w:right w:val="none" w:sz="0" w:space="0" w:color="auto"/>
      </w:divBdr>
    </w:div>
    <w:div w:id="1906181889">
      <w:bodyDiv w:val="1"/>
      <w:marLeft w:val="0"/>
      <w:marRight w:val="0"/>
      <w:marTop w:val="0"/>
      <w:marBottom w:val="0"/>
      <w:divBdr>
        <w:top w:val="none" w:sz="0" w:space="0" w:color="auto"/>
        <w:left w:val="none" w:sz="0" w:space="0" w:color="auto"/>
        <w:bottom w:val="none" w:sz="0" w:space="0" w:color="auto"/>
        <w:right w:val="none" w:sz="0" w:space="0" w:color="auto"/>
      </w:divBdr>
    </w:div>
    <w:div w:id="1907378277">
      <w:bodyDiv w:val="1"/>
      <w:marLeft w:val="0"/>
      <w:marRight w:val="0"/>
      <w:marTop w:val="0"/>
      <w:marBottom w:val="0"/>
      <w:divBdr>
        <w:top w:val="none" w:sz="0" w:space="0" w:color="auto"/>
        <w:left w:val="none" w:sz="0" w:space="0" w:color="auto"/>
        <w:bottom w:val="none" w:sz="0" w:space="0" w:color="auto"/>
        <w:right w:val="none" w:sz="0" w:space="0" w:color="auto"/>
      </w:divBdr>
    </w:div>
    <w:div w:id="1914972497">
      <w:bodyDiv w:val="1"/>
      <w:marLeft w:val="0"/>
      <w:marRight w:val="0"/>
      <w:marTop w:val="0"/>
      <w:marBottom w:val="0"/>
      <w:divBdr>
        <w:top w:val="none" w:sz="0" w:space="0" w:color="auto"/>
        <w:left w:val="none" w:sz="0" w:space="0" w:color="auto"/>
        <w:bottom w:val="none" w:sz="0" w:space="0" w:color="auto"/>
        <w:right w:val="none" w:sz="0" w:space="0" w:color="auto"/>
      </w:divBdr>
    </w:div>
    <w:div w:id="1929269742">
      <w:bodyDiv w:val="1"/>
      <w:marLeft w:val="0"/>
      <w:marRight w:val="0"/>
      <w:marTop w:val="0"/>
      <w:marBottom w:val="0"/>
      <w:divBdr>
        <w:top w:val="none" w:sz="0" w:space="0" w:color="auto"/>
        <w:left w:val="none" w:sz="0" w:space="0" w:color="auto"/>
        <w:bottom w:val="none" w:sz="0" w:space="0" w:color="auto"/>
        <w:right w:val="none" w:sz="0" w:space="0" w:color="auto"/>
      </w:divBdr>
    </w:div>
    <w:div w:id="1970670738">
      <w:bodyDiv w:val="1"/>
      <w:marLeft w:val="0"/>
      <w:marRight w:val="0"/>
      <w:marTop w:val="0"/>
      <w:marBottom w:val="0"/>
      <w:divBdr>
        <w:top w:val="none" w:sz="0" w:space="0" w:color="auto"/>
        <w:left w:val="none" w:sz="0" w:space="0" w:color="auto"/>
        <w:bottom w:val="none" w:sz="0" w:space="0" w:color="auto"/>
        <w:right w:val="none" w:sz="0" w:space="0" w:color="auto"/>
      </w:divBdr>
    </w:div>
    <w:div w:id="2037078098">
      <w:bodyDiv w:val="1"/>
      <w:marLeft w:val="0"/>
      <w:marRight w:val="0"/>
      <w:marTop w:val="0"/>
      <w:marBottom w:val="0"/>
      <w:divBdr>
        <w:top w:val="none" w:sz="0" w:space="0" w:color="auto"/>
        <w:left w:val="none" w:sz="0" w:space="0" w:color="auto"/>
        <w:bottom w:val="none" w:sz="0" w:space="0" w:color="auto"/>
        <w:right w:val="none" w:sz="0" w:space="0" w:color="auto"/>
      </w:divBdr>
    </w:div>
    <w:div w:id="2045979374">
      <w:bodyDiv w:val="1"/>
      <w:marLeft w:val="0"/>
      <w:marRight w:val="0"/>
      <w:marTop w:val="0"/>
      <w:marBottom w:val="0"/>
      <w:divBdr>
        <w:top w:val="none" w:sz="0" w:space="0" w:color="auto"/>
        <w:left w:val="none" w:sz="0" w:space="0" w:color="auto"/>
        <w:bottom w:val="none" w:sz="0" w:space="0" w:color="auto"/>
        <w:right w:val="none" w:sz="0" w:space="0" w:color="auto"/>
      </w:divBdr>
    </w:div>
    <w:div w:id="2055156421">
      <w:bodyDiv w:val="1"/>
      <w:marLeft w:val="0"/>
      <w:marRight w:val="0"/>
      <w:marTop w:val="0"/>
      <w:marBottom w:val="0"/>
      <w:divBdr>
        <w:top w:val="none" w:sz="0" w:space="0" w:color="auto"/>
        <w:left w:val="none" w:sz="0" w:space="0" w:color="auto"/>
        <w:bottom w:val="none" w:sz="0" w:space="0" w:color="auto"/>
        <w:right w:val="none" w:sz="0" w:space="0" w:color="auto"/>
      </w:divBdr>
    </w:div>
    <w:div w:id="2058237261">
      <w:bodyDiv w:val="1"/>
      <w:marLeft w:val="0"/>
      <w:marRight w:val="0"/>
      <w:marTop w:val="0"/>
      <w:marBottom w:val="0"/>
      <w:divBdr>
        <w:top w:val="none" w:sz="0" w:space="0" w:color="auto"/>
        <w:left w:val="none" w:sz="0" w:space="0" w:color="auto"/>
        <w:bottom w:val="none" w:sz="0" w:space="0" w:color="auto"/>
        <w:right w:val="none" w:sz="0" w:space="0" w:color="auto"/>
      </w:divBdr>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7413229">
      <w:bodyDiv w:val="1"/>
      <w:marLeft w:val="0"/>
      <w:marRight w:val="0"/>
      <w:marTop w:val="0"/>
      <w:marBottom w:val="0"/>
      <w:divBdr>
        <w:top w:val="none" w:sz="0" w:space="0" w:color="auto"/>
        <w:left w:val="none" w:sz="0" w:space="0" w:color="auto"/>
        <w:bottom w:val="none" w:sz="0" w:space="0" w:color="auto"/>
        <w:right w:val="none" w:sz="0" w:space="0" w:color="auto"/>
      </w:divBdr>
    </w:div>
    <w:div w:id="2083796554">
      <w:bodyDiv w:val="1"/>
      <w:marLeft w:val="0"/>
      <w:marRight w:val="0"/>
      <w:marTop w:val="0"/>
      <w:marBottom w:val="0"/>
      <w:divBdr>
        <w:top w:val="none" w:sz="0" w:space="0" w:color="auto"/>
        <w:left w:val="none" w:sz="0" w:space="0" w:color="auto"/>
        <w:bottom w:val="none" w:sz="0" w:space="0" w:color="auto"/>
        <w:right w:val="none" w:sz="0" w:space="0" w:color="auto"/>
      </w:divBdr>
    </w:div>
    <w:div w:id="2086756555">
      <w:bodyDiv w:val="1"/>
      <w:marLeft w:val="0"/>
      <w:marRight w:val="0"/>
      <w:marTop w:val="0"/>
      <w:marBottom w:val="0"/>
      <w:divBdr>
        <w:top w:val="none" w:sz="0" w:space="0" w:color="auto"/>
        <w:left w:val="none" w:sz="0" w:space="0" w:color="auto"/>
        <w:bottom w:val="none" w:sz="0" w:space="0" w:color="auto"/>
        <w:right w:val="none" w:sz="0" w:space="0" w:color="auto"/>
      </w:divBdr>
    </w:div>
    <w:div w:id="2110808576">
      <w:bodyDiv w:val="1"/>
      <w:marLeft w:val="0"/>
      <w:marRight w:val="0"/>
      <w:marTop w:val="0"/>
      <w:marBottom w:val="0"/>
      <w:divBdr>
        <w:top w:val="none" w:sz="0" w:space="0" w:color="auto"/>
        <w:left w:val="none" w:sz="0" w:space="0" w:color="auto"/>
        <w:bottom w:val="none" w:sz="0" w:space="0" w:color="auto"/>
        <w:right w:val="none" w:sz="0" w:space="0" w:color="auto"/>
      </w:divBdr>
    </w:div>
    <w:div w:id="2130202924">
      <w:bodyDiv w:val="1"/>
      <w:marLeft w:val="0"/>
      <w:marRight w:val="0"/>
      <w:marTop w:val="0"/>
      <w:marBottom w:val="0"/>
      <w:divBdr>
        <w:top w:val="none" w:sz="0" w:space="0" w:color="auto"/>
        <w:left w:val="none" w:sz="0" w:space="0" w:color="auto"/>
        <w:bottom w:val="none" w:sz="0" w:space="0" w:color="auto"/>
        <w:right w:val="none" w:sz="0" w:space="0" w:color="auto"/>
      </w:divBdr>
    </w:div>
    <w:div w:id="2131703903">
      <w:bodyDiv w:val="1"/>
      <w:marLeft w:val="0"/>
      <w:marRight w:val="0"/>
      <w:marTop w:val="0"/>
      <w:marBottom w:val="0"/>
      <w:divBdr>
        <w:top w:val="none" w:sz="0" w:space="0" w:color="auto"/>
        <w:left w:val="none" w:sz="0" w:space="0" w:color="auto"/>
        <w:bottom w:val="none" w:sz="0" w:space="0" w:color="auto"/>
        <w:right w:val="none" w:sz="0" w:space="0" w:color="auto"/>
      </w:divBdr>
    </w:div>
    <w:div w:id="21349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6D0ADFB3DA354EB3A6DB2FA5A1D0DA" ma:contentTypeVersion="2" ma:contentTypeDescription="Create a new document." ma:contentTypeScope="" ma:versionID="9df13209718929bc59d73c5d52c12fea">
  <xsd:schema xmlns:xsd="http://www.w3.org/2001/XMLSchema" xmlns:xs="http://www.w3.org/2001/XMLSchema" xmlns:p="http://schemas.microsoft.com/office/2006/metadata/properties" xmlns:ns3="137c8ae3-085d-43cb-80c6-db022ee04a34" targetNamespace="http://schemas.microsoft.com/office/2006/metadata/properties" ma:root="true" ma:fieldsID="16518a416c1e46c64e75e02a35623ab2" ns3:_="">
    <xsd:import namespace="137c8ae3-085d-43cb-80c6-db022ee04a3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c8ae3-085d-43cb-80c6-db022ee04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D395B-CD93-478A-8C46-8D1749B8A4B4}">
  <ds:schemaRefs>
    <ds:schemaRef ds:uri="http://schemas.microsoft.com/sharepoint/v3/contenttype/forms"/>
  </ds:schemaRefs>
</ds:datastoreItem>
</file>

<file path=customXml/itemProps2.xml><?xml version="1.0" encoding="utf-8"?>
<ds:datastoreItem xmlns:ds="http://schemas.openxmlformats.org/officeDocument/2006/customXml" ds:itemID="{5AFB229C-5671-4CDF-B7A1-267A39F1C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c8ae3-085d-43cb-80c6-db022ee04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73190-B833-42B4-AB40-803276F3C1F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7c8ae3-085d-43cb-80c6-db022ee04a34"/>
    <ds:schemaRef ds:uri="http://www.w3.org/XML/1998/namespace"/>
    <ds:schemaRef ds:uri="http://purl.org/dc/dcmitype/"/>
  </ds:schemaRefs>
</ds:datastoreItem>
</file>

<file path=customXml/itemProps4.xml><?xml version="1.0" encoding="utf-8"?>
<ds:datastoreItem xmlns:ds="http://schemas.openxmlformats.org/officeDocument/2006/customXml" ds:itemID="{EB35A73F-0404-4FFD-B14E-007B7458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Links>
    <vt:vector size="72" baseType="variant">
      <vt:variant>
        <vt:i4>1507387</vt:i4>
      </vt:variant>
      <vt:variant>
        <vt:i4>68</vt:i4>
      </vt:variant>
      <vt:variant>
        <vt:i4>0</vt:i4>
      </vt:variant>
      <vt:variant>
        <vt:i4>5</vt:i4>
      </vt:variant>
      <vt:variant>
        <vt:lpwstr/>
      </vt:variant>
      <vt:variant>
        <vt:lpwstr>_Toc21951014</vt:lpwstr>
      </vt:variant>
      <vt:variant>
        <vt:i4>1048635</vt:i4>
      </vt:variant>
      <vt:variant>
        <vt:i4>62</vt:i4>
      </vt:variant>
      <vt:variant>
        <vt:i4>0</vt:i4>
      </vt:variant>
      <vt:variant>
        <vt:i4>5</vt:i4>
      </vt:variant>
      <vt:variant>
        <vt:lpwstr/>
      </vt:variant>
      <vt:variant>
        <vt:lpwstr>_Toc21951013</vt:lpwstr>
      </vt:variant>
      <vt:variant>
        <vt:i4>1114171</vt:i4>
      </vt:variant>
      <vt:variant>
        <vt:i4>56</vt:i4>
      </vt:variant>
      <vt:variant>
        <vt:i4>0</vt:i4>
      </vt:variant>
      <vt:variant>
        <vt:i4>5</vt:i4>
      </vt:variant>
      <vt:variant>
        <vt:lpwstr/>
      </vt:variant>
      <vt:variant>
        <vt:lpwstr>_Toc21951012</vt:lpwstr>
      </vt:variant>
      <vt:variant>
        <vt:i4>1179707</vt:i4>
      </vt:variant>
      <vt:variant>
        <vt:i4>50</vt:i4>
      </vt:variant>
      <vt:variant>
        <vt:i4>0</vt:i4>
      </vt:variant>
      <vt:variant>
        <vt:i4>5</vt:i4>
      </vt:variant>
      <vt:variant>
        <vt:lpwstr/>
      </vt:variant>
      <vt:variant>
        <vt:lpwstr>_Toc21951011</vt:lpwstr>
      </vt:variant>
      <vt:variant>
        <vt:i4>1245243</vt:i4>
      </vt:variant>
      <vt:variant>
        <vt:i4>44</vt:i4>
      </vt:variant>
      <vt:variant>
        <vt:i4>0</vt:i4>
      </vt:variant>
      <vt:variant>
        <vt:i4>5</vt:i4>
      </vt:variant>
      <vt:variant>
        <vt:lpwstr/>
      </vt:variant>
      <vt:variant>
        <vt:lpwstr>_Toc21951010</vt:lpwstr>
      </vt:variant>
      <vt:variant>
        <vt:i4>1703994</vt:i4>
      </vt:variant>
      <vt:variant>
        <vt:i4>38</vt:i4>
      </vt:variant>
      <vt:variant>
        <vt:i4>0</vt:i4>
      </vt:variant>
      <vt:variant>
        <vt:i4>5</vt:i4>
      </vt:variant>
      <vt:variant>
        <vt:lpwstr/>
      </vt:variant>
      <vt:variant>
        <vt:lpwstr>_Toc21951009</vt:lpwstr>
      </vt:variant>
      <vt:variant>
        <vt:i4>1769530</vt:i4>
      </vt:variant>
      <vt:variant>
        <vt:i4>32</vt:i4>
      </vt:variant>
      <vt:variant>
        <vt:i4>0</vt:i4>
      </vt:variant>
      <vt:variant>
        <vt:i4>5</vt:i4>
      </vt:variant>
      <vt:variant>
        <vt:lpwstr/>
      </vt:variant>
      <vt:variant>
        <vt:lpwstr>_Toc21951008</vt:lpwstr>
      </vt:variant>
      <vt:variant>
        <vt:i4>1310778</vt:i4>
      </vt:variant>
      <vt:variant>
        <vt:i4>26</vt:i4>
      </vt:variant>
      <vt:variant>
        <vt:i4>0</vt:i4>
      </vt:variant>
      <vt:variant>
        <vt:i4>5</vt:i4>
      </vt:variant>
      <vt:variant>
        <vt:lpwstr/>
      </vt:variant>
      <vt:variant>
        <vt:lpwstr>_Toc21951007</vt:lpwstr>
      </vt:variant>
      <vt:variant>
        <vt:i4>1376314</vt:i4>
      </vt:variant>
      <vt:variant>
        <vt:i4>20</vt:i4>
      </vt:variant>
      <vt:variant>
        <vt:i4>0</vt:i4>
      </vt:variant>
      <vt:variant>
        <vt:i4>5</vt:i4>
      </vt:variant>
      <vt:variant>
        <vt:lpwstr/>
      </vt:variant>
      <vt:variant>
        <vt:lpwstr>_Toc21951006</vt:lpwstr>
      </vt:variant>
      <vt:variant>
        <vt:i4>1441850</vt:i4>
      </vt:variant>
      <vt:variant>
        <vt:i4>14</vt:i4>
      </vt:variant>
      <vt:variant>
        <vt:i4>0</vt:i4>
      </vt:variant>
      <vt:variant>
        <vt:i4>5</vt:i4>
      </vt:variant>
      <vt:variant>
        <vt:lpwstr/>
      </vt:variant>
      <vt:variant>
        <vt:lpwstr>_Toc21951005</vt:lpwstr>
      </vt:variant>
      <vt:variant>
        <vt:i4>1507386</vt:i4>
      </vt:variant>
      <vt:variant>
        <vt:i4>8</vt:i4>
      </vt:variant>
      <vt:variant>
        <vt:i4>0</vt:i4>
      </vt:variant>
      <vt:variant>
        <vt:i4>5</vt:i4>
      </vt:variant>
      <vt:variant>
        <vt:lpwstr/>
      </vt:variant>
      <vt:variant>
        <vt:lpwstr>_Toc21951004</vt:lpwstr>
      </vt:variant>
      <vt:variant>
        <vt:i4>1048634</vt:i4>
      </vt:variant>
      <vt:variant>
        <vt:i4>2</vt:i4>
      </vt:variant>
      <vt:variant>
        <vt:i4>0</vt:i4>
      </vt:variant>
      <vt:variant>
        <vt:i4>5</vt:i4>
      </vt:variant>
      <vt:variant>
        <vt:lpwstr/>
      </vt:variant>
      <vt:variant>
        <vt:lpwstr>_Toc21951003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Samantha</dc:creator>
  <cp:keywords/>
  <dc:description/>
  <cp:lastModifiedBy>Hill, Samantha</cp:lastModifiedBy>
  <cp:revision>5</cp:revision>
  <cp:lastPrinted>2019-10-14T19:51:00Z</cp:lastPrinted>
  <dcterms:created xsi:type="dcterms:W3CDTF">2020-02-25T13:27:00Z</dcterms:created>
  <dcterms:modified xsi:type="dcterms:W3CDTF">2020-06-01T07:28:00Z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0x010100006D0ADFB3DA354EB3A6DB2FA5A1D0DA</vt:lpwstr>
  </property>
</Properties>
</file>