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FADB5" w14:textId="77777777" w:rsidR="00DD5BED" w:rsidRPr="00346ED9" w:rsidRDefault="00DD5BED" w:rsidP="00DD5BED">
      <w:pPr>
        <w:widowControl/>
        <w:spacing w:after="0" w:line="240" w:lineRule="auto"/>
        <w:ind w:left="2160" w:hanging="2160"/>
        <w:jc w:val="both"/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</w:rPr>
      </w:pPr>
      <w:bookmarkStart w:id="0" w:name="_GoBack"/>
      <w:bookmarkEnd w:id="0"/>
      <w:r w:rsidRPr="00346ED9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</w:rPr>
        <w:t>Job Description</w:t>
      </w:r>
      <w:r w:rsidR="007E51B1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</w:rPr>
        <w:t xml:space="preserve"> </w:t>
      </w:r>
    </w:p>
    <w:p w14:paraId="2187B79F" w14:textId="77777777" w:rsidR="00DD5BED" w:rsidRPr="00346ED9" w:rsidRDefault="00DD5BED" w:rsidP="00DD5BED">
      <w:pPr>
        <w:widowControl/>
        <w:spacing w:after="0" w:line="240" w:lineRule="auto"/>
        <w:ind w:left="2160" w:hanging="2160"/>
        <w:jc w:val="both"/>
        <w:rPr>
          <w:rFonts w:ascii="Arial" w:eastAsia="Times New Roman" w:hAnsi="Arial" w:cs="Arial"/>
          <w:b/>
          <w:kern w:val="0"/>
          <w:sz w:val="22"/>
          <w:lang w:val="en-GB" w:eastAsia="en-GB"/>
        </w:rPr>
      </w:pPr>
    </w:p>
    <w:p w14:paraId="6E9C1172" w14:textId="77777777" w:rsidR="00DD5BED" w:rsidRPr="00346ED9" w:rsidRDefault="00DD5BED" w:rsidP="00DD5BED">
      <w:pPr>
        <w:widowControl/>
        <w:spacing w:after="0" w:line="240" w:lineRule="auto"/>
        <w:ind w:left="2160" w:hanging="2160"/>
        <w:jc w:val="both"/>
        <w:rPr>
          <w:rFonts w:ascii="Arial" w:eastAsia="Times New Roman" w:hAnsi="Arial" w:cs="Arial"/>
          <w:b/>
          <w:kern w:val="0"/>
          <w:sz w:val="22"/>
          <w:lang w:val="en-GB" w:eastAsia="en-GB"/>
        </w:rPr>
      </w:pPr>
      <w:r w:rsidRPr="00346ED9">
        <w:rPr>
          <w:rFonts w:ascii="Arial" w:eastAsia="Times New Roman" w:hAnsi="Arial" w:cs="Arial"/>
          <w:b/>
          <w:kern w:val="0"/>
          <w:sz w:val="22"/>
          <w:lang w:val="en-GB" w:eastAsia="en-GB"/>
        </w:rPr>
        <w:t xml:space="preserve">Job Title: </w:t>
      </w:r>
      <w:r w:rsidRPr="00346ED9">
        <w:rPr>
          <w:rFonts w:ascii="Arial" w:eastAsia="Times New Roman" w:hAnsi="Arial" w:cs="Arial"/>
          <w:b/>
          <w:kern w:val="0"/>
          <w:sz w:val="22"/>
          <w:lang w:val="en-GB" w:eastAsia="en-GB"/>
        </w:rPr>
        <w:tab/>
      </w:r>
      <w:r w:rsidR="00AA2826">
        <w:rPr>
          <w:rFonts w:ascii="Arial" w:eastAsia="Times New Roman" w:hAnsi="Arial" w:cs="Arial"/>
          <w:kern w:val="0"/>
          <w:sz w:val="22"/>
          <w:lang w:val="en-GB" w:eastAsia="en-GB"/>
        </w:rPr>
        <w:t xml:space="preserve">Housing </w:t>
      </w:r>
      <w:r w:rsidR="006C3A38">
        <w:rPr>
          <w:rFonts w:ascii="Arial" w:eastAsia="Times New Roman" w:hAnsi="Arial" w:cs="Arial"/>
          <w:kern w:val="0"/>
          <w:sz w:val="22"/>
          <w:lang w:val="en-GB" w:eastAsia="en-GB"/>
        </w:rPr>
        <w:t xml:space="preserve">&amp; Communities </w:t>
      </w:r>
      <w:r w:rsidR="00AA2826">
        <w:rPr>
          <w:rFonts w:ascii="Arial" w:eastAsia="Times New Roman" w:hAnsi="Arial" w:cs="Arial"/>
          <w:kern w:val="0"/>
          <w:sz w:val="22"/>
          <w:lang w:val="en-GB" w:eastAsia="en-GB"/>
        </w:rPr>
        <w:t>A</w:t>
      </w:r>
      <w:r w:rsidR="000D1AF5" w:rsidRPr="000D1AF5">
        <w:rPr>
          <w:rFonts w:ascii="Arial" w:eastAsia="Times New Roman" w:hAnsi="Arial" w:cs="Arial"/>
          <w:kern w:val="0"/>
          <w:sz w:val="22"/>
          <w:lang w:val="en-GB" w:eastAsia="en-GB"/>
        </w:rPr>
        <w:t>pprentice</w:t>
      </w:r>
    </w:p>
    <w:p w14:paraId="74563593" w14:textId="77777777" w:rsidR="00DD5BED" w:rsidRPr="00346ED9" w:rsidRDefault="00DD5BED" w:rsidP="00DD5BED">
      <w:pPr>
        <w:widowControl/>
        <w:spacing w:after="0" w:line="240" w:lineRule="auto"/>
        <w:jc w:val="both"/>
        <w:rPr>
          <w:rFonts w:ascii="Arial" w:eastAsia="Times New Roman" w:hAnsi="Arial" w:cs="Arial"/>
          <w:b/>
          <w:kern w:val="0"/>
          <w:sz w:val="22"/>
          <w:lang w:val="en-GB" w:eastAsia="en-GB"/>
        </w:rPr>
      </w:pPr>
    </w:p>
    <w:p w14:paraId="2A524FA6" w14:textId="77777777" w:rsidR="00DD5BED" w:rsidRPr="000D1AF5" w:rsidRDefault="00DD5BED" w:rsidP="00DD5BED">
      <w:pPr>
        <w:widowControl/>
        <w:spacing w:after="0" w:line="240" w:lineRule="auto"/>
        <w:rPr>
          <w:rFonts w:ascii="Arial" w:eastAsia="Times New Roman" w:hAnsi="Arial" w:cs="Arial"/>
          <w:kern w:val="0"/>
          <w:sz w:val="22"/>
          <w:lang w:val="en-GB" w:eastAsia="en-GB"/>
        </w:rPr>
      </w:pPr>
      <w:r w:rsidRPr="00346ED9">
        <w:rPr>
          <w:rFonts w:ascii="Arial" w:eastAsia="Times New Roman" w:hAnsi="Arial" w:cs="Arial"/>
          <w:b/>
          <w:kern w:val="0"/>
          <w:sz w:val="22"/>
          <w:lang w:val="en-GB" w:eastAsia="en-GB"/>
        </w:rPr>
        <w:t xml:space="preserve">Grade: </w:t>
      </w:r>
      <w:r w:rsidRPr="00346ED9">
        <w:rPr>
          <w:rFonts w:ascii="Arial" w:eastAsia="Times New Roman" w:hAnsi="Arial" w:cs="Arial"/>
          <w:b/>
          <w:kern w:val="0"/>
          <w:sz w:val="22"/>
          <w:lang w:val="en-GB" w:eastAsia="en-GB"/>
        </w:rPr>
        <w:tab/>
      </w:r>
      <w:r w:rsidRPr="00346ED9">
        <w:rPr>
          <w:rFonts w:ascii="Arial" w:eastAsia="Times New Roman" w:hAnsi="Arial" w:cs="Arial"/>
          <w:b/>
          <w:kern w:val="0"/>
          <w:sz w:val="22"/>
          <w:lang w:val="en-GB" w:eastAsia="en-GB"/>
        </w:rPr>
        <w:tab/>
      </w:r>
      <w:r w:rsidR="000D1AF5">
        <w:rPr>
          <w:rFonts w:ascii="Arial" w:eastAsia="Times New Roman" w:hAnsi="Arial" w:cs="Arial"/>
          <w:kern w:val="0"/>
          <w:sz w:val="22"/>
          <w:lang w:val="en-GB" w:eastAsia="en-GB"/>
        </w:rPr>
        <w:t>£8.21 per hour (36 hours per week)</w:t>
      </w:r>
      <w:r w:rsidR="002209B5">
        <w:rPr>
          <w:rFonts w:ascii="Arial" w:eastAsia="Times New Roman" w:hAnsi="Arial" w:cs="Arial"/>
          <w:kern w:val="0"/>
          <w:sz w:val="22"/>
          <w:lang w:val="en-GB" w:eastAsia="en-GB"/>
        </w:rPr>
        <w:t xml:space="preserve"> 18 month contract</w:t>
      </w:r>
    </w:p>
    <w:p w14:paraId="32C667E6" w14:textId="77777777" w:rsidR="00DD5BED" w:rsidRPr="00346ED9" w:rsidRDefault="00DD5BED" w:rsidP="00DD5BED">
      <w:pPr>
        <w:widowControl/>
        <w:spacing w:after="0" w:line="240" w:lineRule="auto"/>
        <w:jc w:val="both"/>
        <w:rPr>
          <w:rFonts w:ascii="Arial" w:eastAsia="Times New Roman" w:hAnsi="Arial" w:cs="Arial"/>
          <w:b/>
          <w:kern w:val="0"/>
          <w:sz w:val="22"/>
          <w:lang w:val="en-GB" w:eastAsia="en-GB"/>
        </w:rPr>
      </w:pPr>
    </w:p>
    <w:p w14:paraId="008CBF2C" w14:textId="77777777" w:rsidR="00DD5BED" w:rsidRPr="000D1AF5" w:rsidRDefault="00DD5BED" w:rsidP="00DD5BED">
      <w:pPr>
        <w:keepNext/>
        <w:widowControl/>
        <w:spacing w:after="0" w:line="240" w:lineRule="auto"/>
        <w:ind w:left="2160" w:hanging="2160"/>
        <w:jc w:val="both"/>
        <w:outlineLvl w:val="0"/>
        <w:rPr>
          <w:rFonts w:ascii="Arial" w:eastAsia="Times New Roman" w:hAnsi="Arial" w:cs="Arial"/>
          <w:kern w:val="0"/>
          <w:sz w:val="22"/>
          <w:lang w:val="en-GB" w:eastAsia="en-GB"/>
        </w:rPr>
      </w:pPr>
      <w:r w:rsidRPr="00346ED9">
        <w:rPr>
          <w:rFonts w:ascii="Arial" w:eastAsia="Times New Roman" w:hAnsi="Arial" w:cs="Arial"/>
          <w:b/>
          <w:kern w:val="0"/>
          <w:sz w:val="22"/>
          <w:lang w:val="en-GB" w:eastAsia="en-GB"/>
        </w:rPr>
        <w:t xml:space="preserve">Reports To: </w:t>
      </w:r>
      <w:r w:rsidRPr="00346ED9">
        <w:rPr>
          <w:rFonts w:ascii="Arial" w:eastAsia="Times New Roman" w:hAnsi="Arial" w:cs="Arial"/>
          <w:b/>
          <w:kern w:val="0"/>
          <w:sz w:val="22"/>
          <w:lang w:val="en-GB" w:eastAsia="en-GB"/>
        </w:rPr>
        <w:tab/>
      </w:r>
      <w:r w:rsidR="00AA2826">
        <w:rPr>
          <w:rFonts w:ascii="Arial" w:eastAsia="Times New Roman" w:hAnsi="Arial" w:cs="Arial"/>
          <w:kern w:val="0"/>
          <w:sz w:val="22"/>
          <w:lang w:val="en-GB" w:eastAsia="en-GB"/>
        </w:rPr>
        <w:t>Lettings Team Leader</w:t>
      </w:r>
    </w:p>
    <w:p w14:paraId="328E9B94" w14:textId="77777777" w:rsidR="00DD5BED" w:rsidRPr="00346ED9" w:rsidRDefault="00DD5BED" w:rsidP="00DD5BED">
      <w:pPr>
        <w:widowControl/>
        <w:spacing w:after="0" w:line="240" w:lineRule="auto"/>
        <w:jc w:val="both"/>
        <w:rPr>
          <w:rFonts w:ascii="Arial" w:eastAsia="Times New Roman" w:hAnsi="Arial" w:cs="Arial"/>
          <w:b/>
          <w:kern w:val="0"/>
          <w:sz w:val="22"/>
          <w:lang w:val="en-GB" w:eastAsia="en-GB"/>
        </w:rPr>
      </w:pPr>
    </w:p>
    <w:p w14:paraId="23F35722" w14:textId="77777777" w:rsidR="004F5743" w:rsidRPr="000D1AF5" w:rsidRDefault="00DD5BED" w:rsidP="00DD5BED">
      <w:pPr>
        <w:widowControl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lang w:val="en-GB" w:eastAsia="en-GB"/>
        </w:rPr>
      </w:pPr>
      <w:r w:rsidRPr="00346ED9">
        <w:rPr>
          <w:rFonts w:ascii="Arial" w:eastAsia="Times New Roman" w:hAnsi="Arial" w:cs="Arial"/>
          <w:b/>
          <w:kern w:val="0"/>
          <w:sz w:val="22"/>
          <w:lang w:val="en-GB" w:eastAsia="en-GB"/>
        </w:rPr>
        <w:t>Direct Reports:</w:t>
      </w:r>
      <w:r w:rsidR="00E46ECD">
        <w:rPr>
          <w:rFonts w:ascii="Arial" w:eastAsia="Times New Roman" w:hAnsi="Arial" w:cs="Arial"/>
          <w:b/>
          <w:kern w:val="0"/>
          <w:sz w:val="22"/>
          <w:lang w:val="en-GB" w:eastAsia="en-GB"/>
        </w:rPr>
        <w:tab/>
      </w:r>
      <w:r w:rsidR="000D1AF5">
        <w:rPr>
          <w:rFonts w:ascii="Arial" w:eastAsia="Times New Roman" w:hAnsi="Arial" w:cs="Arial"/>
          <w:kern w:val="0"/>
          <w:sz w:val="22"/>
          <w:lang w:val="en-GB" w:eastAsia="en-GB"/>
        </w:rPr>
        <w:t>None</w:t>
      </w:r>
    </w:p>
    <w:p w14:paraId="49627494" w14:textId="77777777" w:rsidR="006F71AB" w:rsidRPr="00346ED9" w:rsidRDefault="006F71AB" w:rsidP="00DD5BED">
      <w:pPr>
        <w:widowControl/>
        <w:spacing w:after="0" w:line="240" w:lineRule="auto"/>
        <w:jc w:val="both"/>
        <w:rPr>
          <w:rFonts w:ascii="Arial" w:eastAsia="Times New Roman" w:hAnsi="Arial" w:cs="Arial"/>
          <w:b/>
          <w:kern w:val="0"/>
          <w:sz w:val="22"/>
          <w:lang w:val="en-GB" w:eastAsia="en-GB"/>
        </w:rPr>
      </w:pPr>
    </w:p>
    <w:p w14:paraId="611F1CF4" w14:textId="77777777" w:rsidR="00960E3F" w:rsidRPr="00094738" w:rsidRDefault="00DD5BED" w:rsidP="00DD5BED">
      <w:pPr>
        <w:widowControl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lang w:val="en-GB" w:eastAsia="en-GB"/>
        </w:rPr>
      </w:pPr>
      <w:r w:rsidRPr="00346ED9">
        <w:rPr>
          <w:rFonts w:ascii="Arial" w:eastAsia="Times New Roman" w:hAnsi="Arial" w:cs="Arial"/>
          <w:b/>
          <w:kern w:val="0"/>
          <w:sz w:val="22"/>
          <w:lang w:val="en-GB" w:eastAsia="en-GB"/>
        </w:rPr>
        <w:t>The Main Purpose of the role:</w:t>
      </w:r>
      <w:r w:rsidR="000D1AF5">
        <w:rPr>
          <w:rFonts w:ascii="Arial" w:eastAsia="Times New Roman" w:hAnsi="Arial" w:cs="Arial"/>
          <w:b/>
          <w:kern w:val="0"/>
          <w:sz w:val="22"/>
          <w:lang w:val="en-GB" w:eastAsia="en-GB"/>
        </w:rPr>
        <w:t xml:space="preserve"> </w:t>
      </w:r>
      <w:r w:rsidR="00AA2826">
        <w:rPr>
          <w:rFonts w:ascii="Arial" w:eastAsia="Times New Roman" w:hAnsi="Arial" w:cs="Arial"/>
          <w:kern w:val="0"/>
          <w:sz w:val="22"/>
          <w:lang w:val="en-GB" w:eastAsia="en-GB"/>
        </w:rPr>
        <w:t>To work as par</w:t>
      </w:r>
      <w:r w:rsidR="00AB0477">
        <w:rPr>
          <w:rFonts w:ascii="Arial" w:eastAsia="Times New Roman" w:hAnsi="Arial" w:cs="Arial"/>
          <w:kern w:val="0"/>
          <w:sz w:val="22"/>
          <w:lang w:val="en-GB" w:eastAsia="en-GB"/>
        </w:rPr>
        <w:t xml:space="preserve">t of a team specialising in letting </w:t>
      </w:r>
      <w:r w:rsidR="00AA2826">
        <w:rPr>
          <w:rFonts w:ascii="Arial" w:eastAsia="Times New Roman" w:hAnsi="Arial" w:cs="Arial"/>
          <w:kern w:val="0"/>
          <w:sz w:val="22"/>
          <w:lang w:val="en-GB" w:eastAsia="en-GB"/>
        </w:rPr>
        <w:t xml:space="preserve">void properties.  To contribute </w:t>
      </w:r>
      <w:r w:rsidR="00AB0477">
        <w:rPr>
          <w:rFonts w:ascii="Arial" w:eastAsia="Times New Roman" w:hAnsi="Arial" w:cs="Arial"/>
          <w:kern w:val="0"/>
          <w:sz w:val="22"/>
          <w:lang w:val="en-GB" w:eastAsia="en-GB"/>
        </w:rPr>
        <w:t>to</w:t>
      </w:r>
      <w:r w:rsidR="00AA2826">
        <w:rPr>
          <w:rFonts w:ascii="Arial" w:eastAsia="Times New Roman" w:hAnsi="Arial" w:cs="Arial"/>
          <w:kern w:val="0"/>
          <w:sz w:val="22"/>
          <w:lang w:val="en-GB" w:eastAsia="en-GB"/>
        </w:rPr>
        <w:t xml:space="preserve"> new tenants move in as soon as wor</w:t>
      </w:r>
      <w:r w:rsidR="00AB0477">
        <w:rPr>
          <w:rFonts w:ascii="Arial" w:eastAsia="Times New Roman" w:hAnsi="Arial" w:cs="Arial"/>
          <w:kern w:val="0"/>
          <w:sz w:val="22"/>
          <w:lang w:val="en-GB" w:eastAsia="en-GB"/>
        </w:rPr>
        <w:t>k is completed.  To help the team continually update</w:t>
      </w:r>
      <w:r w:rsidR="00AA2826">
        <w:rPr>
          <w:rFonts w:ascii="Arial" w:eastAsia="Times New Roman" w:hAnsi="Arial" w:cs="Arial"/>
          <w:kern w:val="0"/>
          <w:sz w:val="22"/>
          <w:lang w:val="en-GB" w:eastAsia="en-GB"/>
        </w:rPr>
        <w:t xml:space="preserve"> the internal Housing Management database, keeping records and reporting essential CORE information to the government.</w:t>
      </w:r>
    </w:p>
    <w:p w14:paraId="01A6B43B" w14:textId="77777777" w:rsidR="00DD5BED" w:rsidRPr="004D331F" w:rsidRDefault="00DD5BED" w:rsidP="00DD5BED">
      <w:pPr>
        <w:widowControl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2"/>
          <w:lang w:val="en-GB" w:eastAsia="en-GB"/>
        </w:rPr>
      </w:pPr>
    </w:p>
    <w:p w14:paraId="735CEB03" w14:textId="77777777" w:rsidR="004D774A" w:rsidRDefault="00DD5BED" w:rsidP="00FA31A2">
      <w:pPr>
        <w:widowControl/>
        <w:spacing w:after="0" w:line="240" w:lineRule="auto"/>
        <w:jc w:val="both"/>
        <w:rPr>
          <w:noProof/>
          <w:sz w:val="22"/>
          <w:lang w:val="en-GB" w:eastAsia="en-GB"/>
        </w:rPr>
      </w:pPr>
      <w:r w:rsidRPr="004D331F">
        <w:rPr>
          <w:rFonts w:ascii="Arial" w:eastAsia="Times New Roman" w:hAnsi="Arial" w:cs="Arial"/>
          <w:b/>
          <w:kern w:val="0"/>
          <w:sz w:val="22"/>
          <w:lang w:val="en-GB" w:eastAsia="en-GB"/>
        </w:rPr>
        <w:t>Responsibilities:</w:t>
      </w:r>
      <w:r w:rsidR="00D31F97" w:rsidRPr="004D331F">
        <w:rPr>
          <w:noProof/>
          <w:sz w:val="22"/>
          <w:lang w:val="en-GB" w:eastAsia="en-GB"/>
        </w:rPr>
        <w:t xml:space="preserve"> </w:t>
      </w:r>
    </w:p>
    <w:p w14:paraId="4EB0B90B" w14:textId="77777777" w:rsidR="00AA2826" w:rsidRPr="00AA2826" w:rsidRDefault="00AA2826" w:rsidP="00AA2826">
      <w:pPr>
        <w:pStyle w:val="ListParagraph"/>
        <w:widowControl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lang w:val="en-GB" w:eastAsia="en-GB"/>
        </w:rPr>
      </w:pPr>
      <w:r w:rsidRPr="00AA2826">
        <w:rPr>
          <w:rFonts w:ascii="Arial" w:eastAsia="Times New Roman" w:hAnsi="Arial" w:cs="Arial"/>
          <w:kern w:val="0"/>
          <w:sz w:val="22"/>
          <w:lang w:val="en-GB" w:eastAsia="en-GB"/>
        </w:rPr>
        <w:t>Answer the telephone and deal with, or</w:t>
      </w:r>
      <w:r w:rsidR="00AB0477">
        <w:rPr>
          <w:rFonts w:ascii="Arial" w:eastAsia="Times New Roman" w:hAnsi="Arial" w:cs="Arial"/>
          <w:kern w:val="0"/>
          <w:sz w:val="22"/>
          <w:lang w:val="en-GB" w:eastAsia="en-GB"/>
        </w:rPr>
        <w:t xml:space="preserve"> refer, enquiries</w:t>
      </w:r>
      <w:r w:rsidRPr="00AA2826">
        <w:rPr>
          <w:rFonts w:ascii="Arial" w:eastAsia="Times New Roman" w:hAnsi="Arial" w:cs="Arial"/>
          <w:kern w:val="0"/>
          <w:sz w:val="22"/>
          <w:lang w:val="en-GB" w:eastAsia="en-GB"/>
        </w:rPr>
        <w:t>.</w:t>
      </w:r>
    </w:p>
    <w:p w14:paraId="6CB7B00A" w14:textId="77777777" w:rsidR="00AA2826" w:rsidRPr="00AA2826" w:rsidRDefault="00AA2826" w:rsidP="00AA2826">
      <w:pPr>
        <w:pStyle w:val="ListParagraph"/>
        <w:widowControl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lang w:val="en-GB" w:eastAsia="en-GB"/>
        </w:rPr>
      </w:pPr>
      <w:r w:rsidRPr="00AA2826">
        <w:rPr>
          <w:rFonts w:ascii="Arial" w:eastAsia="Times New Roman" w:hAnsi="Arial" w:cs="Arial"/>
          <w:kern w:val="0"/>
          <w:sz w:val="22"/>
          <w:lang w:val="en-GB" w:eastAsia="en-GB"/>
        </w:rPr>
        <w:t>Create and maintain electronic and paper copy records of tenancies and tenants.</w:t>
      </w:r>
    </w:p>
    <w:p w14:paraId="5DE94FB0" w14:textId="77777777" w:rsidR="00AA2826" w:rsidRPr="00AA2826" w:rsidRDefault="00AA2826" w:rsidP="00AA2826">
      <w:pPr>
        <w:pStyle w:val="ListParagraph"/>
        <w:widowControl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lang w:val="en-GB" w:eastAsia="en-GB"/>
        </w:rPr>
      </w:pPr>
      <w:r w:rsidRPr="00AA2826">
        <w:rPr>
          <w:rFonts w:ascii="Arial" w:eastAsia="Times New Roman" w:hAnsi="Arial" w:cs="Arial"/>
          <w:kern w:val="0"/>
          <w:sz w:val="22"/>
          <w:lang w:val="en-GB" w:eastAsia="en-GB"/>
        </w:rPr>
        <w:t>Assist with advertising properties in the Choice Based Lettings magazine.</w:t>
      </w:r>
    </w:p>
    <w:p w14:paraId="5AA30E0B" w14:textId="77777777" w:rsidR="00AA2826" w:rsidRPr="00AA2826" w:rsidRDefault="00AB0477" w:rsidP="00AA2826">
      <w:pPr>
        <w:pStyle w:val="ListParagraph"/>
        <w:widowControl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lang w:val="en-GB" w:eastAsia="en-GB"/>
        </w:rPr>
      </w:pPr>
      <w:r>
        <w:rPr>
          <w:rFonts w:ascii="Arial" w:eastAsia="Times New Roman" w:hAnsi="Arial" w:cs="Arial"/>
          <w:kern w:val="0"/>
          <w:sz w:val="22"/>
          <w:lang w:val="en-GB" w:eastAsia="en-GB"/>
        </w:rPr>
        <w:t>Assist with collecting</w:t>
      </w:r>
      <w:r w:rsidR="00AA2826" w:rsidRPr="00AA2826">
        <w:rPr>
          <w:rFonts w:ascii="Arial" w:eastAsia="Times New Roman" w:hAnsi="Arial" w:cs="Arial"/>
          <w:kern w:val="0"/>
          <w:sz w:val="22"/>
          <w:lang w:val="en-GB" w:eastAsia="en-GB"/>
        </w:rPr>
        <w:t xml:space="preserve"> nominations of new residents for vacant properties.</w:t>
      </w:r>
    </w:p>
    <w:p w14:paraId="3C5EA68B" w14:textId="77777777" w:rsidR="00AA2826" w:rsidRDefault="00AA2826" w:rsidP="00AA2826">
      <w:pPr>
        <w:pStyle w:val="ListParagraph"/>
        <w:widowControl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lang w:val="en-GB" w:eastAsia="en-GB"/>
        </w:rPr>
      </w:pPr>
      <w:r>
        <w:rPr>
          <w:rFonts w:ascii="Arial" w:eastAsia="Times New Roman" w:hAnsi="Arial" w:cs="Arial"/>
          <w:kern w:val="0"/>
          <w:sz w:val="22"/>
          <w:lang w:val="en-GB" w:eastAsia="en-GB"/>
        </w:rPr>
        <w:t>Arrange appointments for Housing Officers.</w:t>
      </w:r>
    </w:p>
    <w:p w14:paraId="16280794" w14:textId="77777777" w:rsidR="00AA2826" w:rsidRPr="00AA2826" w:rsidRDefault="00AA2826" w:rsidP="00AA2826">
      <w:pPr>
        <w:pStyle w:val="ListParagraph"/>
        <w:widowControl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lang w:val="en-GB" w:eastAsia="en-GB"/>
        </w:rPr>
      </w:pPr>
      <w:r w:rsidRPr="00AA2826">
        <w:rPr>
          <w:rFonts w:ascii="Arial" w:eastAsia="Times New Roman" w:hAnsi="Arial" w:cs="Arial"/>
          <w:kern w:val="0"/>
          <w:sz w:val="22"/>
          <w:lang w:val="en-GB" w:eastAsia="en-GB"/>
        </w:rPr>
        <w:t>Create paperwork packs ready for sign up and viewing appointments.</w:t>
      </w:r>
    </w:p>
    <w:p w14:paraId="18B76D85" w14:textId="77777777" w:rsidR="00AA2826" w:rsidRPr="00AA2826" w:rsidRDefault="00AA2826" w:rsidP="00AA2826">
      <w:pPr>
        <w:pStyle w:val="ListParagraph"/>
        <w:widowControl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lang w:val="en-GB" w:eastAsia="en-GB"/>
        </w:rPr>
      </w:pPr>
      <w:r w:rsidRPr="00AA2826">
        <w:rPr>
          <w:rFonts w:ascii="Arial" w:eastAsia="Times New Roman" w:hAnsi="Arial" w:cs="Arial"/>
          <w:kern w:val="0"/>
          <w:sz w:val="22"/>
          <w:lang w:val="en-GB" w:eastAsia="en-GB"/>
        </w:rPr>
        <w:t>Input and maintain data in the Housing Management Database, online Housing Register and other key computer systems.</w:t>
      </w:r>
    </w:p>
    <w:p w14:paraId="4FF135FF" w14:textId="77777777" w:rsidR="00AA2826" w:rsidRPr="00AA2826" w:rsidRDefault="00AA2826" w:rsidP="00AA2826">
      <w:pPr>
        <w:pStyle w:val="ListParagraph"/>
        <w:widowControl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lang w:val="en-GB" w:eastAsia="en-GB"/>
        </w:rPr>
      </w:pPr>
      <w:r w:rsidRPr="00AA2826">
        <w:rPr>
          <w:rFonts w:ascii="Arial" w:eastAsia="Times New Roman" w:hAnsi="Arial" w:cs="Arial"/>
          <w:kern w:val="0"/>
          <w:sz w:val="22"/>
          <w:lang w:val="en-GB" w:eastAsia="en-GB"/>
        </w:rPr>
        <w:t>Help submit information on CORE for recent let properties and residents.</w:t>
      </w:r>
    </w:p>
    <w:p w14:paraId="73B157B1" w14:textId="77777777" w:rsidR="00AA2826" w:rsidRPr="00AA2826" w:rsidRDefault="00AA2826" w:rsidP="00AA2826">
      <w:pPr>
        <w:pStyle w:val="ListParagraph"/>
        <w:widowControl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lang w:val="en-GB" w:eastAsia="en-GB"/>
        </w:rPr>
      </w:pPr>
      <w:r w:rsidRPr="00AA2826">
        <w:rPr>
          <w:rFonts w:ascii="Arial" w:eastAsia="Times New Roman" w:hAnsi="Arial" w:cs="Arial"/>
          <w:kern w:val="0"/>
          <w:sz w:val="22"/>
          <w:lang w:val="en-GB" w:eastAsia="en-GB"/>
        </w:rPr>
        <w:t>Draft letters and cor</w:t>
      </w:r>
      <w:r w:rsidR="00AB0477">
        <w:rPr>
          <w:rFonts w:ascii="Arial" w:eastAsia="Times New Roman" w:hAnsi="Arial" w:cs="Arial"/>
          <w:kern w:val="0"/>
          <w:sz w:val="22"/>
          <w:lang w:val="en-GB" w:eastAsia="en-GB"/>
        </w:rPr>
        <w:t>respondence to residents</w:t>
      </w:r>
      <w:r w:rsidRPr="00AA2826">
        <w:rPr>
          <w:rFonts w:ascii="Arial" w:eastAsia="Times New Roman" w:hAnsi="Arial" w:cs="Arial"/>
          <w:kern w:val="0"/>
          <w:sz w:val="22"/>
          <w:lang w:val="en-GB" w:eastAsia="en-GB"/>
        </w:rPr>
        <w:t>.</w:t>
      </w:r>
    </w:p>
    <w:p w14:paraId="757E1C41" w14:textId="77777777" w:rsidR="00AA2826" w:rsidRPr="00AA2826" w:rsidRDefault="00AA2826" w:rsidP="00AA2826">
      <w:pPr>
        <w:pStyle w:val="ListParagraph"/>
        <w:widowControl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lang w:val="en-GB" w:eastAsia="en-GB"/>
        </w:rPr>
      </w:pPr>
      <w:r w:rsidRPr="00AA2826">
        <w:rPr>
          <w:rFonts w:ascii="Arial" w:eastAsia="Times New Roman" w:hAnsi="Arial" w:cs="Arial"/>
          <w:kern w:val="0"/>
          <w:sz w:val="22"/>
          <w:lang w:val="en-GB" w:eastAsia="en-GB"/>
        </w:rPr>
        <w:t>Assist with preparing information for complaints or members’ enquiries.</w:t>
      </w:r>
    </w:p>
    <w:p w14:paraId="020EECAB" w14:textId="77777777" w:rsidR="00AA2826" w:rsidRPr="007007A7" w:rsidRDefault="00AA2826" w:rsidP="00AA2826">
      <w:pPr>
        <w:pStyle w:val="ListParagraph"/>
        <w:widowControl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lang w:val="en-GB" w:eastAsia="en-GB"/>
        </w:rPr>
      </w:pPr>
      <w:r>
        <w:rPr>
          <w:rFonts w:ascii="Arial" w:eastAsia="Times New Roman" w:hAnsi="Arial" w:cs="Arial"/>
          <w:kern w:val="0"/>
          <w:sz w:val="22"/>
          <w:lang w:val="en-GB" w:eastAsia="en-GB"/>
        </w:rPr>
        <w:t>Take minutes of meetings</w:t>
      </w:r>
    </w:p>
    <w:p w14:paraId="119A03C3" w14:textId="77777777" w:rsidR="00DD5BED" w:rsidRPr="00E25F7A" w:rsidRDefault="00DD5BED" w:rsidP="00E25F7A">
      <w:pPr>
        <w:widowControl/>
        <w:spacing w:after="0" w:line="240" w:lineRule="auto"/>
        <w:rPr>
          <w:rFonts w:ascii="Arial" w:hAnsi="Arial" w:cs="Arial"/>
          <w:sz w:val="22"/>
        </w:rPr>
      </w:pPr>
    </w:p>
    <w:p w14:paraId="5C8F06B0" w14:textId="77777777" w:rsidR="008808F8" w:rsidRPr="003C67D3" w:rsidRDefault="00DD5BED" w:rsidP="003C67D3">
      <w:pPr>
        <w:widowControl/>
        <w:spacing w:after="0" w:line="240" w:lineRule="auto"/>
        <w:rPr>
          <w:rFonts w:ascii="Arial" w:hAnsi="Arial" w:cs="Arial"/>
          <w:sz w:val="22"/>
        </w:rPr>
      </w:pPr>
      <w:r w:rsidRPr="00E25F7A">
        <w:rPr>
          <w:rFonts w:ascii="Arial" w:hAnsi="Arial" w:cs="Arial"/>
          <w:sz w:val="22"/>
        </w:rPr>
        <w:t>This job</w:t>
      </w:r>
      <w:r w:rsidR="00AB0477">
        <w:rPr>
          <w:rFonts w:ascii="Arial" w:hAnsi="Arial" w:cs="Arial"/>
          <w:sz w:val="22"/>
        </w:rPr>
        <w:t xml:space="preserve"> description is not exhaustive. It’s intended to </w:t>
      </w:r>
      <w:r w:rsidRPr="00E25F7A">
        <w:rPr>
          <w:rFonts w:ascii="Arial" w:hAnsi="Arial" w:cs="Arial"/>
          <w:sz w:val="22"/>
        </w:rPr>
        <w:t>outline the area</w:t>
      </w:r>
      <w:r w:rsidR="00AB0477">
        <w:rPr>
          <w:rFonts w:ascii="Arial" w:hAnsi="Arial" w:cs="Arial"/>
          <w:sz w:val="22"/>
        </w:rPr>
        <w:t>s of activity and can be changed in line</w:t>
      </w:r>
      <w:r w:rsidRPr="00E25F7A">
        <w:rPr>
          <w:rFonts w:ascii="Arial" w:hAnsi="Arial" w:cs="Arial"/>
          <w:sz w:val="22"/>
        </w:rPr>
        <w:t xml:space="preserve"> of</w:t>
      </w:r>
      <w:r w:rsidR="00AB0477">
        <w:rPr>
          <w:rFonts w:ascii="Arial" w:hAnsi="Arial" w:cs="Arial"/>
          <w:sz w:val="22"/>
        </w:rPr>
        <w:t xml:space="preserve"> organizational needs</w:t>
      </w:r>
      <w:r w:rsidRPr="00E25F7A">
        <w:rPr>
          <w:rFonts w:ascii="Arial" w:hAnsi="Arial" w:cs="Arial"/>
          <w:sz w:val="22"/>
        </w:rPr>
        <w:t>.</w:t>
      </w:r>
    </w:p>
    <w:p w14:paraId="76007D47" w14:textId="77777777" w:rsidR="008808F8" w:rsidRDefault="008808F8" w:rsidP="00DD5BED">
      <w:pPr>
        <w:widowControl/>
        <w:spacing w:after="0" w:line="240" w:lineRule="auto"/>
        <w:jc w:val="both"/>
        <w:rPr>
          <w:rFonts w:ascii="Arial" w:hAnsi="Arial" w:cs="Arial"/>
          <w:b/>
          <w:sz w:val="22"/>
          <w:lang w:val="en-GB"/>
        </w:rPr>
      </w:pPr>
    </w:p>
    <w:p w14:paraId="0BD309DA" w14:textId="77777777" w:rsidR="004C2DBA" w:rsidRDefault="00DD5BED" w:rsidP="00DD5BED">
      <w:pPr>
        <w:widowControl/>
        <w:spacing w:after="0" w:line="240" w:lineRule="auto"/>
        <w:jc w:val="both"/>
        <w:rPr>
          <w:rFonts w:ascii="Arial" w:hAnsi="Arial" w:cs="Arial"/>
          <w:b/>
          <w:sz w:val="22"/>
          <w:lang w:val="en-GB"/>
        </w:rPr>
      </w:pPr>
      <w:r w:rsidRPr="00FA7829">
        <w:rPr>
          <w:rFonts w:ascii="Arial" w:hAnsi="Arial" w:cs="Arial"/>
          <w:b/>
          <w:sz w:val="22"/>
          <w:lang w:val="en-GB"/>
        </w:rPr>
        <w:t>Person Specification</w:t>
      </w:r>
    </w:p>
    <w:p w14:paraId="3A2DA9D1" w14:textId="77777777" w:rsidR="004A62DF" w:rsidRDefault="004A62DF" w:rsidP="00DD5BED">
      <w:pPr>
        <w:widowControl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lang w:val="en-GB" w:eastAsia="en-GB"/>
        </w:rPr>
      </w:pPr>
      <w:r w:rsidRPr="004A62DF">
        <w:rPr>
          <w:rFonts w:ascii="Arial" w:eastAsia="Times New Roman" w:hAnsi="Arial" w:cs="Arial"/>
          <w:kern w:val="0"/>
          <w:sz w:val="22"/>
          <w:lang w:val="en-GB" w:eastAsia="en-GB"/>
        </w:rPr>
        <w:t>This details the key competencies (knowledge</w:t>
      </w:r>
      <w:r w:rsidR="00AB0477">
        <w:rPr>
          <w:rFonts w:ascii="Arial" w:eastAsia="Times New Roman" w:hAnsi="Arial" w:cs="Arial"/>
          <w:kern w:val="0"/>
          <w:sz w:val="22"/>
          <w:lang w:val="en-GB" w:eastAsia="en-GB"/>
        </w:rPr>
        <w:t>, skills and abilities) needed</w:t>
      </w:r>
      <w:r w:rsidRPr="004A62DF">
        <w:rPr>
          <w:rFonts w:ascii="Arial" w:eastAsia="Times New Roman" w:hAnsi="Arial" w:cs="Arial"/>
          <w:kern w:val="0"/>
          <w:sz w:val="22"/>
          <w:lang w:val="en-GB" w:eastAsia="en-GB"/>
        </w:rPr>
        <w:t xml:space="preserve"> to complete this role.  </w:t>
      </w:r>
      <w:r w:rsidR="00AB0477">
        <w:rPr>
          <w:rFonts w:ascii="Arial" w:eastAsia="Times New Roman" w:hAnsi="Arial" w:cs="Arial"/>
          <w:kern w:val="0"/>
          <w:sz w:val="22"/>
          <w:lang w:val="en-GB" w:eastAsia="en-GB"/>
        </w:rPr>
        <w:t xml:space="preserve">The </w:t>
      </w:r>
      <w:r w:rsidRPr="004A62DF">
        <w:rPr>
          <w:rFonts w:ascii="Arial" w:eastAsia="Times New Roman" w:hAnsi="Arial" w:cs="Arial"/>
          <w:kern w:val="0"/>
          <w:sz w:val="22"/>
          <w:lang w:val="en-GB" w:eastAsia="en-GB"/>
        </w:rPr>
        <w:t xml:space="preserve">competencies </w:t>
      </w:r>
      <w:r w:rsidR="00AB0477">
        <w:rPr>
          <w:rFonts w:ascii="Arial" w:eastAsia="Times New Roman" w:hAnsi="Arial" w:cs="Arial"/>
          <w:kern w:val="0"/>
          <w:sz w:val="22"/>
          <w:lang w:val="en-GB" w:eastAsia="en-GB"/>
        </w:rPr>
        <w:t>are used</w:t>
      </w:r>
      <w:r w:rsidRPr="004A62DF">
        <w:rPr>
          <w:rFonts w:ascii="Arial" w:eastAsia="Times New Roman" w:hAnsi="Arial" w:cs="Arial"/>
          <w:kern w:val="0"/>
          <w:sz w:val="22"/>
          <w:lang w:val="en-GB" w:eastAsia="en-GB"/>
        </w:rPr>
        <w:t xml:space="preserve"> shortlisting and </w:t>
      </w:r>
      <w:r w:rsidR="00AB0477">
        <w:rPr>
          <w:rFonts w:ascii="Arial" w:eastAsia="Times New Roman" w:hAnsi="Arial" w:cs="Arial"/>
          <w:kern w:val="0"/>
          <w:sz w:val="22"/>
          <w:lang w:val="en-GB" w:eastAsia="en-GB"/>
        </w:rPr>
        <w:t>assessing applicants.</w:t>
      </w:r>
    </w:p>
    <w:p w14:paraId="04D8848E" w14:textId="77777777" w:rsidR="00AB0477" w:rsidRDefault="00AB0477" w:rsidP="00DD5BED">
      <w:pPr>
        <w:widowControl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lang w:val="en-GB" w:eastAsia="en-GB"/>
        </w:rPr>
      </w:pPr>
    </w:p>
    <w:tbl>
      <w:tblPr>
        <w:tblStyle w:val="TableGrid"/>
        <w:tblW w:w="5503" w:type="pct"/>
        <w:tblInd w:w="-714" w:type="dxa"/>
        <w:tblLook w:val="04A0" w:firstRow="1" w:lastRow="0" w:firstColumn="1" w:lastColumn="0" w:noHBand="0" w:noVBand="1"/>
      </w:tblPr>
      <w:tblGrid>
        <w:gridCol w:w="2649"/>
        <w:gridCol w:w="7949"/>
      </w:tblGrid>
      <w:tr w:rsidR="00254EE5" w14:paraId="07761E62" w14:textId="77777777" w:rsidTr="00254EE5">
        <w:trPr>
          <w:trHeight w:val="138"/>
        </w:trPr>
        <w:tc>
          <w:tcPr>
            <w:tcW w:w="1250" w:type="pct"/>
          </w:tcPr>
          <w:p w14:paraId="0161F5F6" w14:textId="77777777" w:rsidR="00254EE5" w:rsidRPr="0088264C" w:rsidRDefault="00254EE5" w:rsidP="00254EE5">
            <w:pPr>
              <w:widowControl/>
              <w:spacing w:before="60" w:after="160"/>
              <w:jc w:val="both"/>
              <w:rPr>
                <w:rFonts w:ascii="Tahoma" w:eastAsiaTheme="minorHAnsi" w:hAnsi="Tahoma" w:cs="Tahoma"/>
                <w:b/>
                <w:lang w:eastAsia="en-US"/>
              </w:rPr>
            </w:pPr>
            <w:r>
              <w:rPr>
                <w:rFonts w:ascii="Tahoma" w:eastAsiaTheme="minorHAnsi" w:hAnsi="Tahoma" w:cs="Tahoma"/>
                <w:b/>
                <w:lang w:eastAsia="en-US"/>
              </w:rPr>
              <w:t>Competency</w:t>
            </w:r>
          </w:p>
        </w:tc>
        <w:tc>
          <w:tcPr>
            <w:tcW w:w="3750" w:type="pct"/>
          </w:tcPr>
          <w:p w14:paraId="26257E97" w14:textId="77777777" w:rsidR="00254EE5" w:rsidRPr="0088264C" w:rsidRDefault="00254EE5" w:rsidP="00254EE5">
            <w:pPr>
              <w:widowControl/>
              <w:spacing w:before="60" w:after="160"/>
              <w:jc w:val="both"/>
              <w:rPr>
                <w:rFonts w:ascii="Tahoma" w:eastAsiaTheme="minorHAnsi" w:hAnsi="Tahoma" w:cs="Tahoma"/>
                <w:b/>
                <w:lang w:eastAsia="en-US"/>
              </w:rPr>
            </w:pPr>
            <w:r w:rsidRPr="0088264C">
              <w:rPr>
                <w:rFonts w:ascii="Tahoma" w:eastAsiaTheme="minorHAnsi" w:hAnsi="Tahoma" w:cs="Tahoma"/>
                <w:b/>
                <w:lang w:eastAsia="en-US"/>
              </w:rPr>
              <w:t xml:space="preserve">Core </w:t>
            </w:r>
            <w:r>
              <w:rPr>
                <w:rFonts w:ascii="Tahoma" w:eastAsiaTheme="minorHAnsi" w:hAnsi="Tahoma" w:cs="Tahoma"/>
                <w:b/>
                <w:lang w:eastAsia="en-US"/>
              </w:rPr>
              <w:t>indicators</w:t>
            </w:r>
          </w:p>
        </w:tc>
      </w:tr>
      <w:tr w:rsidR="00254EE5" w:rsidRPr="005F378B" w14:paraId="18B45DCA" w14:textId="77777777" w:rsidTr="00254EE5">
        <w:tc>
          <w:tcPr>
            <w:tcW w:w="1250" w:type="pct"/>
          </w:tcPr>
          <w:p w14:paraId="59784511" w14:textId="77777777" w:rsidR="00254EE5" w:rsidRDefault="00254EE5" w:rsidP="00254EE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Safety first</w:t>
            </w:r>
          </w:p>
          <w:p w14:paraId="75FE8CDA" w14:textId="77777777" w:rsidR="00254EE5" w:rsidRDefault="00254EE5" w:rsidP="00254EE5">
            <w:pPr>
              <w:jc w:val="center"/>
              <w:rPr>
                <w:rFonts w:ascii="Tahoma" w:hAnsi="Tahoma" w:cs="Tahoma"/>
                <w:b/>
              </w:rPr>
            </w:pPr>
            <w:r w:rsidRPr="006D62CE">
              <w:rPr>
                <w:rFonts w:ascii="Tahoma" w:hAnsi="Tahoma" w:cs="Tahoma"/>
                <w:b/>
                <w:noProof/>
                <w:lang w:val="en-GB" w:eastAsia="en-GB"/>
              </w:rPr>
              <w:drawing>
                <wp:inline distT="0" distB="0" distL="0" distR="0" wp14:anchorId="011F66E0" wp14:editId="2CBA5241">
                  <wp:extent cx="828675" cy="714375"/>
                  <wp:effectExtent l="0" t="0" r="9525" b="9525"/>
                  <wp:docPr id="1" name="Picture 1" descr="\\lhcore\data\home\LAshley\My Documents\Appraisal\Final comp model\2-safety-first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lhcore\data\home\LAshley\My Documents\Appraisal\Final comp model\2-safety-first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pct"/>
          </w:tcPr>
          <w:p w14:paraId="416E9077" w14:textId="77777777" w:rsidR="00254EE5" w:rsidRPr="00162DBF" w:rsidRDefault="00254EE5" w:rsidP="00254EE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98"/>
              <w:rPr>
                <w:rFonts w:ascii="Tahoma" w:hAnsi="Tahoma" w:cs="Tahoma"/>
              </w:rPr>
            </w:pPr>
            <w:r w:rsidRPr="00162DBF">
              <w:rPr>
                <w:rFonts w:ascii="Tahoma" w:hAnsi="Tahoma" w:cs="Tahoma"/>
              </w:rPr>
              <w:t>Doesn’t walk by a potential safety hazard – reports it or takes action appropriately</w:t>
            </w:r>
          </w:p>
          <w:p w14:paraId="49A8F614" w14:textId="77777777" w:rsidR="00254EE5" w:rsidRPr="00162DBF" w:rsidRDefault="00254EE5" w:rsidP="00254EE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98"/>
              <w:rPr>
                <w:rFonts w:ascii="Tahoma" w:hAnsi="Tahoma" w:cs="Tahoma"/>
              </w:rPr>
            </w:pPr>
            <w:r w:rsidRPr="00162DBF">
              <w:rPr>
                <w:rFonts w:ascii="Tahoma" w:hAnsi="Tahoma" w:cs="Tahoma"/>
              </w:rPr>
              <w:t>Ensures own actions doesn’t put themselves and others at risk</w:t>
            </w:r>
          </w:p>
          <w:p w14:paraId="71F536BA" w14:textId="77777777" w:rsidR="00254EE5" w:rsidRPr="00162DBF" w:rsidRDefault="00254EE5" w:rsidP="00254EE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98"/>
              <w:rPr>
                <w:rFonts w:ascii="Tahoma" w:hAnsi="Tahoma" w:cs="Tahoma"/>
              </w:rPr>
            </w:pPr>
            <w:r w:rsidRPr="00162DBF">
              <w:rPr>
                <w:rFonts w:ascii="Tahoma" w:hAnsi="Tahoma" w:cs="Tahoma"/>
              </w:rPr>
              <w:t>Learns from incidents and “near-misses”</w:t>
            </w:r>
          </w:p>
          <w:p w14:paraId="67417920" w14:textId="77777777" w:rsidR="00254EE5" w:rsidRDefault="00254EE5" w:rsidP="00254EE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98"/>
              <w:rPr>
                <w:rFonts w:ascii="Tahoma" w:hAnsi="Tahoma" w:cs="Tahoma"/>
              </w:rPr>
            </w:pPr>
            <w:r w:rsidRPr="00162DBF">
              <w:rPr>
                <w:rFonts w:ascii="Tahoma" w:hAnsi="Tahoma" w:cs="Tahoma"/>
              </w:rPr>
              <w:t>Demonstrates personal responsibility for safety of themselves and customers/colleagues</w:t>
            </w:r>
          </w:p>
          <w:p w14:paraId="55D0AEB2" w14:textId="77777777" w:rsidR="00254EE5" w:rsidRDefault="00254EE5" w:rsidP="00254EE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9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Raises safe-guarding concerns using the appropriate channels</w:t>
            </w:r>
          </w:p>
          <w:p w14:paraId="41CAB5FC" w14:textId="77777777" w:rsidR="00254EE5" w:rsidRPr="005F378B" w:rsidRDefault="00254EE5" w:rsidP="00254EE5">
            <w:pPr>
              <w:pStyle w:val="ListParagraph"/>
              <w:numPr>
                <w:ilvl w:val="0"/>
                <w:numId w:val="25"/>
              </w:numPr>
              <w:spacing w:before="120" w:after="0" w:line="240" w:lineRule="auto"/>
              <w:ind w:left="498"/>
              <w:jc w:val="both"/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Takes responsibility for own safety and creating a safe working environment</w:t>
            </w:r>
          </w:p>
        </w:tc>
      </w:tr>
      <w:tr w:rsidR="00254EE5" w14:paraId="0E2E4E17" w14:textId="77777777" w:rsidTr="00254EE5">
        <w:trPr>
          <w:trHeight w:val="1693"/>
        </w:trPr>
        <w:tc>
          <w:tcPr>
            <w:tcW w:w="1250" w:type="pct"/>
          </w:tcPr>
          <w:p w14:paraId="5A7ECEAC" w14:textId="77777777" w:rsidR="00254EE5" w:rsidRPr="0088264C" w:rsidRDefault="00254EE5" w:rsidP="00254EE5">
            <w:pPr>
              <w:widowControl/>
              <w:spacing w:before="60" w:after="160"/>
              <w:rPr>
                <w:rFonts w:ascii="Tahoma" w:eastAsiaTheme="minorEastAsia" w:hAnsi="Tahoma" w:cs="Tahoma"/>
                <w:b/>
                <w:bCs/>
                <w:i/>
                <w:iCs/>
                <w:lang w:eastAsia="en-US"/>
              </w:rPr>
            </w:pPr>
            <w:r>
              <w:rPr>
                <w:rFonts w:ascii="Tahoma" w:eastAsiaTheme="minorEastAsia" w:hAnsi="Tahoma" w:cs="Tahoma"/>
                <w:b/>
                <w:bCs/>
                <w:i/>
                <w:iCs/>
                <w:lang w:eastAsia="en-US"/>
              </w:rPr>
              <w:t>Excelling</w:t>
            </w:r>
            <w:r w:rsidRPr="2DEE8A0A">
              <w:rPr>
                <w:rFonts w:ascii="Tahoma" w:eastAsiaTheme="minorEastAsia" w:hAnsi="Tahoma" w:cs="Tahoma"/>
                <w:b/>
                <w:bCs/>
                <w:i/>
                <w:iCs/>
                <w:lang w:eastAsia="en-US"/>
              </w:rPr>
              <w:t xml:space="preserve"> with </w:t>
            </w:r>
            <w:r>
              <w:rPr>
                <w:rFonts w:ascii="Tahoma" w:eastAsiaTheme="minorEastAsia" w:hAnsi="Tahoma" w:cs="Tahoma"/>
                <w:b/>
                <w:bCs/>
                <w:i/>
                <w:iCs/>
                <w:lang w:eastAsia="en-US"/>
              </w:rPr>
              <w:t>customers</w:t>
            </w:r>
          </w:p>
          <w:p w14:paraId="4DCB707A" w14:textId="77777777" w:rsidR="00254EE5" w:rsidRPr="0088264C" w:rsidRDefault="00254EE5" w:rsidP="00254EE5">
            <w:pPr>
              <w:widowControl/>
              <w:spacing w:before="60" w:after="160"/>
              <w:jc w:val="center"/>
              <w:rPr>
                <w:rFonts w:ascii="Tahoma" w:eastAsiaTheme="minorHAnsi" w:hAnsi="Tahoma" w:cs="Tahoma"/>
                <w:lang w:eastAsia="en-US"/>
              </w:rPr>
            </w:pPr>
            <w:r w:rsidRPr="001F78F5">
              <w:rPr>
                <w:rFonts w:ascii="Tahoma" w:eastAsiaTheme="minorHAnsi" w:hAnsi="Tahoma" w:cs="Tahoma"/>
                <w:noProof/>
                <w:lang w:val="en-GB" w:eastAsia="en-GB"/>
              </w:rPr>
              <w:drawing>
                <wp:inline distT="0" distB="0" distL="0" distR="0" wp14:anchorId="02F247E8" wp14:editId="23BD486B">
                  <wp:extent cx="803350" cy="638175"/>
                  <wp:effectExtent l="0" t="0" r="0" b="0"/>
                  <wp:docPr id="2" name="Picture 2" descr="\\lhcore\data\home\LAshley\My Documents\Appraisal\Final comp model\Excellence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lhcore\data\home\LAshley\My Documents\Appraisal\Final comp model\Excellence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772" cy="6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pct"/>
          </w:tcPr>
          <w:p w14:paraId="10A6E9EA" w14:textId="77777777" w:rsidR="00254EE5" w:rsidRPr="00A8223E" w:rsidRDefault="00254EE5" w:rsidP="00254EE5">
            <w:pPr>
              <w:pStyle w:val="ListParagraph"/>
              <w:numPr>
                <w:ilvl w:val="0"/>
                <w:numId w:val="24"/>
              </w:numPr>
              <w:spacing w:before="120" w:after="0" w:line="240" w:lineRule="auto"/>
              <w:ind w:left="498"/>
              <w:jc w:val="both"/>
              <w:rPr>
                <w:rFonts w:ascii="Tahoma" w:eastAsiaTheme="minorEastAsia" w:hAnsi="Tahoma" w:cs="Tahoma"/>
                <w:lang w:eastAsia="en-US"/>
              </w:rPr>
            </w:pPr>
            <w:r w:rsidRPr="2DEE8A0A">
              <w:rPr>
                <w:rFonts w:ascii="Tahoma" w:hAnsi="Tahoma" w:cs="Tahoma"/>
              </w:rPr>
              <w:t>Is helpful to residents</w:t>
            </w:r>
            <w:r>
              <w:rPr>
                <w:rFonts w:ascii="Tahoma" w:hAnsi="Tahoma" w:cs="Tahoma"/>
              </w:rPr>
              <w:t>/customers</w:t>
            </w:r>
            <w:r w:rsidRPr="2DEE8A0A">
              <w:rPr>
                <w:rFonts w:ascii="Tahoma" w:hAnsi="Tahoma" w:cs="Tahoma"/>
              </w:rPr>
              <w:t xml:space="preserve"> thinking about their situation and what they might do to assist them</w:t>
            </w:r>
            <w:r>
              <w:rPr>
                <w:rFonts w:ascii="Tahoma" w:hAnsi="Tahoma" w:cs="Tahoma"/>
              </w:rPr>
              <w:t xml:space="preserve"> </w:t>
            </w:r>
          </w:p>
          <w:p w14:paraId="6E687791" w14:textId="77777777" w:rsidR="00254EE5" w:rsidRPr="00F24E10" w:rsidRDefault="00254EE5" w:rsidP="00254EE5">
            <w:pPr>
              <w:pStyle w:val="ListParagraph"/>
              <w:numPr>
                <w:ilvl w:val="0"/>
                <w:numId w:val="24"/>
              </w:numPr>
              <w:spacing w:before="120" w:after="0" w:line="240" w:lineRule="auto"/>
              <w:ind w:left="498"/>
              <w:jc w:val="both"/>
              <w:rPr>
                <w:rFonts w:ascii="Tahoma" w:eastAsiaTheme="minorEastAsia" w:hAnsi="Tahoma" w:cs="Tahoma"/>
                <w:lang w:eastAsia="en-US"/>
              </w:rPr>
            </w:pPr>
            <w:proofErr w:type="spellStart"/>
            <w:r w:rsidRPr="2DEE8A0A">
              <w:rPr>
                <w:rFonts w:ascii="Tahoma" w:hAnsi="Tahoma" w:cs="Tahoma"/>
              </w:rPr>
              <w:t>Recognises</w:t>
            </w:r>
            <w:proofErr w:type="spellEnd"/>
            <w:r w:rsidRPr="2DEE8A0A">
              <w:rPr>
                <w:rFonts w:ascii="Tahoma" w:hAnsi="Tahoma" w:cs="Tahoma"/>
              </w:rPr>
              <w:t xml:space="preserve"> the impact they can make on residents</w:t>
            </w:r>
            <w:r>
              <w:rPr>
                <w:rFonts w:ascii="Tahoma" w:hAnsi="Tahoma" w:cs="Tahoma"/>
              </w:rPr>
              <w:t>/customers</w:t>
            </w:r>
            <w:r w:rsidRPr="2DEE8A0A">
              <w:rPr>
                <w:rFonts w:ascii="Tahoma" w:hAnsi="Tahoma" w:cs="Tahoma"/>
              </w:rPr>
              <w:t xml:space="preserve"> and strives to be constructive.</w:t>
            </w:r>
          </w:p>
          <w:p w14:paraId="38BFF368" w14:textId="77777777" w:rsidR="00254EE5" w:rsidRPr="005F378B" w:rsidRDefault="00254EE5" w:rsidP="00254EE5">
            <w:pPr>
              <w:pStyle w:val="ListParagraph"/>
              <w:numPr>
                <w:ilvl w:val="0"/>
                <w:numId w:val="24"/>
              </w:numPr>
              <w:spacing w:before="120" w:after="0" w:line="240" w:lineRule="auto"/>
              <w:ind w:left="498"/>
              <w:jc w:val="both"/>
            </w:pPr>
            <w:r w:rsidRPr="2DEE8A0A">
              <w:rPr>
                <w:rFonts w:ascii="Tahoma" w:hAnsi="Tahoma" w:cs="Tahoma"/>
              </w:rPr>
              <w:t xml:space="preserve">Shows </w:t>
            </w:r>
            <w:r>
              <w:rPr>
                <w:rFonts w:ascii="Tahoma" w:hAnsi="Tahoma" w:cs="Tahoma"/>
              </w:rPr>
              <w:t>empathy</w:t>
            </w:r>
            <w:r w:rsidRPr="2DEE8A0A">
              <w:rPr>
                <w:rFonts w:ascii="Tahoma" w:hAnsi="Tahoma" w:cs="Tahoma"/>
              </w:rPr>
              <w:t xml:space="preserve"> for residents</w:t>
            </w:r>
            <w:r>
              <w:rPr>
                <w:rFonts w:ascii="Tahoma" w:hAnsi="Tahoma" w:cs="Tahoma"/>
              </w:rPr>
              <w:t>/customers.</w:t>
            </w:r>
            <w:r w:rsidRPr="2DEE8A0A">
              <w:rPr>
                <w:rFonts w:ascii="Tahoma" w:hAnsi="Tahoma" w:cs="Tahoma"/>
              </w:rPr>
              <w:t xml:space="preserve"> Is inclusive, respectful and values </w:t>
            </w:r>
            <w:r>
              <w:rPr>
                <w:rFonts w:ascii="Tahoma" w:hAnsi="Tahoma" w:cs="Tahoma"/>
              </w:rPr>
              <w:t xml:space="preserve">the </w:t>
            </w:r>
            <w:r w:rsidRPr="2DEE8A0A">
              <w:rPr>
                <w:rFonts w:ascii="Tahoma" w:hAnsi="Tahoma" w:cs="Tahoma"/>
              </w:rPr>
              <w:t>diversity</w:t>
            </w:r>
            <w:r>
              <w:rPr>
                <w:rFonts w:ascii="Tahoma" w:hAnsi="Tahoma" w:cs="Tahoma"/>
              </w:rPr>
              <w:t xml:space="preserve"> of our residents/customers.</w:t>
            </w:r>
          </w:p>
          <w:p w14:paraId="36E9AED4" w14:textId="77777777" w:rsidR="00254EE5" w:rsidRPr="005F378B" w:rsidRDefault="00254EE5" w:rsidP="00254EE5">
            <w:pPr>
              <w:pStyle w:val="ListParagraph"/>
              <w:numPr>
                <w:ilvl w:val="0"/>
                <w:numId w:val="24"/>
              </w:numPr>
              <w:spacing w:before="120" w:after="0" w:line="240" w:lineRule="auto"/>
              <w:ind w:left="498"/>
              <w:jc w:val="both"/>
            </w:pPr>
            <w:r>
              <w:rPr>
                <w:rFonts w:ascii="Tahoma" w:hAnsi="Tahoma" w:cs="Tahoma"/>
              </w:rPr>
              <w:t>Adapts working style to meet the diverse needs of our residents/customers</w:t>
            </w:r>
          </w:p>
          <w:p w14:paraId="3DE4D0E2" w14:textId="77777777" w:rsidR="00254EE5" w:rsidRPr="004B26AF" w:rsidRDefault="00254EE5" w:rsidP="00254EE5">
            <w:pPr>
              <w:pStyle w:val="ListParagraph"/>
              <w:numPr>
                <w:ilvl w:val="0"/>
                <w:numId w:val="24"/>
              </w:numPr>
              <w:spacing w:before="120" w:after="0" w:line="240" w:lineRule="auto"/>
              <w:ind w:left="498"/>
              <w:jc w:val="both"/>
              <w:rPr>
                <w:rFonts w:ascii="Tahoma" w:eastAsiaTheme="minorEastAsia" w:hAnsi="Tahoma" w:cs="Tahoma"/>
                <w:lang w:eastAsia="en-US"/>
              </w:rPr>
            </w:pPr>
            <w:r w:rsidRPr="2DEE8A0A">
              <w:rPr>
                <w:rFonts w:ascii="Tahoma" w:hAnsi="Tahoma" w:cs="Tahoma"/>
              </w:rPr>
              <w:t xml:space="preserve">Manages their own emotional </w:t>
            </w:r>
            <w:proofErr w:type="spellStart"/>
            <w:r w:rsidRPr="2DEE8A0A">
              <w:rPr>
                <w:rFonts w:ascii="Tahoma" w:hAnsi="Tahoma" w:cs="Tahoma"/>
              </w:rPr>
              <w:t>behaviour</w:t>
            </w:r>
            <w:proofErr w:type="spellEnd"/>
            <w:r w:rsidRPr="2DEE8A0A">
              <w:rPr>
                <w:rFonts w:ascii="Tahoma" w:hAnsi="Tahoma" w:cs="Tahoma"/>
              </w:rPr>
              <w:t>, ensuring they remain “in the black” under pressure.</w:t>
            </w:r>
          </w:p>
        </w:tc>
      </w:tr>
      <w:tr w:rsidR="00254EE5" w:rsidRPr="0088264C" w14:paraId="6A6812D4" w14:textId="77777777" w:rsidTr="00254EE5">
        <w:tc>
          <w:tcPr>
            <w:tcW w:w="1250" w:type="pct"/>
          </w:tcPr>
          <w:p w14:paraId="21766F9F" w14:textId="77777777" w:rsidR="00254EE5" w:rsidRDefault="00254EE5" w:rsidP="00254EE5">
            <w:pPr>
              <w:widowControl/>
              <w:spacing w:before="60" w:after="160"/>
              <w:rPr>
                <w:rFonts w:ascii="Tahoma" w:eastAsiaTheme="minorHAnsi" w:hAnsi="Tahoma" w:cs="Tahoma"/>
                <w:b/>
                <w:i/>
                <w:lang w:eastAsia="en-US"/>
              </w:rPr>
            </w:pPr>
            <w:r>
              <w:rPr>
                <w:rFonts w:ascii="Tahoma" w:eastAsiaTheme="minorHAnsi" w:hAnsi="Tahoma" w:cs="Tahoma"/>
                <w:b/>
                <w:i/>
                <w:lang w:eastAsia="en-US"/>
              </w:rPr>
              <w:lastRenderedPageBreak/>
              <w:t>Collaborative</w:t>
            </w:r>
            <w:r w:rsidRPr="0088264C">
              <w:rPr>
                <w:rFonts w:ascii="Tahoma" w:eastAsiaTheme="minorHAnsi" w:hAnsi="Tahoma" w:cs="Tahoma"/>
                <w:b/>
                <w:i/>
                <w:lang w:eastAsia="en-US"/>
              </w:rPr>
              <w:t xml:space="preserve"> with </w:t>
            </w:r>
            <w:r>
              <w:rPr>
                <w:rFonts w:ascii="Tahoma" w:eastAsiaTheme="minorHAnsi" w:hAnsi="Tahoma" w:cs="Tahoma"/>
                <w:b/>
                <w:i/>
                <w:lang w:eastAsia="en-US"/>
              </w:rPr>
              <w:t>colleagues/ partners</w:t>
            </w:r>
          </w:p>
          <w:p w14:paraId="57A4E121" w14:textId="77777777" w:rsidR="00254EE5" w:rsidRPr="00FA31A2" w:rsidRDefault="00254EE5" w:rsidP="00FA31A2">
            <w:pPr>
              <w:widowControl/>
              <w:spacing w:before="60" w:after="160"/>
              <w:rPr>
                <w:rFonts w:ascii="Tahoma" w:eastAsiaTheme="minorHAnsi" w:hAnsi="Tahoma" w:cs="Tahoma"/>
                <w:b/>
                <w:i/>
                <w:lang w:eastAsia="en-US"/>
              </w:rPr>
            </w:pPr>
            <w:r w:rsidRPr="001F78F5">
              <w:rPr>
                <w:rFonts w:ascii="Tahoma" w:eastAsiaTheme="minorHAnsi" w:hAnsi="Tahoma" w:cs="Tahoma"/>
                <w:b/>
                <w:i/>
                <w:noProof/>
                <w:lang w:val="en-GB" w:eastAsia="en-GB"/>
              </w:rPr>
              <w:drawing>
                <wp:inline distT="0" distB="0" distL="0" distR="0" wp14:anchorId="2F8FE463" wp14:editId="3E3982F1">
                  <wp:extent cx="733425" cy="733425"/>
                  <wp:effectExtent l="0" t="0" r="9525" b="0"/>
                  <wp:docPr id="3" name="Picture 3" descr="\\lhcore\data\home\LAshley\My Documents\Appraisal\Final comp model\Collaborative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lhcore\data\home\LAshley\My Documents\Appraisal\Final comp model\Collaborative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pct"/>
          </w:tcPr>
          <w:p w14:paraId="6B5D9BEF" w14:textId="77777777" w:rsidR="00254EE5" w:rsidRDefault="00254EE5" w:rsidP="00254EE5">
            <w:pPr>
              <w:pStyle w:val="ListParagraph"/>
              <w:numPr>
                <w:ilvl w:val="0"/>
                <w:numId w:val="24"/>
              </w:numPr>
              <w:spacing w:before="120" w:after="0" w:line="240" w:lineRule="auto"/>
              <w:ind w:left="498"/>
              <w:jc w:val="both"/>
              <w:rPr>
                <w:lang w:eastAsia="en-US"/>
              </w:rPr>
            </w:pPr>
            <w:r w:rsidRPr="2DEE8A0A">
              <w:rPr>
                <w:rFonts w:ascii="Tahoma" w:hAnsi="Tahoma" w:cs="Tahoma"/>
              </w:rPr>
              <w:t xml:space="preserve">Works positively and </w:t>
            </w:r>
            <w:r>
              <w:rPr>
                <w:rFonts w:ascii="Tahoma" w:hAnsi="Tahoma" w:cs="Tahoma"/>
              </w:rPr>
              <w:t>helpfully</w:t>
            </w:r>
            <w:r w:rsidRPr="2DEE8A0A">
              <w:rPr>
                <w:rFonts w:ascii="Tahoma" w:hAnsi="Tahoma" w:cs="Tahoma"/>
              </w:rPr>
              <w:t xml:space="preserve"> with colleagues</w:t>
            </w:r>
            <w:r>
              <w:rPr>
                <w:rFonts w:ascii="Tahoma" w:hAnsi="Tahoma" w:cs="Tahoma"/>
              </w:rPr>
              <w:t xml:space="preserve"> and partners (not just in their team)</w:t>
            </w:r>
            <w:r w:rsidRPr="2DEE8A0A">
              <w:rPr>
                <w:rFonts w:ascii="Tahoma" w:hAnsi="Tahoma" w:cs="Tahoma"/>
              </w:rPr>
              <w:t xml:space="preserve"> </w:t>
            </w:r>
          </w:p>
          <w:p w14:paraId="0133FDB7" w14:textId="77777777" w:rsidR="00254EE5" w:rsidRPr="004B26AF" w:rsidRDefault="00254EE5" w:rsidP="00254EE5">
            <w:pPr>
              <w:pStyle w:val="ListParagraph"/>
              <w:numPr>
                <w:ilvl w:val="0"/>
                <w:numId w:val="24"/>
              </w:numPr>
              <w:spacing w:before="120" w:after="0" w:line="240" w:lineRule="auto"/>
              <w:ind w:left="498"/>
              <w:jc w:val="both"/>
              <w:rPr>
                <w:rFonts w:ascii="Tahoma" w:eastAsiaTheme="minorEastAsia" w:hAnsi="Tahoma" w:cs="Tahoma"/>
                <w:lang w:eastAsia="en-US"/>
              </w:rPr>
            </w:pPr>
            <w:r w:rsidRPr="2DEE8A0A">
              <w:rPr>
                <w:rFonts w:ascii="Tahoma" w:hAnsi="Tahoma" w:cs="Tahoma"/>
              </w:rPr>
              <w:t>Acts a trusted colleague, can be relied on to contribute</w:t>
            </w:r>
          </w:p>
          <w:p w14:paraId="4298F985" w14:textId="77777777" w:rsidR="00254EE5" w:rsidRDefault="00254EE5" w:rsidP="00254EE5">
            <w:pPr>
              <w:pStyle w:val="ListParagraph"/>
              <w:numPr>
                <w:ilvl w:val="0"/>
                <w:numId w:val="24"/>
              </w:numPr>
              <w:spacing w:before="120" w:after="0" w:line="240" w:lineRule="auto"/>
              <w:ind w:left="498"/>
              <w:jc w:val="both"/>
            </w:pPr>
            <w:r w:rsidRPr="2DEE8A0A">
              <w:rPr>
                <w:rFonts w:ascii="Tahoma" w:hAnsi="Tahoma" w:cs="Tahoma"/>
              </w:rPr>
              <w:t>Is inclusive, respectful and values diversity</w:t>
            </w:r>
          </w:p>
          <w:p w14:paraId="01A94B52" w14:textId="77777777" w:rsidR="00254EE5" w:rsidRPr="004B26AF" w:rsidRDefault="00254EE5" w:rsidP="00254EE5">
            <w:pPr>
              <w:pStyle w:val="ListParagraph"/>
              <w:numPr>
                <w:ilvl w:val="0"/>
                <w:numId w:val="24"/>
              </w:numPr>
              <w:spacing w:before="120" w:after="0" w:line="240" w:lineRule="auto"/>
              <w:ind w:left="498"/>
              <w:jc w:val="both"/>
              <w:rPr>
                <w:rFonts w:ascii="Tahoma" w:eastAsiaTheme="minorEastAsia" w:hAnsi="Tahoma" w:cs="Tahoma"/>
                <w:lang w:eastAsia="en-US"/>
              </w:rPr>
            </w:pPr>
            <w:r w:rsidRPr="2DEE8A0A">
              <w:rPr>
                <w:rFonts w:ascii="Tahoma" w:hAnsi="Tahoma" w:cs="Tahoma"/>
              </w:rPr>
              <w:t xml:space="preserve">Manages their own emotional </w:t>
            </w:r>
            <w:proofErr w:type="spellStart"/>
            <w:r w:rsidRPr="2DEE8A0A">
              <w:rPr>
                <w:rFonts w:ascii="Tahoma" w:hAnsi="Tahoma" w:cs="Tahoma"/>
              </w:rPr>
              <w:t>behaviour</w:t>
            </w:r>
            <w:proofErr w:type="spellEnd"/>
            <w:r w:rsidRPr="2DEE8A0A">
              <w:rPr>
                <w:rFonts w:ascii="Tahoma" w:hAnsi="Tahoma" w:cs="Tahoma"/>
              </w:rPr>
              <w:t>, ensuring they remain “in the black” under pressure</w:t>
            </w:r>
          </w:p>
          <w:p w14:paraId="56BB4C39" w14:textId="77777777" w:rsidR="00254EE5" w:rsidRPr="004B26AF" w:rsidRDefault="00254EE5" w:rsidP="00254EE5">
            <w:pPr>
              <w:pStyle w:val="ListParagraph"/>
              <w:numPr>
                <w:ilvl w:val="0"/>
                <w:numId w:val="24"/>
              </w:numPr>
              <w:spacing w:before="120" w:after="0" w:line="240" w:lineRule="auto"/>
              <w:ind w:left="498"/>
              <w:jc w:val="both"/>
            </w:pPr>
            <w:r w:rsidRPr="2DEE8A0A">
              <w:rPr>
                <w:rFonts w:ascii="Tahoma" w:hAnsi="Tahoma" w:cs="Tahoma"/>
              </w:rPr>
              <w:t>Is considerate of how their actions impact others and their work</w:t>
            </w:r>
          </w:p>
        </w:tc>
      </w:tr>
      <w:tr w:rsidR="00254EE5" w:rsidRPr="009563FF" w14:paraId="39F47EB8" w14:textId="77777777" w:rsidTr="00254EE5">
        <w:trPr>
          <w:trHeight w:val="557"/>
        </w:trPr>
        <w:tc>
          <w:tcPr>
            <w:tcW w:w="1250" w:type="pct"/>
          </w:tcPr>
          <w:p w14:paraId="35A73871" w14:textId="77777777" w:rsidR="00254EE5" w:rsidRDefault="00254EE5" w:rsidP="00254EE5">
            <w:pPr>
              <w:widowControl/>
              <w:spacing w:before="60" w:after="160"/>
              <w:jc w:val="both"/>
              <w:rPr>
                <w:rFonts w:ascii="Tahoma" w:eastAsiaTheme="minorHAnsi" w:hAnsi="Tahoma" w:cs="Tahoma"/>
                <w:b/>
                <w:i/>
                <w:lang w:eastAsia="en-US"/>
              </w:rPr>
            </w:pPr>
            <w:r>
              <w:rPr>
                <w:rFonts w:ascii="Tahoma" w:eastAsiaTheme="minorHAnsi" w:hAnsi="Tahoma" w:cs="Tahoma"/>
                <w:b/>
                <w:i/>
                <w:lang w:eastAsia="en-US"/>
              </w:rPr>
              <w:t>Takes Responsibility for delivering</w:t>
            </w:r>
          </w:p>
          <w:p w14:paraId="6B2D1054" w14:textId="77777777" w:rsidR="00254EE5" w:rsidRDefault="00254EE5" w:rsidP="00254EE5">
            <w:pPr>
              <w:spacing w:before="60"/>
              <w:jc w:val="center"/>
              <w:rPr>
                <w:rFonts w:ascii="Tahoma" w:eastAsiaTheme="minorHAnsi" w:hAnsi="Tahoma" w:cs="Tahoma"/>
                <w:b/>
                <w:i/>
                <w:lang w:eastAsia="en-US"/>
              </w:rPr>
            </w:pPr>
            <w:r w:rsidRPr="001F78F5">
              <w:rPr>
                <w:rFonts w:ascii="Tahoma" w:eastAsiaTheme="minorHAnsi" w:hAnsi="Tahoma" w:cs="Tahoma"/>
                <w:b/>
                <w:i/>
                <w:noProof/>
                <w:lang w:val="en-GB" w:eastAsia="en-GB"/>
              </w:rPr>
              <w:drawing>
                <wp:inline distT="0" distB="0" distL="0" distR="0" wp14:anchorId="3F6138FF" wp14:editId="0FD45DEA">
                  <wp:extent cx="885825" cy="885825"/>
                  <wp:effectExtent l="0" t="0" r="9525" b="0"/>
                  <wp:docPr id="4" name="Picture 4" descr="\\lhcore\data\home\LAshley\My Documents\Appraisal\Final comp model\Delivery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lhcore\data\home\LAshley\My Documents\Appraisal\Final comp model\Delivery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D85915" w14:textId="77777777" w:rsidR="00254EE5" w:rsidRPr="0088264C" w:rsidRDefault="00254EE5" w:rsidP="00254EE5">
            <w:pPr>
              <w:spacing w:before="60"/>
              <w:jc w:val="both"/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3750" w:type="pct"/>
          </w:tcPr>
          <w:p w14:paraId="18DE4A21" w14:textId="77777777" w:rsidR="00254EE5" w:rsidRPr="006424F4" w:rsidRDefault="00254EE5" w:rsidP="00254EE5">
            <w:pPr>
              <w:pStyle w:val="ListParagraph"/>
              <w:numPr>
                <w:ilvl w:val="0"/>
                <w:numId w:val="26"/>
              </w:numPr>
              <w:spacing w:before="120" w:after="0" w:line="240" w:lineRule="auto"/>
              <w:ind w:left="498"/>
              <w:jc w:val="both"/>
              <w:rPr>
                <w:rFonts w:ascii="Tahoma" w:eastAsiaTheme="minorHAnsi" w:hAnsi="Tahoma" w:cs="Tahoma"/>
                <w:lang w:eastAsia="en-US"/>
              </w:rPr>
            </w:pPr>
            <w:r w:rsidRPr="0088264C">
              <w:rPr>
                <w:rFonts w:ascii="Tahoma" w:hAnsi="Tahoma" w:cs="Tahoma"/>
              </w:rPr>
              <w:t xml:space="preserve">Takes responsibility for </w:t>
            </w:r>
            <w:r>
              <w:rPr>
                <w:rFonts w:ascii="Tahoma" w:hAnsi="Tahoma" w:cs="Tahoma"/>
              </w:rPr>
              <w:t xml:space="preserve">own </w:t>
            </w:r>
            <w:r w:rsidRPr="0088264C">
              <w:rPr>
                <w:rFonts w:ascii="Tahoma" w:hAnsi="Tahoma" w:cs="Tahoma"/>
              </w:rPr>
              <w:t>actions, strives to deliver an excellent service to a high standard</w:t>
            </w:r>
            <w:r>
              <w:rPr>
                <w:rFonts w:ascii="Tahoma" w:hAnsi="Tahoma" w:cs="Tahoma"/>
              </w:rPr>
              <w:t>.</w:t>
            </w:r>
          </w:p>
          <w:p w14:paraId="22CEA31D" w14:textId="77777777" w:rsidR="00254EE5" w:rsidRPr="005F378B" w:rsidRDefault="00254EE5" w:rsidP="00254EE5">
            <w:pPr>
              <w:pStyle w:val="ListParagraph"/>
              <w:numPr>
                <w:ilvl w:val="0"/>
                <w:numId w:val="26"/>
              </w:numPr>
              <w:spacing w:before="120" w:after="0" w:line="240" w:lineRule="auto"/>
              <w:ind w:left="498"/>
              <w:jc w:val="both"/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hAnsi="Tahoma" w:cs="Tahoma"/>
              </w:rPr>
              <w:t>Is professional.</w:t>
            </w:r>
          </w:p>
          <w:p w14:paraId="6C54622E" w14:textId="77777777" w:rsidR="00254EE5" w:rsidRPr="0088264C" w:rsidRDefault="00254EE5" w:rsidP="00254EE5">
            <w:pPr>
              <w:pStyle w:val="ListParagraph"/>
              <w:numPr>
                <w:ilvl w:val="0"/>
                <w:numId w:val="26"/>
              </w:numPr>
              <w:spacing w:before="120" w:after="0" w:line="240" w:lineRule="auto"/>
              <w:ind w:left="498"/>
              <w:jc w:val="both"/>
              <w:rPr>
                <w:rFonts w:ascii="Tahoma" w:eastAsiaTheme="minorHAnsi" w:hAnsi="Tahoma" w:cs="Tahoma"/>
                <w:lang w:eastAsia="en-US"/>
              </w:rPr>
            </w:pPr>
            <w:r w:rsidRPr="0088264C">
              <w:rPr>
                <w:rFonts w:ascii="Tahoma" w:hAnsi="Tahoma" w:cs="Tahoma"/>
              </w:rPr>
              <w:t>Delivers to commitments – does what they say they will do</w:t>
            </w:r>
            <w:r>
              <w:rPr>
                <w:rFonts w:ascii="Tahoma" w:hAnsi="Tahoma" w:cs="Tahoma"/>
              </w:rPr>
              <w:t>.</w:t>
            </w:r>
          </w:p>
          <w:p w14:paraId="7C4765F5" w14:textId="77777777" w:rsidR="00254EE5" w:rsidRPr="0088264C" w:rsidRDefault="00254EE5" w:rsidP="00254EE5">
            <w:pPr>
              <w:pStyle w:val="ListParagraph"/>
              <w:numPr>
                <w:ilvl w:val="0"/>
                <w:numId w:val="26"/>
              </w:numPr>
              <w:spacing w:before="120" w:after="0" w:line="240" w:lineRule="auto"/>
              <w:ind w:left="498"/>
              <w:jc w:val="both"/>
              <w:rPr>
                <w:rFonts w:ascii="Tahoma" w:eastAsiaTheme="minorHAnsi" w:hAnsi="Tahoma" w:cs="Tahoma"/>
                <w:lang w:eastAsia="en-US"/>
              </w:rPr>
            </w:pPr>
            <w:r w:rsidRPr="0088264C">
              <w:rPr>
                <w:rFonts w:ascii="Tahoma" w:hAnsi="Tahoma" w:cs="Tahoma"/>
              </w:rPr>
              <w:t>Talks positively about the organisation, commits to its vision and mission in their work</w:t>
            </w:r>
            <w:r>
              <w:rPr>
                <w:rFonts w:ascii="Tahoma" w:hAnsi="Tahoma" w:cs="Tahoma"/>
              </w:rPr>
              <w:t>.</w:t>
            </w:r>
          </w:p>
          <w:p w14:paraId="5A1F73E5" w14:textId="77777777" w:rsidR="00254EE5" w:rsidRPr="0088264C" w:rsidRDefault="00254EE5" w:rsidP="00254EE5">
            <w:pPr>
              <w:pStyle w:val="ListParagraph"/>
              <w:numPr>
                <w:ilvl w:val="0"/>
                <w:numId w:val="26"/>
              </w:numPr>
              <w:spacing w:before="120" w:after="0" w:line="240" w:lineRule="auto"/>
              <w:ind w:left="498"/>
              <w:jc w:val="both"/>
              <w:rPr>
                <w:rFonts w:ascii="Tahoma" w:eastAsiaTheme="minorHAnsi" w:hAnsi="Tahoma" w:cs="Tahoma"/>
                <w:lang w:eastAsia="en-US"/>
              </w:rPr>
            </w:pPr>
            <w:r w:rsidRPr="0088264C">
              <w:rPr>
                <w:rFonts w:ascii="Tahoma" w:hAnsi="Tahoma" w:cs="Tahoma"/>
              </w:rPr>
              <w:t>Takes pride in their work.</w:t>
            </w:r>
          </w:p>
          <w:p w14:paraId="03ADF6D4" w14:textId="77777777" w:rsidR="00254EE5" w:rsidRPr="005F378B" w:rsidRDefault="00254EE5" w:rsidP="00254EE5">
            <w:pPr>
              <w:pStyle w:val="ListParagraph"/>
              <w:numPr>
                <w:ilvl w:val="0"/>
                <w:numId w:val="26"/>
              </w:numPr>
              <w:spacing w:before="120" w:after="0" w:line="240" w:lineRule="auto"/>
              <w:ind w:left="498"/>
              <w:rPr>
                <w:rFonts w:ascii="Tahoma" w:eastAsiaTheme="minorHAnsi" w:hAnsi="Tahoma" w:cs="Tahoma"/>
                <w:lang w:eastAsia="en-US"/>
              </w:rPr>
            </w:pPr>
            <w:r w:rsidRPr="0088264C">
              <w:rPr>
                <w:rFonts w:ascii="Tahoma" w:hAnsi="Tahoma" w:cs="Tahoma"/>
              </w:rPr>
              <w:t>Takes direction from their leaders</w:t>
            </w:r>
          </w:p>
          <w:p w14:paraId="43E2E64D" w14:textId="77777777" w:rsidR="00254EE5" w:rsidRPr="007C6331" w:rsidRDefault="00254EE5" w:rsidP="00254EE5">
            <w:pPr>
              <w:pStyle w:val="ListParagraph"/>
              <w:numPr>
                <w:ilvl w:val="0"/>
                <w:numId w:val="26"/>
              </w:numPr>
              <w:spacing w:before="120" w:after="0" w:line="240" w:lineRule="auto"/>
              <w:ind w:left="498"/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hAnsi="Tahoma" w:cs="Tahoma"/>
              </w:rPr>
              <w:t>P</w:t>
            </w:r>
            <w:r w:rsidRPr="0088264C">
              <w:rPr>
                <w:rFonts w:ascii="Tahoma" w:hAnsi="Tahoma" w:cs="Tahoma"/>
              </w:rPr>
              <w:t>repared to take the initiative when operating alone and shows a ‘can do’ attitude under pressure.</w:t>
            </w:r>
          </w:p>
          <w:p w14:paraId="72A9F628" w14:textId="77777777" w:rsidR="00254EE5" w:rsidRPr="007F2767" w:rsidRDefault="00254EE5" w:rsidP="00254EE5">
            <w:pPr>
              <w:pStyle w:val="ListParagraph"/>
              <w:numPr>
                <w:ilvl w:val="0"/>
                <w:numId w:val="26"/>
              </w:numPr>
              <w:spacing w:before="120" w:after="0" w:line="240" w:lineRule="auto"/>
              <w:ind w:left="498"/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hAnsi="Tahoma" w:cs="Tahoma"/>
              </w:rPr>
              <w:t>Plans their work to meet objectives.</w:t>
            </w:r>
          </w:p>
          <w:p w14:paraId="7D5542BB" w14:textId="77777777" w:rsidR="00254EE5" w:rsidRPr="00D764FC" w:rsidRDefault="00254EE5" w:rsidP="00254EE5">
            <w:pPr>
              <w:pStyle w:val="ListParagraph"/>
              <w:numPr>
                <w:ilvl w:val="0"/>
                <w:numId w:val="26"/>
              </w:numPr>
              <w:spacing w:before="120" w:after="0" w:line="240" w:lineRule="auto"/>
              <w:ind w:left="498"/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hAnsi="Tahoma" w:cs="Tahoma"/>
              </w:rPr>
              <w:t>Works with honesty and integrity.</w:t>
            </w:r>
          </w:p>
          <w:p w14:paraId="4AEDF6D8" w14:textId="77777777" w:rsidR="00254EE5" w:rsidRPr="007C6331" w:rsidRDefault="00254EE5" w:rsidP="00254EE5">
            <w:pPr>
              <w:pStyle w:val="ListParagraph"/>
              <w:numPr>
                <w:ilvl w:val="0"/>
                <w:numId w:val="26"/>
              </w:numPr>
              <w:spacing w:before="120" w:after="0" w:line="240" w:lineRule="auto"/>
              <w:ind w:left="498"/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hAnsi="Tahoma" w:cs="Tahoma"/>
              </w:rPr>
              <w:t>Delivers Value for Money – considers cost, time and value in their actions</w:t>
            </w:r>
          </w:p>
          <w:p w14:paraId="2623A080" w14:textId="77777777" w:rsidR="00254EE5" w:rsidRPr="001777CA" w:rsidRDefault="00254EE5" w:rsidP="00254EE5">
            <w:pPr>
              <w:pStyle w:val="ListParagraph"/>
              <w:numPr>
                <w:ilvl w:val="0"/>
                <w:numId w:val="26"/>
              </w:numPr>
              <w:spacing w:before="120" w:after="0" w:line="240" w:lineRule="auto"/>
              <w:ind w:left="498"/>
              <w:jc w:val="both"/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Actively tries to help others solve their problems, t</w:t>
            </w:r>
            <w:r w:rsidRPr="001777CA">
              <w:rPr>
                <w:rFonts w:ascii="Tahoma" w:eastAsiaTheme="minorHAnsi" w:hAnsi="Tahoma" w:cs="Tahoma"/>
                <w:lang w:eastAsia="en-US"/>
              </w:rPr>
              <w:t>hink</w:t>
            </w:r>
            <w:r>
              <w:rPr>
                <w:rFonts w:ascii="Tahoma" w:eastAsiaTheme="minorHAnsi" w:hAnsi="Tahoma" w:cs="Tahoma"/>
                <w:lang w:eastAsia="en-US"/>
              </w:rPr>
              <w:t>ing</w:t>
            </w:r>
            <w:r w:rsidRPr="001777CA">
              <w:rPr>
                <w:rFonts w:ascii="Tahoma" w:eastAsiaTheme="minorHAnsi" w:hAnsi="Tahoma" w:cs="Tahoma"/>
                <w:lang w:eastAsia="en-US"/>
              </w:rPr>
              <w:t xml:space="preserve"> about solutions which help solve the issue</w:t>
            </w:r>
            <w:r>
              <w:rPr>
                <w:rFonts w:ascii="Tahoma" w:eastAsiaTheme="minorHAnsi" w:hAnsi="Tahoma" w:cs="Tahoma"/>
                <w:lang w:eastAsia="en-US"/>
              </w:rPr>
              <w:t>.</w:t>
            </w:r>
          </w:p>
          <w:p w14:paraId="3FD114C8" w14:textId="77777777" w:rsidR="00254EE5" w:rsidRDefault="00254EE5" w:rsidP="00254EE5">
            <w:pPr>
              <w:pStyle w:val="ListParagraph"/>
              <w:numPr>
                <w:ilvl w:val="0"/>
                <w:numId w:val="26"/>
              </w:numPr>
              <w:spacing w:before="120" w:after="0" w:line="240" w:lineRule="auto"/>
              <w:ind w:left="498"/>
              <w:jc w:val="both"/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Delivers in accordance with policy/procedures and statutory obligations</w:t>
            </w:r>
          </w:p>
          <w:p w14:paraId="53172508" w14:textId="77777777" w:rsidR="00254EE5" w:rsidRPr="00FA31A2" w:rsidRDefault="00254EE5" w:rsidP="00FA31A2">
            <w:pPr>
              <w:pStyle w:val="ListParagraph"/>
              <w:numPr>
                <w:ilvl w:val="0"/>
                <w:numId w:val="26"/>
              </w:numPr>
              <w:spacing w:before="120" w:after="0" w:line="240" w:lineRule="auto"/>
              <w:ind w:left="498"/>
              <w:jc w:val="both"/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Makes decisions within their power to make</w:t>
            </w:r>
          </w:p>
        </w:tc>
      </w:tr>
      <w:tr w:rsidR="00254EE5" w:rsidRPr="0088264C" w14:paraId="57730A19" w14:textId="77777777" w:rsidTr="00254EE5">
        <w:tc>
          <w:tcPr>
            <w:tcW w:w="1250" w:type="pct"/>
          </w:tcPr>
          <w:p w14:paraId="73AE3860" w14:textId="77777777" w:rsidR="00254EE5" w:rsidRPr="0088264C" w:rsidRDefault="00254EE5" w:rsidP="00254EE5">
            <w:pPr>
              <w:widowControl/>
              <w:spacing w:before="60" w:after="160"/>
              <w:jc w:val="both"/>
              <w:rPr>
                <w:rFonts w:ascii="Tahoma" w:eastAsiaTheme="minorHAnsi" w:hAnsi="Tahoma" w:cs="Tahoma"/>
                <w:b/>
                <w:i/>
                <w:lang w:eastAsia="en-US"/>
              </w:rPr>
            </w:pPr>
            <w:r>
              <w:rPr>
                <w:rFonts w:ascii="Tahoma" w:eastAsiaTheme="minorHAnsi" w:hAnsi="Tahoma" w:cs="Tahoma"/>
                <w:b/>
                <w:i/>
                <w:lang w:eastAsia="en-US"/>
              </w:rPr>
              <w:t xml:space="preserve"> Learns</w:t>
            </w:r>
            <w:r w:rsidRPr="0088264C">
              <w:rPr>
                <w:rFonts w:ascii="Tahoma" w:eastAsiaTheme="minorHAnsi" w:hAnsi="Tahoma" w:cs="Tahoma"/>
                <w:b/>
                <w:i/>
                <w:lang w:eastAsia="en-US"/>
              </w:rPr>
              <w:t xml:space="preserve"> and innovat</w:t>
            </w:r>
            <w:r>
              <w:rPr>
                <w:rFonts w:ascii="Tahoma" w:eastAsiaTheme="minorHAnsi" w:hAnsi="Tahoma" w:cs="Tahoma"/>
                <w:b/>
                <w:i/>
                <w:lang w:eastAsia="en-US"/>
              </w:rPr>
              <w:t>es</w:t>
            </w:r>
          </w:p>
          <w:p w14:paraId="7DB5AB6A" w14:textId="77777777" w:rsidR="00254EE5" w:rsidRPr="0088264C" w:rsidRDefault="00254EE5" w:rsidP="00254EE5">
            <w:pPr>
              <w:widowControl/>
              <w:spacing w:before="60" w:after="160"/>
              <w:jc w:val="center"/>
              <w:rPr>
                <w:rFonts w:ascii="Tahoma" w:eastAsiaTheme="minorHAnsi" w:hAnsi="Tahoma" w:cs="Tahoma"/>
                <w:lang w:eastAsia="en-US"/>
              </w:rPr>
            </w:pPr>
            <w:r w:rsidRPr="001F78F5">
              <w:rPr>
                <w:rFonts w:ascii="Tahoma" w:eastAsiaTheme="minorHAnsi" w:hAnsi="Tahoma" w:cs="Tahoma"/>
                <w:noProof/>
                <w:lang w:val="en-GB" w:eastAsia="en-GB"/>
              </w:rPr>
              <w:drawing>
                <wp:inline distT="0" distB="0" distL="0" distR="0" wp14:anchorId="6123943A" wp14:editId="2CFA5415">
                  <wp:extent cx="1057275" cy="923925"/>
                  <wp:effectExtent l="0" t="0" r="9525" b="0"/>
                  <wp:docPr id="5" name="Picture 5" descr="\\lhcore\data\home\LAshley\My Documents\Appraisal\Final comp model\Innovative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lhcore\data\home\LAshley\My Documents\Appraisal\Final comp model\Innovative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pct"/>
          </w:tcPr>
          <w:p w14:paraId="3D7DFB1E" w14:textId="77777777" w:rsidR="00254EE5" w:rsidRPr="0088264C" w:rsidRDefault="00254EE5" w:rsidP="00254EE5">
            <w:pPr>
              <w:pStyle w:val="ListParagraph"/>
              <w:numPr>
                <w:ilvl w:val="0"/>
                <w:numId w:val="24"/>
              </w:numPr>
              <w:spacing w:before="120" w:after="0" w:line="240" w:lineRule="auto"/>
              <w:ind w:left="498"/>
              <w:jc w:val="both"/>
              <w:rPr>
                <w:rFonts w:ascii="Tahoma" w:eastAsiaTheme="minorEastAsia" w:hAnsi="Tahoma" w:cs="Tahoma"/>
                <w:lang w:eastAsia="en-US"/>
              </w:rPr>
            </w:pPr>
            <w:r w:rsidRPr="2DEE8A0A">
              <w:rPr>
                <w:rFonts w:ascii="Tahoma" w:hAnsi="Tahoma" w:cs="Tahoma"/>
              </w:rPr>
              <w:t xml:space="preserve">Flexible in attitude and approach: is willing to adapt approach and work practices in light of LH business requirements and feedback. </w:t>
            </w:r>
          </w:p>
          <w:p w14:paraId="2517803F" w14:textId="77777777" w:rsidR="00254EE5" w:rsidRPr="0088264C" w:rsidRDefault="00254EE5" w:rsidP="00254EE5">
            <w:pPr>
              <w:pStyle w:val="ListParagraph"/>
              <w:numPr>
                <w:ilvl w:val="0"/>
                <w:numId w:val="24"/>
              </w:numPr>
              <w:spacing w:before="120" w:after="0" w:line="240" w:lineRule="auto"/>
              <w:ind w:left="498"/>
              <w:jc w:val="both"/>
              <w:rPr>
                <w:rFonts w:ascii="Tahoma" w:eastAsiaTheme="minorHAnsi" w:hAnsi="Tahoma" w:cs="Tahoma"/>
                <w:lang w:eastAsia="en-US"/>
              </w:rPr>
            </w:pPr>
            <w:r w:rsidRPr="0088264C">
              <w:rPr>
                <w:rFonts w:ascii="Tahoma" w:hAnsi="Tahoma" w:cs="Tahoma"/>
              </w:rPr>
              <w:t>Is aware of personal strengths and weaknesses, seeks out ways to</w:t>
            </w:r>
            <w:r>
              <w:rPr>
                <w:rFonts w:ascii="Tahoma" w:hAnsi="Tahoma" w:cs="Tahoma"/>
              </w:rPr>
              <w:t xml:space="preserve"> work to strengths and develop weaknesses.</w:t>
            </w:r>
          </w:p>
          <w:p w14:paraId="119FBC45" w14:textId="77777777" w:rsidR="00254EE5" w:rsidRPr="0088264C" w:rsidRDefault="00254EE5" w:rsidP="00254EE5">
            <w:pPr>
              <w:pStyle w:val="ListParagraph"/>
              <w:numPr>
                <w:ilvl w:val="0"/>
                <w:numId w:val="24"/>
              </w:numPr>
              <w:spacing w:before="120" w:after="0" w:line="240" w:lineRule="auto"/>
              <w:ind w:left="498"/>
              <w:jc w:val="both"/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hAnsi="Tahoma" w:cs="Tahoma"/>
              </w:rPr>
              <w:t>Listens openly to feedback</w:t>
            </w:r>
            <w:r w:rsidRPr="0088264C">
              <w:rPr>
                <w:rFonts w:ascii="Tahoma" w:hAnsi="Tahoma" w:cs="Tahoma"/>
              </w:rPr>
              <w:t>– seeking t</w:t>
            </w:r>
            <w:r>
              <w:rPr>
                <w:rFonts w:ascii="Tahoma" w:hAnsi="Tahoma" w:cs="Tahoma"/>
              </w:rPr>
              <w:t>o learn and striving to be the best they can be</w:t>
            </w:r>
          </w:p>
          <w:p w14:paraId="38064C34" w14:textId="77777777" w:rsidR="00254EE5" w:rsidRPr="0088264C" w:rsidRDefault="00254EE5" w:rsidP="00254EE5">
            <w:pPr>
              <w:pStyle w:val="ListParagraph"/>
              <w:numPr>
                <w:ilvl w:val="0"/>
                <w:numId w:val="24"/>
              </w:numPr>
              <w:spacing w:before="120" w:after="0" w:line="240" w:lineRule="auto"/>
              <w:ind w:left="498"/>
              <w:jc w:val="both"/>
              <w:rPr>
                <w:rFonts w:ascii="Tahoma" w:eastAsiaTheme="minorHAnsi" w:hAnsi="Tahoma" w:cs="Tahoma"/>
                <w:lang w:eastAsia="en-US"/>
              </w:rPr>
            </w:pPr>
            <w:r w:rsidRPr="0088264C">
              <w:rPr>
                <w:rFonts w:ascii="Tahoma" w:hAnsi="Tahoma" w:cs="Tahoma"/>
              </w:rPr>
              <w:t>Tries to improve service and personal standards; challenges work practices looking for better, more efficient solutions.</w:t>
            </w:r>
          </w:p>
          <w:p w14:paraId="64A63603" w14:textId="77777777" w:rsidR="00254EE5" w:rsidRPr="007F3387" w:rsidRDefault="00254EE5" w:rsidP="00254EE5">
            <w:pPr>
              <w:pStyle w:val="ListParagraph"/>
              <w:numPr>
                <w:ilvl w:val="0"/>
                <w:numId w:val="24"/>
              </w:numPr>
              <w:spacing w:before="120" w:after="0" w:line="240" w:lineRule="auto"/>
              <w:ind w:left="498"/>
              <w:jc w:val="both"/>
              <w:rPr>
                <w:rFonts w:ascii="Tahoma" w:eastAsiaTheme="minorEastAsia" w:hAnsi="Tahoma" w:cs="Tahoma"/>
                <w:lang w:eastAsia="en-US"/>
              </w:rPr>
            </w:pPr>
            <w:r w:rsidRPr="2DEE8A0A">
              <w:rPr>
                <w:rFonts w:ascii="Tahoma" w:hAnsi="Tahoma" w:cs="Tahoma"/>
              </w:rPr>
              <w:t>Remains constructive even when under pressure and living through change; is positive and not cynical.</w:t>
            </w:r>
          </w:p>
        </w:tc>
      </w:tr>
      <w:tr w:rsidR="00254EE5" w:rsidRPr="2DEE8A0A" w14:paraId="27141673" w14:textId="77777777" w:rsidTr="00254EE5">
        <w:tc>
          <w:tcPr>
            <w:tcW w:w="1250" w:type="pct"/>
          </w:tcPr>
          <w:p w14:paraId="73574855" w14:textId="77777777" w:rsidR="00254EE5" w:rsidRDefault="00254EE5" w:rsidP="00254EE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Communicates </w:t>
            </w:r>
            <w:r w:rsidRPr="0088264C">
              <w:rPr>
                <w:rFonts w:ascii="Tahoma" w:hAnsi="Tahoma" w:cs="Tahoma"/>
                <w:b/>
              </w:rPr>
              <w:t>effectively</w:t>
            </w:r>
          </w:p>
          <w:p w14:paraId="767ECA41" w14:textId="77777777" w:rsidR="00254EE5" w:rsidRPr="0088264C" w:rsidRDefault="00254EE5" w:rsidP="00254EE5">
            <w:pPr>
              <w:jc w:val="center"/>
              <w:rPr>
                <w:rFonts w:ascii="Tahoma" w:eastAsiaTheme="minorHAnsi" w:hAnsi="Tahoma" w:cs="Tahoma"/>
                <w:b/>
                <w:lang w:eastAsia="en-US"/>
              </w:rPr>
            </w:pPr>
            <w:r w:rsidRPr="001F78F5">
              <w:rPr>
                <w:rFonts w:ascii="Tahoma" w:eastAsiaTheme="minorHAnsi" w:hAnsi="Tahoma" w:cs="Tahoma"/>
                <w:b/>
                <w:noProof/>
                <w:lang w:val="en-GB" w:eastAsia="en-GB"/>
              </w:rPr>
              <w:drawing>
                <wp:inline distT="0" distB="0" distL="0" distR="0" wp14:anchorId="1A786965" wp14:editId="18701146">
                  <wp:extent cx="923925" cy="904875"/>
                  <wp:effectExtent l="0" t="0" r="9525" b="0"/>
                  <wp:docPr id="6" name="Picture 6" descr="\\lhcore\data\home\LAshley\My Documents\Appraisal\Final comp model\communicates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lhcore\data\home\LAshley\My Documents\Appraisal\Final comp model\communicates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pct"/>
          </w:tcPr>
          <w:p w14:paraId="792216AC" w14:textId="77777777" w:rsidR="00254EE5" w:rsidRDefault="00254EE5" w:rsidP="00254EE5">
            <w:pPr>
              <w:pStyle w:val="ListParagraph"/>
              <w:numPr>
                <w:ilvl w:val="0"/>
                <w:numId w:val="25"/>
              </w:numPr>
              <w:spacing w:before="60" w:after="0" w:line="240" w:lineRule="auto"/>
              <w:ind w:left="498"/>
              <w:jc w:val="both"/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Listens to others when they speak, is respectful.</w:t>
            </w:r>
          </w:p>
          <w:p w14:paraId="2BCCB674" w14:textId="77777777" w:rsidR="00254EE5" w:rsidRDefault="00254EE5" w:rsidP="00254EE5">
            <w:pPr>
              <w:pStyle w:val="ListParagraph"/>
              <w:numPr>
                <w:ilvl w:val="0"/>
                <w:numId w:val="25"/>
              </w:numPr>
              <w:spacing w:before="60" w:after="0" w:line="240" w:lineRule="auto"/>
              <w:ind w:left="498"/>
              <w:jc w:val="both"/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Considers the best form of communicating to others</w:t>
            </w:r>
          </w:p>
          <w:p w14:paraId="67803E41" w14:textId="77777777" w:rsidR="00254EE5" w:rsidRDefault="00254EE5" w:rsidP="00254EE5">
            <w:pPr>
              <w:pStyle w:val="ListParagraph"/>
              <w:numPr>
                <w:ilvl w:val="0"/>
                <w:numId w:val="25"/>
              </w:numPr>
              <w:spacing w:before="60" w:after="0" w:line="240" w:lineRule="auto"/>
              <w:ind w:left="498"/>
              <w:jc w:val="both"/>
              <w:rPr>
                <w:rFonts w:ascii="Tahoma" w:eastAsiaTheme="minorHAnsi" w:hAnsi="Tahoma" w:cs="Tahoma"/>
                <w:lang w:eastAsia="en-US"/>
              </w:rPr>
            </w:pPr>
            <w:r w:rsidRPr="00BD2DC8">
              <w:rPr>
                <w:rFonts w:ascii="Tahoma" w:eastAsiaTheme="minorHAnsi" w:hAnsi="Tahoma" w:cs="Tahoma"/>
                <w:lang w:eastAsia="en-US"/>
              </w:rPr>
              <w:t>Structures information and responses clearly and concisely</w:t>
            </w:r>
            <w:r>
              <w:rPr>
                <w:rFonts w:ascii="Tahoma" w:eastAsiaTheme="minorHAnsi" w:hAnsi="Tahoma" w:cs="Tahoma"/>
                <w:lang w:eastAsia="en-US"/>
              </w:rPr>
              <w:t>.</w:t>
            </w:r>
          </w:p>
          <w:p w14:paraId="3DE133B5" w14:textId="77777777" w:rsidR="00254EE5" w:rsidRPr="0088264C" w:rsidRDefault="00254EE5" w:rsidP="00254EE5">
            <w:pPr>
              <w:pStyle w:val="ListParagraph"/>
              <w:numPr>
                <w:ilvl w:val="0"/>
                <w:numId w:val="24"/>
              </w:numPr>
              <w:spacing w:before="60" w:after="0" w:line="240" w:lineRule="auto"/>
              <w:ind w:left="498"/>
              <w:jc w:val="both"/>
              <w:rPr>
                <w:rFonts w:ascii="Tahoma" w:eastAsiaTheme="minorHAnsi" w:hAnsi="Tahoma" w:cs="Tahoma"/>
                <w:lang w:eastAsia="en-US"/>
              </w:rPr>
            </w:pPr>
            <w:r w:rsidRPr="0088264C">
              <w:rPr>
                <w:rFonts w:ascii="Tahoma" w:hAnsi="Tahoma" w:cs="Tahoma"/>
              </w:rPr>
              <w:t>Asks questions of others to understand the situation</w:t>
            </w:r>
            <w:r>
              <w:rPr>
                <w:rFonts w:ascii="Tahoma" w:hAnsi="Tahoma" w:cs="Tahoma"/>
              </w:rPr>
              <w:t>/problem</w:t>
            </w:r>
          </w:p>
          <w:p w14:paraId="03897668" w14:textId="77777777" w:rsidR="00254EE5" w:rsidRPr="0088264C" w:rsidRDefault="00254EE5" w:rsidP="00254EE5">
            <w:pPr>
              <w:pStyle w:val="ListParagraph"/>
              <w:numPr>
                <w:ilvl w:val="0"/>
                <w:numId w:val="24"/>
              </w:numPr>
              <w:spacing w:before="60" w:after="0" w:line="240" w:lineRule="auto"/>
              <w:ind w:left="498"/>
              <w:jc w:val="both"/>
              <w:rPr>
                <w:rFonts w:ascii="Tahoma" w:eastAsiaTheme="minorEastAsia" w:hAnsi="Tahoma" w:cs="Tahoma"/>
                <w:lang w:eastAsia="en-US"/>
              </w:rPr>
            </w:pPr>
            <w:r w:rsidRPr="2DEE8A0A">
              <w:rPr>
                <w:rFonts w:ascii="Tahoma" w:hAnsi="Tahoma" w:cs="Tahoma"/>
              </w:rPr>
              <w:t>Keeps residents and colleagues informed of actions and next steps (prefacing, time-speak and foreshadowing).</w:t>
            </w:r>
          </w:p>
          <w:p w14:paraId="4B902A7B" w14:textId="77777777" w:rsidR="00254EE5" w:rsidRDefault="00254EE5" w:rsidP="00254EE5">
            <w:pPr>
              <w:pStyle w:val="ListParagraph"/>
              <w:numPr>
                <w:ilvl w:val="0"/>
                <w:numId w:val="24"/>
              </w:numPr>
              <w:spacing w:before="60" w:after="0" w:line="240" w:lineRule="auto"/>
              <w:ind w:left="498"/>
              <w:jc w:val="both"/>
              <w:rPr>
                <w:rFonts w:ascii="Tahoma" w:hAnsi="Tahoma" w:cs="Tahoma"/>
              </w:rPr>
            </w:pPr>
            <w:r w:rsidRPr="2DEE8A0A">
              <w:rPr>
                <w:rFonts w:ascii="Tahoma" w:hAnsi="Tahoma" w:cs="Tahoma"/>
              </w:rPr>
              <w:t>Consistently uses a Positive First Response</w:t>
            </w:r>
          </w:p>
          <w:p w14:paraId="74BA7B16" w14:textId="77777777" w:rsidR="00254EE5" w:rsidRPr="003D78DE" w:rsidRDefault="00254EE5" w:rsidP="00254EE5">
            <w:pPr>
              <w:pStyle w:val="ListParagraph"/>
              <w:numPr>
                <w:ilvl w:val="0"/>
                <w:numId w:val="24"/>
              </w:numPr>
              <w:spacing w:before="60" w:after="0" w:line="240" w:lineRule="auto"/>
              <w:ind w:left="498"/>
              <w:jc w:val="both"/>
              <w:rPr>
                <w:rFonts w:ascii="Tahoma" w:eastAsiaTheme="minorEastAsia" w:hAnsi="Tahoma" w:cs="Tahoma"/>
                <w:lang w:eastAsia="en-US"/>
              </w:rPr>
            </w:pPr>
            <w:r>
              <w:rPr>
                <w:rFonts w:ascii="Tahoma" w:hAnsi="Tahoma" w:cs="Tahoma"/>
              </w:rPr>
              <w:t>When w</w:t>
            </w:r>
            <w:r w:rsidRPr="2DEE8A0A">
              <w:rPr>
                <w:rFonts w:ascii="Tahoma" w:hAnsi="Tahoma" w:cs="Tahoma"/>
              </w:rPr>
              <w:t>rit</w:t>
            </w:r>
            <w:r>
              <w:rPr>
                <w:rFonts w:ascii="Tahoma" w:hAnsi="Tahoma" w:cs="Tahoma"/>
              </w:rPr>
              <w:t>ing</w:t>
            </w:r>
            <w:r w:rsidRPr="2DEE8A0A">
              <w:rPr>
                <w:rFonts w:ascii="Tahoma" w:hAnsi="Tahoma" w:cs="Tahoma"/>
              </w:rPr>
              <w:t xml:space="preserve"> to residents</w:t>
            </w:r>
            <w:r>
              <w:rPr>
                <w:rFonts w:ascii="Tahoma" w:hAnsi="Tahoma" w:cs="Tahoma"/>
              </w:rPr>
              <w:t>/</w:t>
            </w:r>
            <w:r w:rsidRPr="2DEE8A0A">
              <w:rPr>
                <w:rFonts w:ascii="Tahoma" w:hAnsi="Tahoma" w:cs="Tahoma"/>
              </w:rPr>
              <w:t>colleagues us</w:t>
            </w:r>
            <w:r>
              <w:rPr>
                <w:rFonts w:ascii="Tahoma" w:hAnsi="Tahoma" w:cs="Tahoma"/>
              </w:rPr>
              <w:t>es</w:t>
            </w:r>
            <w:r w:rsidRPr="2DEE8A0A">
              <w:rPr>
                <w:rFonts w:ascii="Tahoma" w:hAnsi="Tahoma" w:cs="Tahoma"/>
              </w:rPr>
              <w:t xml:space="preserve"> </w:t>
            </w:r>
            <w:proofErr w:type="spellStart"/>
            <w:r w:rsidRPr="2DEE8A0A">
              <w:rPr>
                <w:rFonts w:ascii="Tahoma" w:hAnsi="Tahoma" w:cs="Tahoma"/>
              </w:rPr>
              <w:t>organised</w:t>
            </w:r>
            <w:proofErr w:type="spellEnd"/>
            <w:r>
              <w:rPr>
                <w:rFonts w:ascii="Tahoma" w:hAnsi="Tahoma" w:cs="Tahoma"/>
              </w:rPr>
              <w:t xml:space="preserve"> customer friendly</w:t>
            </w:r>
            <w:r w:rsidRPr="2DEE8A0A">
              <w:rPr>
                <w:rFonts w:ascii="Tahoma" w:hAnsi="Tahoma" w:cs="Tahoma"/>
              </w:rPr>
              <w:t xml:space="preserve"> writing (titles, bullets, tables).</w:t>
            </w:r>
          </w:p>
          <w:p w14:paraId="3110E2FE" w14:textId="77777777" w:rsidR="00254EE5" w:rsidRPr="00887C9F" w:rsidRDefault="00254EE5" w:rsidP="00254EE5">
            <w:pPr>
              <w:pStyle w:val="ListParagraph"/>
              <w:numPr>
                <w:ilvl w:val="0"/>
                <w:numId w:val="24"/>
              </w:numPr>
              <w:spacing w:before="60" w:after="0" w:line="240" w:lineRule="auto"/>
              <w:ind w:left="498"/>
              <w:jc w:val="both"/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hAnsi="Tahoma" w:cs="Tahoma"/>
              </w:rPr>
              <w:t>Ensures response a</w:t>
            </w:r>
            <w:r w:rsidRPr="003D78DE">
              <w:rPr>
                <w:rFonts w:ascii="Tahoma" w:hAnsi="Tahoma" w:cs="Tahoma"/>
              </w:rPr>
              <w:t xml:space="preserve">ddresses </w:t>
            </w:r>
            <w:r>
              <w:rPr>
                <w:rFonts w:ascii="Tahoma" w:hAnsi="Tahoma" w:cs="Tahoma"/>
              </w:rPr>
              <w:t>questions/</w:t>
            </w:r>
            <w:r w:rsidRPr="003D78DE">
              <w:rPr>
                <w:rFonts w:ascii="Tahoma" w:hAnsi="Tahoma" w:cs="Tahoma"/>
              </w:rPr>
              <w:t>points</w:t>
            </w:r>
            <w:r>
              <w:rPr>
                <w:rFonts w:ascii="Tahoma" w:hAnsi="Tahoma" w:cs="Tahoma"/>
              </w:rPr>
              <w:t xml:space="preserve"> raised. </w:t>
            </w:r>
          </w:p>
          <w:p w14:paraId="6FE1089B" w14:textId="77777777" w:rsidR="00254EE5" w:rsidRPr="0088264C" w:rsidRDefault="00254EE5" w:rsidP="00254EE5">
            <w:pPr>
              <w:pStyle w:val="ListParagraph"/>
              <w:numPr>
                <w:ilvl w:val="0"/>
                <w:numId w:val="24"/>
              </w:numPr>
              <w:spacing w:before="60" w:after="0" w:line="240" w:lineRule="auto"/>
              <w:ind w:left="498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Uses </w:t>
            </w:r>
            <w:r w:rsidRPr="0088264C">
              <w:rPr>
                <w:rFonts w:ascii="Tahoma" w:hAnsi="Tahoma" w:cs="Tahoma"/>
              </w:rPr>
              <w:t xml:space="preserve">concise </w:t>
            </w:r>
            <w:r>
              <w:rPr>
                <w:rFonts w:ascii="Tahoma" w:hAnsi="Tahoma" w:cs="Tahoma"/>
              </w:rPr>
              <w:t xml:space="preserve">and easy-to-understand language </w:t>
            </w:r>
            <w:r>
              <w:rPr>
                <w:rFonts w:ascii="Tahoma" w:eastAsiaTheme="minorHAnsi" w:hAnsi="Tahoma" w:cs="Tahoma"/>
                <w:lang w:eastAsia="en-US"/>
              </w:rPr>
              <w:t>(avoids big words and needless sentences).</w:t>
            </w:r>
          </w:p>
        </w:tc>
      </w:tr>
    </w:tbl>
    <w:p w14:paraId="48AE023C" w14:textId="77777777" w:rsidR="0064591F" w:rsidRDefault="0064591F"/>
    <w:tbl>
      <w:tblPr>
        <w:tblpPr w:leftFromText="180" w:rightFromText="180" w:vertAnchor="text" w:horzAnchor="margin" w:tblpX="-714" w:tblpY="6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DD5BED" w:rsidRPr="00FA7829" w14:paraId="430B2ED7" w14:textId="77777777" w:rsidTr="0064591F">
        <w:trPr>
          <w:trHeight w:val="553"/>
        </w:trPr>
        <w:tc>
          <w:tcPr>
            <w:tcW w:w="10627" w:type="dxa"/>
            <w:shd w:val="clear" w:color="auto" w:fill="auto"/>
          </w:tcPr>
          <w:p w14:paraId="56988413" w14:textId="77777777" w:rsidR="00DD5BED" w:rsidRDefault="00AB0477" w:rsidP="0064591F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Skills we’d like.</w:t>
            </w:r>
          </w:p>
          <w:p w14:paraId="340FA34C" w14:textId="77777777" w:rsidR="003C67D3" w:rsidRDefault="003C67D3" w:rsidP="0064591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think and work independently</w:t>
            </w:r>
          </w:p>
          <w:p w14:paraId="56F85EA5" w14:textId="77777777" w:rsidR="00AA2826" w:rsidRPr="00AB0477" w:rsidRDefault="00AB0477" w:rsidP="00AB04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Enjoying working in a team and </w:t>
            </w:r>
            <w:r w:rsidR="00AA2826" w:rsidRPr="00AB0477">
              <w:rPr>
                <w:rFonts w:ascii="Arial" w:hAnsi="Arial" w:cs="Arial"/>
                <w:sz w:val="22"/>
              </w:rPr>
              <w:t>deliver</w:t>
            </w:r>
            <w:r>
              <w:rPr>
                <w:rFonts w:ascii="Arial" w:hAnsi="Arial" w:cs="Arial"/>
                <w:sz w:val="22"/>
              </w:rPr>
              <w:t xml:space="preserve">ing </w:t>
            </w:r>
            <w:r w:rsidR="00AA2826" w:rsidRPr="00AB0477">
              <w:rPr>
                <w:rFonts w:ascii="Arial" w:hAnsi="Arial" w:cs="Arial"/>
                <w:sz w:val="22"/>
              </w:rPr>
              <w:t>outcome</w:t>
            </w:r>
            <w:r>
              <w:rPr>
                <w:rFonts w:ascii="Arial" w:hAnsi="Arial" w:cs="Arial"/>
                <w:sz w:val="22"/>
              </w:rPr>
              <w:t>s.</w:t>
            </w:r>
          </w:p>
          <w:p w14:paraId="1153B716" w14:textId="77777777" w:rsidR="003C67D3" w:rsidRDefault="00AB0477" w:rsidP="00AA282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Enjoying</w:t>
            </w:r>
            <w:r w:rsidR="00AA2826">
              <w:rPr>
                <w:rFonts w:ascii="Arial" w:hAnsi="Arial" w:cs="Arial"/>
                <w:sz w:val="22"/>
              </w:rPr>
              <w:t xml:space="preserve"> dealing with customers face to face and on the phone</w:t>
            </w:r>
          </w:p>
          <w:p w14:paraId="53A383FC" w14:textId="77777777" w:rsidR="004C7BD7" w:rsidRPr="004C7BD7" w:rsidRDefault="004E644E" w:rsidP="004E644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Able to </w:t>
            </w:r>
            <w:r w:rsidR="004C7BD7">
              <w:rPr>
                <w:rFonts w:ascii="Arial" w:hAnsi="Arial" w:cs="Arial"/>
                <w:sz w:val="22"/>
              </w:rPr>
              <w:t>use Microsoft office applications</w:t>
            </w:r>
            <w:r>
              <w:rPr>
                <w:rFonts w:ascii="Arial" w:hAnsi="Arial" w:cs="Arial"/>
                <w:sz w:val="22"/>
              </w:rPr>
              <w:t xml:space="preserve"> and various computer systems and applications</w:t>
            </w:r>
          </w:p>
        </w:tc>
      </w:tr>
      <w:tr w:rsidR="00DD5BED" w:rsidRPr="00FA7829" w14:paraId="79EFA737" w14:textId="77777777" w:rsidTr="0064591F">
        <w:tc>
          <w:tcPr>
            <w:tcW w:w="10627" w:type="dxa"/>
            <w:tcBorders>
              <w:top w:val="single" w:sz="4" w:space="0" w:color="auto"/>
            </w:tcBorders>
            <w:shd w:val="clear" w:color="auto" w:fill="auto"/>
          </w:tcPr>
          <w:p w14:paraId="1F10D536" w14:textId="77777777" w:rsidR="00DD5BED" w:rsidRDefault="00DD5BED" w:rsidP="0064591F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Education and Qualifications</w:t>
            </w:r>
          </w:p>
          <w:p w14:paraId="63D029B2" w14:textId="77777777" w:rsidR="004E644E" w:rsidRDefault="004E644E" w:rsidP="006C3A3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At the end of the apprenticeship you will need to reach English and Math’s “functional skills” standards (equivalent 4). If you have GCSE grades 4 or above you have reached the Apprenticeship</w:t>
            </w:r>
            <w:r w:rsidR="006C3A38">
              <w:rPr>
                <w:rFonts w:ascii="Arial" w:hAnsi="Arial" w:cs="Arial"/>
                <w:sz w:val="22"/>
              </w:rPr>
              <w:t xml:space="preserve"> qualification</w:t>
            </w:r>
            <w:r>
              <w:rPr>
                <w:rFonts w:ascii="Arial" w:hAnsi="Arial" w:cs="Arial"/>
                <w:sz w:val="22"/>
              </w:rPr>
              <w:t xml:space="preserve"> standard. </w:t>
            </w:r>
          </w:p>
          <w:p w14:paraId="43DC6A87" w14:textId="77777777" w:rsidR="006C3A38" w:rsidRPr="00025F8E" w:rsidRDefault="006C3A38" w:rsidP="006C3A38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2"/>
              </w:rPr>
            </w:pPr>
          </w:p>
        </w:tc>
      </w:tr>
    </w:tbl>
    <w:p w14:paraId="79EED194" w14:textId="77777777" w:rsidR="008D304E" w:rsidRPr="00984A01" w:rsidRDefault="008D304E" w:rsidP="00FA31A2">
      <w:pPr>
        <w:widowControl/>
        <w:spacing w:after="0" w:line="240" w:lineRule="auto"/>
        <w:rPr>
          <w:rFonts w:ascii="Arial" w:eastAsia="Times New Roman" w:hAnsi="Arial" w:cs="Arial"/>
          <w:b/>
          <w:kern w:val="0"/>
          <w:sz w:val="22"/>
          <w:lang w:val="en-GB" w:eastAsia="en-GB"/>
        </w:rPr>
      </w:pPr>
    </w:p>
    <w:sectPr w:rsidR="008D304E" w:rsidRPr="00984A01" w:rsidSect="006A3AA0">
      <w:headerReference w:type="default" r:id="rId18"/>
      <w:pgSz w:w="11907" w:h="16839" w:code="9"/>
      <w:pgMar w:top="1134" w:right="1134" w:bottom="1134" w:left="1134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25632" w14:textId="77777777" w:rsidR="00AA2826" w:rsidRDefault="00AA2826" w:rsidP="005420BB">
      <w:pPr>
        <w:spacing w:after="0" w:line="240" w:lineRule="auto"/>
      </w:pPr>
      <w:r>
        <w:separator/>
      </w:r>
    </w:p>
  </w:endnote>
  <w:endnote w:type="continuationSeparator" w:id="0">
    <w:p w14:paraId="5F21648D" w14:textId="77777777" w:rsidR="00AA2826" w:rsidRDefault="00AA2826" w:rsidP="0054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DB185" w14:textId="77777777" w:rsidR="00AA2826" w:rsidRDefault="00AA2826" w:rsidP="005420BB">
      <w:pPr>
        <w:spacing w:after="0" w:line="240" w:lineRule="auto"/>
      </w:pPr>
      <w:r>
        <w:separator/>
      </w:r>
    </w:p>
  </w:footnote>
  <w:footnote w:type="continuationSeparator" w:id="0">
    <w:p w14:paraId="37EFFFBA" w14:textId="77777777" w:rsidR="00AA2826" w:rsidRDefault="00AA2826" w:rsidP="00542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E0A4B" w14:textId="77777777" w:rsidR="00AA2826" w:rsidRDefault="00AA2826">
    <w:pPr>
      <w:pStyle w:val="Header"/>
    </w:pPr>
    <w:r>
      <w:ptab w:relativeTo="margin" w:alignment="left" w:leader="dot"/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F2FFD"/>
    <w:multiLevelType w:val="hybridMultilevel"/>
    <w:tmpl w:val="319EC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48DD"/>
    <w:multiLevelType w:val="hybridMultilevel"/>
    <w:tmpl w:val="2064EF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23A16"/>
    <w:multiLevelType w:val="hybridMultilevel"/>
    <w:tmpl w:val="8676D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F19AA"/>
    <w:multiLevelType w:val="hybridMultilevel"/>
    <w:tmpl w:val="992802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531150"/>
    <w:multiLevelType w:val="hybridMultilevel"/>
    <w:tmpl w:val="D528F4D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E1C82"/>
    <w:multiLevelType w:val="hybridMultilevel"/>
    <w:tmpl w:val="DDBC35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9B6A02"/>
    <w:multiLevelType w:val="hybridMultilevel"/>
    <w:tmpl w:val="ADB0A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0703B"/>
    <w:multiLevelType w:val="hybridMultilevel"/>
    <w:tmpl w:val="B49661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E2CBD"/>
    <w:multiLevelType w:val="hybridMultilevel"/>
    <w:tmpl w:val="AA98054C"/>
    <w:lvl w:ilvl="0" w:tplc="432EBCB2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23B"/>
    <w:multiLevelType w:val="hybridMultilevel"/>
    <w:tmpl w:val="11902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E54DD"/>
    <w:multiLevelType w:val="hybridMultilevel"/>
    <w:tmpl w:val="EE084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85F53"/>
    <w:multiLevelType w:val="multilevel"/>
    <w:tmpl w:val="6330A13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B815D7"/>
    <w:multiLevelType w:val="hybridMultilevel"/>
    <w:tmpl w:val="0C880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81385"/>
    <w:multiLevelType w:val="hybridMultilevel"/>
    <w:tmpl w:val="2A2C4F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93E32"/>
    <w:multiLevelType w:val="hybridMultilevel"/>
    <w:tmpl w:val="66AEB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8E14E8"/>
    <w:multiLevelType w:val="hybridMultilevel"/>
    <w:tmpl w:val="A956C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B7F0D"/>
    <w:multiLevelType w:val="hybridMultilevel"/>
    <w:tmpl w:val="E0581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D768F"/>
    <w:multiLevelType w:val="hybridMultilevel"/>
    <w:tmpl w:val="CA745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5157B"/>
    <w:multiLevelType w:val="hybridMultilevel"/>
    <w:tmpl w:val="A8A07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7F42D7"/>
    <w:multiLevelType w:val="hybridMultilevel"/>
    <w:tmpl w:val="45AC3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72343"/>
    <w:multiLevelType w:val="hybridMultilevel"/>
    <w:tmpl w:val="D48C7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50C10"/>
    <w:multiLevelType w:val="hybridMultilevel"/>
    <w:tmpl w:val="E808F956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8432CF"/>
    <w:multiLevelType w:val="hybridMultilevel"/>
    <w:tmpl w:val="DE3C39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30DBF"/>
    <w:multiLevelType w:val="hybridMultilevel"/>
    <w:tmpl w:val="77C07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C32F3"/>
    <w:multiLevelType w:val="hybridMultilevel"/>
    <w:tmpl w:val="37760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A309C"/>
    <w:multiLevelType w:val="hybridMultilevel"/>
    <w:tmpl w:val="3FCA9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21"/>
  </w:num>
  <w:num w:numId="9">
    <w:abstractNumId w:val="15"/>
  </w:num>
  <w:num w:numId="10">
    <w:abstractNumId w:val="11"/>
  </w:num>
  <w:num w:numId="11">
    <w:abstractNumId w:val="6"/>
  </w:num>
  <w:num w:numId="12">
    <w:abstractNumId w:val="17"/>
  </w:num>
  <w:num w:numId="13">
    <w:abstractNumId w:val="23"/>
  </w:num>
  <w:num w:numId="14">
    <w:abstractNumId w:val="1"/>
  </w:num>
  <w:num w:numId="15">
    <w:abstractNumId w:val="0"/>
  </w:num>
  <w:num w:numId="16">
    <w:abstractNumId w:val="10"/>
  </w:num>
  <w:num w:numId="17">
    <w:abstractNumId w:val="2"/>
  </w:num>
  <w:num w:numId="18">
    <w:abstractNumId w:val="9"/>
  </w:num>
  <w:num w:numId="19">
    <w:abstractNumId w:val="18"/>
  </w:num>
  <w:num w:numId="20">
    <w:abstractNumId w:val="16"/>
  </w:num>
  <w:num w:numId="21">
    <w:abstractNumId w:val="25"/>
  </w:num>
  <w:num w:numId="22">
    <w:abstractNumId w:val="24"/>
  </w:num>
  <w:num w:numId="23">
    <w:abstractNumId w:val="19"/>
  </w:num>
  <w:num w:numId="24">
    <w:abstractNumId w:val="13"/>
  </w:num>
  <w:num w:numId="25">
    <w:abstractNumId w:val="20"/>
  </w:num>
  <w:num w:numId="26">
    <w:abstractNumId w:val="12"/>
  </w:num>
  <w:num w:numId="27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1E"/>
    <w:rsid w:val="00015270"/>
    <w:rsid w:val="00015AB1"/>
    <w:rsid w:val="00015ADE"/>
    <w:rsid w:val="000225CA"/>
    <w:rsid w:val="00025F8E"/>
    <w:rsid w:val="00026C7A"/>
    <w:rsid w:val="00027C7E"/>
    <w:rsid w:val="0003291C"/>
    <w:rsid w:val="00032C72"/>
    <w:rsid w:val="00033307"/>
    <w:rsid w:val="000369E4"/>
    <w:rsid w:val="00040EE9"/>
    <w:rsid w:val="00041BC7"/>
    <w:rsid w:val="00042CE5"/>
    <w:rsid w:val="00045325"/>
    <w:rsid w:val="00046036"/>
    <w:rsid w:val="00057248"/>
    <w:rsid w:val="000624E2"/>
    <w:rsid w:val="0008293E"/>
    <w:rsid w:val="00082CE8"/>
    <w:rsid w:val="00084304"/>
    <w:rsid w:val="00087A30"/>
    <w:rsid w:val="000906EF"/>
    <w:rsid w:val="00094738"/>
    <w:rsid w:val="0009600F"/>
    <w:rsid w:val="000A6702"/>
    <w:rsid w:val="000B7843"/>
    <w:rsid w:val="000C45FA"/>
    <w:rsid w:val="000D1AF5"/>
    <w:rsid w:val="000D1E60"/>
    <w:rsid w:val="000D4AF2"/>
    <w:rsid w:val="000D50CE"/>
    <w:rsid w:val="000D6799"/>
    <w:rsid w:val="000E470B"/>
    <w:rsid w:val="000F2EE4"/>
    <w:rsid w:val="000F743A"/>
    <w:rsid w:val="00114D65"/>
    <w:rsid w:val="001255F0"/>
    <w:rsid w:val="00131553"/>
    <w:rsid w:val="001422F4"/>
    <w:rsid w:val="0014509B"/>
    <w:rsid w:val="00146458"/>
    <w:rsid w:val="00152B4F"/>
    <w:rsid w:val="00157008"/>
    <w:rsid w:val="00160A6E"/>
    <w:rsid w:val="00161168"/>
    <w:rsid w:val="001640FC"/>
    <w:rsid w:val="001650B6"/>
    <w:rsid w:val="00166582"/>
    <w:rsid w:val="001668EB"/>
    <w:rsid w:val="001701D6"/>
    <w:rsid w:val="00171990"/>
    <w:rsid w:val="00180129"/>
    <w:rsid w:val="00184DFB"/>
    <w:rsid w:val="001873E3"/>
    <w:rsid w:val="001A4E28"/>
    <w:rsid w:val="001B57F9"/>
    <w:rsid w:val="001B7527"/>
    <w:rsid w:val="001D6401"/>
    <w:rsid w:val="001F4AF8"/>
    <w:rsid w:val="001F6480"/>
    <w:rsid w:val="00203A03"/>
    <w:rsid w:val="002047EB"/>
    <w:rsid w:val="00204B6E"/>
    <w:rsid w:val="00207711"/>
    <w:rsid w:val="00211012"/>
    <w:rsid w:val="00215AFC"/>
    <w:rsid w:val="00216A0E"/>
    <w:rsid w:val="002209B5"/>
    <w:rsid w:val="002321D0"/>
    <w:rsid w:val="002436A5"/>
    <w:rsid w:val="002530F6"/>
    <w:rsid w:val="00254EE5"/>
    <w:rsid w:val="00265F1A"/>
    <w:rsid w:val="00266823"/>
    <w:rsid w:val="002670BB"/>
    <w:rsid w:val="002728DD"/>
    <w:rsid w:val="0028103A"/>
    <w:rsid w:val="002814F6"/>
    <w:rsid w:val="00284990"/>
    <w:rsid w:val="00297840"/>
    <w:rsid w:val="002B1B03"/>
    <w:rsid w:val="002B4E8B"/>
    <w:rsid w:val="002C75BC"/>
    <w:rsid w:val="002D7A80"/>
    <w:rsid w:val="00305C2D"/>
    <w:rsid w:val="00311661"/>
    <w:rsid w:val="00324C41"/>
    <w:rsid w:val="00327A74"/>
    <w:rsid w:val="00331772"/>
    <w:rsid w:val="00335C7D"/>
    <w:rsid w:val="0033654C"/>
    <w:rsid w:val="0034316A"/>
    <w:rsid w:val="00365EAA"/>
    <w:rsid w:val="00396C43"/>
    <w:rsid w:val="003A29B3"/>
    <w:rsid w:val="003A3B5A"/>
    <w:rsid w:val="003A406A"/>
    <w:rsid w:val="003A5F2B"/>
    <w:rsid w:val="003B539E"/>
    <w:rsid w:val="003C2E78"/>
    <w:rsid w:val="003C3776"/>
    <w:rsid w:val="003C5342"/>
    <w:rsid w:val="003C67D3"/>
    <w:rsid w:val="003D0156"/>
    <w:rsid w:val="003D1C90"/>
    <w:rsid w:val="003F49FE"/>
    <w:rsid w:val="003F61E3"/>
    <w:rsid w:val="00404843"/>
    <w:rsid w:val="00405A64"/>
    <w:rsid w:val="004138B0"/>
    <w:rsid w:val="00427C51"/>
    <w:rsid w:val="0043470E"/>
    <w:rsid w:val="00447038"/>
    <w:rsid w:val="00452EA4"/>
    <w:rsid w:val="00454CD8"/>
    <w:rsid w:val="00455929"/>
    <w:rsid w:val="00472A21"/>
    <w:rsid w:val="004768A1"/>
    <w:rsid w:val="00476D6E"/>
    <w:rsid w:val="00480A7B"/>
    <w:rsid w:val="00480C5D"/>
    <w:rsid w:val="00483366"/>
    <w:rsid w:val="00487ECF"/>
    <w:rsid w:val="004927C2"/>
    <w:rsid w:val="004A1C87"/>
    <w:rsid w:val="004A62DF"/>
    <w:rsid w:val="004A796D"/>
    <w:rsid w:val="004B3056"/>
    <w:rsid w:val="004C2DBA"/>
    <w:rsid w:val="004C6759"/>
    <w:rsid w:val="004C7BD7"/>
    <w:rsid w:val="004D331F"/>
    <w:rsid w:val="004D3507"/>
    <w:rsid w:val="004D4E1F"/>
    <w:rsid w:val="004D774A"/>
    <w:rsid w:val="004E5899"/>
    <w:rsid w:val="004E644E"/>
    <w:rsid w:val="004E763C"/>
    <w:rsid w:val="004F0050"/>
    <w:rsid w:val="004F4675"/>
    <w:rsid w:val="004F5743"/>
    <w:rsid w:val="0050250D"/>
    <w:rsid w:val="0050598D"/>
    <w:rsid w:val="00506819"/>
    <w:rsid w:val="00515E13"/>
    <w:rsid w:val="00524FE0"/>
    <w:rsid w:val="00530204"/>
    <w:rsid w:val="005353BC"/>
    <w:rsid w:val="0053629C"/>
    <w:rsid w:val="00541222"/>
    <w:rsid w:val="005420BB"/>
    <w:rsid w:val="005439AB"/>
    <w:rsid w:val="005608FB"/>
    <w:rsid w:val="00561021"/>
    <w:rsid w:val="00570C66"/>
    <w:rsid w:val="00571DCD"/>
    <w:rsid w:val="0057393E"/>
    <w:rsid w:val="005914E5"/>
    <w:rsid w:val="0059373E"/>
    <w:rsid w:val="005B06F7"/>
    <w:rsid w:val="005B5354"/>
    <w:rsid w:val="005B5F29"/>
    <w:rsid w:val="005B6CC1"/>
    <w:rsid w:val="005F13EF"/>
    <w:rsid w:val="005F1D51"/>
    <w:rsid w:val="005F2B7D"/>
    <w:rsid w:val="006045BA"/>
    <w:rsid w:val="00605BB9"/>
    <w:rsid w:val="00614B19"/>
    <w:rsid w:val="00622FD2"/>
    <w:rsid w:val="006311A6"/>
    <w:rsid w:val="006330A6"/>
    <w:rsid w:val="006402FB"/>
    <w:rsid w:val="006415B4"/>
    <w:rsid w:val="0064591F"/>
    <w:rsid w:val="00651F0D"/>
    <w:rsid w:val="00660BBF"/>
    <w:rsid w:val="00664FDA"/>
    <w:rsid w:val="0067551F"/>
    <w:rsid w:val="00683CA7"/>
    <w:rsid w:val="00693E5B"/>
    <w:rsid w:val="006A1403"/>
    <w:rsid w:val="006A3AA0"/>
    <w:rsid w:val="006B0502"/>
    <w:rsid w:val="006B3F3A"/>
    <w:rsid w:val="006C3A38"/>
    <w:rsid w:val="006C57E9"/>
    <w:rsid w:val="006C7764"/>
    <w:rsid w:val="006D2079"/>
    <w:rsid w:val="006F1D14"/>
    <w:rsid w:val="006F513B"/>
    <w:rsid w:val="006F71AB"/>
    <w:rsid w:val="006F7885"/>
    <w:rsid w:val="00702C4F"/>
    <w:rsid w:val="007105A8"/>
    <w:rsid w:val="00711A03"/>
    <w:rsid w:val="00720F33"/>
    <w:rsid w:val="00721E96"/>
    <w:rsid w:val="0073005C"/>
    <w:rsid w:val="00732915"/>
    <w:rsid w:val="007342B7"/>
    <w:rsid w:val="00742118"/>
    <w:rsid w:val="00765E52"/>
    <w:rsid w:val="00771D2C"/>
    <w:rsid w:val="007827D8"/>
    <w:rsid w:val="007929A3"/>
    <w:rsid w:val="00795EE0"/>
    <w:rsid w:val="007A31E8"/>
    <w:rsid w:val="007B3A08"/>
    <w:rsid w:val="007C67CD"/>
    <w:rsid w:val="007E02DC"/>
    <w:rsid w:val="007E51B1"/>
    <w:rsid w:val="007E553C"/>
    <w:rsid w:val="007E73C2"/>
    <w:rsid w:val="007F2E1E"/>
    <w:rsid w:val="007F77F0"/>
    <w:rsid w:val="00804429"/>
    <w:rsid w:val="00804E7D"/>
    <w:rsid w:val="008052F1"/>
    <w:rsid w:val="00810002"/>
    <w:rsid w:val="00814B66"/>
    <w:rsid w:val="008177A2"/>
    <w:rsid w:val="00830086"/>
    <w:rsid w:val="00834367"/>
    <w:rsid w:val="00835087"/>
    <w:rsid w:val="00835885"/>
    <w:rsid w:val="00837454"/>
    <w:rsid w:val="00845264"/>
    <w:rsid w:val="00854E4C"/>
    <w:rsid w:val="00856F5D"/>
    <w:rsid w:val="00870BB4"/>
    <w:rsid w:val="008775E5"/>
    <w:rsid w:val="008808F8"/>
    <w:rsid w:val="00882311"/>
    <w:rsid w:val="008851F6"/>
    <w:rsid w:val="00895663"/>
    <w:rsid w:val="008A3438"/>
    <w:rsid w:val="008A47FF"/>
    <w:rsid w:val="008B004D"/>
    <w:rsid w:val="008C4868"/>
    <w:rsid w:val="008C5651"/>
    <w:rsid w:val="008C7FA6"/>
    <w:rsid w:val="008D304E"/>
    <w:rsid w:val="008D4BCA"/>
    <w:rsid w:val="008E1E21"/>
    <w:rsid w:val="008F1760"/>
    <w:rsid w:val="0090527F"/>
    <w:rsid w:val="00911D5A"/>
    <w:rsid w:val="00920C0E"/>
    <w:rsid w:val="00920D87"/>
    <w:rsid w:val="0092241A"/>
    <w:rsid w:val="00923992"/>
    <w:rsid w:val="00952ECC"/>
    <w:rsid w:val="009552BB"/>
    <w:rsid w:val="00960E3F"/>
    <w:rsid w:val="0097313B"/>
    <w:rsid w:val="00975298"/>
    <w:rsid w:val="00982676"/>
    <w:rsid w:val="00984A01"/>
    <w:rsid w:val="00991E5E"/>
    <w:rsid w:val="009A2525"/>
    <w:rsid w:val="009A5B73"/>
    <w:rsid w:val="009C7614"/>
    <w:rsid w:val="009E6BA9"/>
    <w:rsid w:val="009F19C9"/>
    <w:rsid w:val="009F724C"/>
    <w:rsid w:val="00A055A6"/>
    <w:rsid w:val="00A05AA8"/>
    <w:rsid w:val="00A23AED"/>
    <w:rsid w:val="00A317A5"/>
    <w:rsid w:val="00A63816"/>
    <w:rsid w:val="00A65DBC"/>
    <w:rsid w:val="00A66422"/>
    <w:rsid w:val="00A714F1"/>
    <w:rsid w:val="00A74A01"/>
    <w:rsid w:val="00A76F32"/>
    <w:rsid w:val="00A80E76"/>
    <w:rsid w:val="00A8332A"/>
    <w:rsid w:val="00A91FA9"/>
    <w:rsid w:val="00A94540"/>
    <w:rsid w:val="00AA2826"/>
    <w:rsid w:val="00AA4FAB"/>
    <w:rsid w:val="00AA6BAA"/>
    <w:rsid w:val="00AB0477"/>
    <w:rsid w:val="00AB113E"/>
    <w:rsid w:val="00AC2299"/>
    <w:rsid w:val="00AC2B9C"/>
    <w:rsid w:val="00AC7BC8"/>
    <w:rsid w:val="00AD165C"/>
    <w:rsid w:val="00AD5D35"/>
    <w:rsid w:val="00AD6C85"/>
    <w:rsid w:val="00AF4D16"/>
    <w:rsid w:val="00B00221"/>
    <w:rsid w:val="00B02FCB"/>
    <w:rsid w:val="00B1121B"/>
    <w:rsid w:val="00B2125B"/>
    <w:rsid w:val="00B244E5"/>
    <w:rsid w:val="00B31178"/>
    <w:rsid w:val="00B37EFF"/>
    <w:rsid w:val="00B45D4D"/>
    <w:rsid w:val="00B51D3A"/>
    <w:rsid w:val="00B6697E"/>
    <w:rsid w:val="00B7092C"/>
    <w:rsid w:val="00B70E70"/>
    <w:rsid w:val="00B80CB1"/>
    <w:rsid w:val="00B90EA3"/>
    <w:rsid w:val="00B91FEF"/>
    <w:rsid w:val="00BB4503"/>
    <w:rsid w:val="00BB603A"/>
    <w:rsid w:val="00BC4795"/>
    <w:rsid w:val="00BC7806"/>
    <w:rsid w:val="00BD2896"/>
    <w:rsid w:val="00BD2DE2"/>
    <w:rsid w:val="00BE327F"/>
    <w:rsid w:val="00BF0FB3"/>
    <w:rsid w:val="00BF3C94"/>
    <w:rsid w:val="00C13FBA"/>
    <w:rsid w:val="00C35F0B"/>
    <w:rsid w:val="00C40B88"/>
    <w:rsid w:val="00C5445B"/>
    <w:rsid w:val="00C55033"/>
    <w:rsid w:val="00C62131"/>
    <w:rsid w:val="00C653B5"/>
    <w:rsid w:val="00C73388"/>
    <w:rsid w:val="00C73880"/>
    <w:rsid w:val="00C76D9E"/>
    <w:rsid w:val="00C843C1"/>
    <w:rsid w:val="00CA2FCF"/>
    <w:rsid w:val="00CA5CFB"/>
    <w:rsid w:val="00CC044F"/>
    <w:rsid w:val="00CC055E"/>
    <w:rsid w:val="00CC0A35"/>
    <w:rsid w:val="00CC5291"/>
    <w:rsid w:val="00CE1EC7"/>
    <w:rsid w:val="00CF1D37"/>
    <w:rsid w:val="00CF34CE"/>
    <w:rsid w:val="00D11C62"/>
    <w:rsid w:val="00D16D88"/>
    <w:rsid w:val="00D2344E"/>
    <w:rsid w:val="00D3087B"/>
    <w:rsid w:val="00D31F97"/>
    <w:rsid w:val="00D32D54"/>
    <w:rsid w:val="00D34439"/>
    <w:rsid w:val="00D427EE"/>
    <w:rsid w:val="00D5212F"/>
    <w:rsid w:val="00D57351"/>
    <w:rsid w:val="00D5773C"/>
    <w:rsid w:val="00D67440"/>
    <w:rsid w:val="00D7469D"/>
    <w:rsid w:val="00D82526"/>
    <w:rsid w:val="00D82542"/>
    <w:rsid w:val="00D83231"/>
    <w:rsid w:val="00D841B8"/>
    <w:rsid w:val="00D84643"/>
    <w:rsid w:val="00D849F9"/>
    <w:rsid w:val="00D9226B"/>
    <w:rsid w:val="00D92364"/>
    <w:rsid w:val="00D93891"/>
    <w:rsid w:val="00DA6814"/>
    <w:rsid w:val="00DB1DCF"/>
    <w:rsid w:val="00DC52E3"/>
    <w:rsid w:val="00DD42E1"/>
    <w:rsid w:val="00DD5BED"/>
    <w:rsid w:val="00DD638C"/>
    <w:rsid w:val="00DF4F0E"/>
    <w:rsid w:val="00E02192"/>
    <w:rsid w:val="00E10D84"/>
    <w:rsid w:val="00E25F7A"/>
    <w:rsid w:val="00E449BD"/>
    <w:rsid w:val="00E46ECD"/>
    <w:rsid w:val="00E517FD"/>
    <w:rsid w:val="00E62152"/>
    <w:rsid w:val="00E63FCF"/>
    <w:rsid w:val="00E64FFE"/>
    <w:rsid w:val="00E652C9"/>
    <w:rsid w:val="00E7098E"/>
    <w:rsid w:val="00E73FC0"/>
    <w:rsid w:val="00E8495C"/>
    <w:rsid w:val="00E91373"/>
    <w:rsid w:val="00E946FF"/>
    <w:rsid w:val="00EB5BBD"/>
    <w:rsid w:val="00EB67C2"/>
    <w:rsid w:val="00EE3544"/>
    <w:rsid w:val="00EF158E"/>
    <w:rsid w:val="00EF5C28"/>
    <w:rsid w:val="00EF6528"/>
    <w:rsid w:val="00F00B50"/>
    <w:rsid w:val="00F10293"/>
    <w:rsid w:val="00F1068E"/>
    <w:rsid w:val="00F10AD0"/>
    <w:rsid w:val="00F1302C"/>
    <w:rsid w:val="00F14777"/>
    <w:rsid w:val="00F24C46"/>
    <w:rsid w:val="00F30DC3"/>
    <w:rsid w:val="00F40A36"/>
    <w:rsid w:val="00F46871"/>
    <w:rsid w:val="00F503A5"/>
    <w:rsid w:val="00F51DE4"/>
    <w:rsid w:val="00F53015"/>
    <w:rsid w:val="00F64147"/>
    <w:rsid w:val="00F66F71"/>
    <w:rsid w:val="00F67D4F"/>
    <w:rsid w:val="00F71028"/>
    <w:rsid w:val="00F723B6"/>
    <w:rsid w:val="00F77D73"/>
    <w:rsid w:val="00F85720"/>
    <w:rsid w:val="00F86BBE"/>
    <w:rsid w:val="00F92A0C"/>
    <w:rsid w:val="00F950FB"/>
    <w:rsid w:val="00FA31A2"/>
    <w:rsid w:val="00FA5581"/>
    <w:rsid w:val="00FB1DF3"/>
    <w:rsid w:val="00FC2CE1"/>
    <w:rsid w:val="00FC63D1"/>
    <w:rsid w:val="00FC69D0"/>
    <w:rsid w:val="00FD1AC6"/>
    <w:rsid w:val="00FD63E6"/>
    <w:rsid w:val="00FF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7A771633"/>
  <w15:docId w15:val="{A079824F-E8F2-407A-B0BD-884D57E2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E1E"/>
    <w:pPr>
      <w:widowControl w:val="0"/>
      <w:spacing w:after="200" w:line="276" w:lineRule="auto"/>
    </w:pPr>
    <w:rPr>
      <w:rFonts w:ascii="Calibri" w:eastAsia="SimSun" w:hAnsi="Calibri"/>
      <w:kern w:val="2"/>
      <w:sz w:val="21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A65DB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8A47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65DBC"/>
    <w:rPr>
      <w:rFonts w:ascii="Cambria" w:eastAsia="MS Gothic" w:hAnsi="Cambria" w:cs="Times New Roman"/>
      <w:b/>
      <w:bCs/>
      <w:color w:val="345A8A"/>
      <w:kern w:val="2"/>
      <w:sz w:val="32"/>
      <w:szCs w:val="32"/>
      <w:lang w:val="en-US" w:eastAsia="zh-CN"/>
    </w:rPr>
  </w:style>
  <w:style w:type="paragraph" w:styleId="Header">
    <w:name w:val="header"/>
    <w:basedOn w:val="Normal"/>
    <w:link w:val="HeaderChar"/>
    <w:rsid w:val="00542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5420BB"/>
    <w:rPr>
      <w:rFonts w:ascii="Calibri" w:eastAsia="SimSun" w:hAnsi="Calibri" w:cs="Times New Roman"/>
      <w:kern w:val="2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rsid w:val="00542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420BB"/>
    <w:rPr>
      <w:rFonts w:ascii="Calibri" w:eastAsia="SimSun" w:hAnsi="Calibri" w:cs="Times New Roman"/>
      <w:kern w:val="2"/>
      <w:sz w:val="22"/>
      <w:szCs w:val="22"/>
      <w:lang w:val="en-US" w:eastAsia="zh-CN"/>
    </w:rPr>
  </w:style>
  <w:style w:type="table" w:styleId="TableGrid">
    <w:name w:val="Table Grid"/>
    <w:basedOn w:val="TableNormal"/>
    <w:uiPriority w:val="39"/>
    <w:rsid w:val="00026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rsid w:val="001F4AF8"/>
    <w:rPr>
      <w:color w:val="000000"/>
      <w:sz w:val="22"/>
    </w:rPr>
  </w:style>
  <w:style w:type="character" w:styleId="Hyperlink">
    <w:name w:val="Hyperlink"/>
    <w:uiPriority w:val="99"/>
    <w:rsid w:val="001F4AF8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B31178"/>
    <w:pPr>
      <w:widowControl/>
      <w:spacing w:after="280" w:line="280" w:lineRule="atLeast"/>
      <w:jc w:val="both"/>
    </w:pPr>
    <w:rPr>
      <w:rFonts w:ascii="Times New Roman" w:eastAsia="Times New Roman" w:hAnsi="Times New Roman"/>
      <w:kern w:val="0"/>
      <w:sz w:val="22"/>
      <w:lang w:val="en-GB" w:eastAsia="en-GB"/>
    </w:rPr>
  </w:style>
  <w:style w:type="paragraph" w:styleId="BalloonText">
    <w:name w:val="Balloon Text"/>
    <w:basedOn w:val="Normal"/>
    <w:link w:val="BalloonTextChar"/>
    <w:uiPriority w:val="99"/>
    <w:rsid w:val="00FA558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FA5581"/>
    <w:rPr>
      <w:rFonts w:ascii="Lucida Grande" w:eastAsia="SimSun" w:hAnsi="Lucida Grande" w:cs="Times New Roman"/>
      <w:kern w:val="2"/>
      <w:sz w:val="18"/>
      <w:szCs w:val="18"/>
      <w:lang w:val="en-US" w:eastAsia="zh-CN"/>
    </w:rPr>
  </w:style>
  <w:style w:type="paragraph" w:styleId="Title">
    <w:name w:val="Title"/>
    <w:basedOn w:val="Normal"/>
    <w:link w:val="TitleChar"/>
    <w:qFormat/>
    <w:locked/>
    <w:rsid w:val="00834367"/>
    <w:pPr>
      <w:widowControl/>
      <w:spacing w:after="0" w:line="240" w:lineRule="auto"/>
      <w:jc w:val="center"/>
    </w:pPr>
    <w:rPr>
      <w:rFonts w:ascii="Arial" w:eastAsia="Times New Roman" w:hAnsi="Arial" w:cs="Arial"/>
      <w:b/>
      <w:bCs/>
      <w:kern w:val="0"/>
      <w:sz w:val="36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834367"/>
    <w:rPr>
      <w:rFonts w:ascii="Arial" w:hAnsi="Arial" w:cs="Arial"/>
      <w:b/>
      <w:bCs/>
      <w:sz w:val="36"/>
      <w:szCs w:val="24"/>
      <w:lang w:eastAsia="en-US"/>
    </w:rPr>
  </w:style>
  <w:style w:type="paragraph" w:customStyle="1" w:styleId="Pa5">
    <w:name w:val="Pa5"/>
    <w:basedOn w:val="Normal"/>
    <w:next w:val="Normal"/>
    <w:rsid w:val="00834367"/>
    <w:pPr>
      <w:widowControl/>
      <w:autoSpaceDE w:val="0"/>
      <w:autoSpaceDN w:val="0"/>
      <w:adjustRightInd w:val="0"/>
      <w:spacing w:after="0" w:line="221" w:lineRule="atLeast"/>
    </w:pPr>
    <w:rPr>
      <w:rFonts w:ascii="Arial" w:eastAsia="Times New Roman" w:hAnsi="Arial"/>
      <w:kern w:val="0"/>
      <w:sz w:val="24"/>
      <w:szCs w:val="24"/>
      <w:lang w:val="en-GB" w:eastAsia="en-GB"/>
    </w:rPr>
  </w:style>
  <w:style w:type="character" w:customStyle="1" w:styleId="A4">
    <w:name w:val="A4"/>
    <w:rsid w:val="00834367"/>
    <w:rPr>
      <w:rFonts w:cs="Arial"/>
      <w:color w:val="000000"/>
      <w:sz w:val="21"/>
      <w:szCs w:val="21"/>
    </w:rPr>
  </w:style>
  <w:style w:type="character" w:customStyle="1" w:styleId="A3">
    <w:name w:val="A3"/>
    <w:rsid w:val="00834367"/>
    <w:rPr>
      <w:rFonts w:cs="Arial"/>
      <w:color w:val="000000"/>
      <w:sz w:val="21"/>
      <w:szCs w:val="21"/>
    </w:rPr>
  </w:style>
  <w:style w:type="paragraph" w:styleId="BodyText">
    <w:name w:val="Body Text"/>
    <w:basedOn w:val="Normal"/>
    <w:link w:val="BodyTextChar"/>
    <w:rsid w:val="00834367"/>
    <w:pPr>
      <w:widowControl/>
      <w:spacing w:after="0" w:line="240" w:lineRule="auto"/>
      <w:jc w:val="both"/>
    </w:pPr>
    <w:rPr>
      <w:rFonts w:ascii="Times New Roman" w:eastAsia="Times New Roman" w:hAnsi="Times New Roman"/>
      <w:snapToGrid w:val="0"/>
      <w:color w:val="000000"/>
      <w:kern w:val="0"/>
      <w:sz w:val="28"/>
      <w:szCs w:val="28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834367"/>
    <w:rPr>
      <w:snapToGrid w:val="0"/>
      <w:color w:val="000000"/>
      <w:sz w:val="28"/>
      <w:szCs w:val="28"/>
      <w:lang w:eastAsia="en-US"/>
    </w:rPr>
  </w:style>
  <w:style w:type="paragraph" w:styleId="ListParagraph">
    <w:name w:val="List Paragraph"/>
    <w:basedOn w:val="Normal"/>
    <w:qFormat/>
    <w:rsid w:val="00041BC7"/>
    <w:pPr>
      <w:ind w:left="720"/>
      <w:contextualSpacing/>
    </w:pPr>
  </w:style>
  <w:style w:type="paragraph" w:customStyle="1" w:styleId="Pa4">
    <w:name w:val="Pa4"/>
    <w:basedOn w:val="Normal"/>
    <w:next w:val="Normal"/>
    <w:rsid w:val="00E91373"/>
    <w:pPr>
      <w:widowControl/>
      <w:autoSpaceDE w:val="0"/>
      <w:autoSpaceDN w:val="0"/>
      <w:adjustRightInd w:val="0"/>
      <w:spacing w:after="0" w:line="221" w:lineRule="atLeast"/>
    </w:pPr>
    <w:rPr>
      <w:rFonts w:ascii="Arial" w:eastAsia="Times New Roman" w:hAnsi="Arial"/>
      <w:kern w:val="0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E64FF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64FFE"/>
    <w:rPr>
      <w:rFonts w:ascii="Calibri" w:eastAsia="SimSun" w:hAnsi="Calibri"/>
      <w:kern w:val="2"/>
      <w:sz w:val="21"/>
      <w:szCs w:val="22"/>
      <w:lang w:val="en-US" w:eastAsia="zh-C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11C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11C62"/>
    <w:rPr>
      <w:rFonts w:ascii="Calibri" w:eastAsia="SimSun" w:hAnsi="Calibri"/>
      <w:kern w:val="2"/>
      <w:sz w:val="16"/>
      <w:szCs w:val="16"/>
      <w:lang w:val="en-US" w:eastAsia="zh-CN"/>
    </w:rPr>
  </w:style>
  <w:style w:type="character" w:styleId="Emphasis">
    <w:name w:val="Emphasis"/>
    <w:basedOn w:val="DefaultParagraphFont"/>
    <w:qFormat/>
    <w:locked/>
    <w:rsid w:val="00856F5D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DF4F0E"/>
    <w:pPr>
      <w:widowControl/>
      <w:spacing w:after="0" w:line="240" w:lineRule="auto"/>
    </w:pPr>
    <w:rPr>
      <w:rFonts w:ascii="Verdana" w:eastAsia="Calibri" w:hAnsi="Verdana" w:cs="Arial"/>
      <w:kern w:val="0"/>
      <w:sz w:val="20"/>
      <w:szCs w:val="24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F4F0E"/>
    <w:rPr>
      <w:rFonts w:ascii="Verdana" w:eastAsia="Calibri" w:hAnsi="Verdana" w:cs="Arial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27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7A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7A74"/>
    <w:rPr>
      <w:rFonts w:ascii="Calibri" w:eastAsia="SimSun" w:hAnsi="Calibri"/>
      <w:kern w:val="2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A74"/>
    <w:rPr>
      <w:rFonts w:ascii="Calibri" w:eastAsia="SimSun" w:hAnsi="Calibri"/>
      <w:b/>
      <w:bCs/>
      <w:kern w:val="2"/>
      <w:lang w:val="en-US" w:eastAsia="zh-CN"/>
    </w:rPr>
  </w:style>
  <w:style w:type="character" w:customStyle="1" w:styleId="Heading2Char">
    <w:name w:val="Heading 2 Char"/>
    <w:basedOn w:val="DefaultParagraphFont"/>
    <w:link w:val="Heading2"/>
    <w:semiHidden/>
    <w:rsid w:val="008A47FF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val="en-US" w:eastAsia="zh-CN"/>
    </w:rPr>
  </w:style>
  <w:style w:type="paragraph" w:customStyle="1" w:styleId="Heading2Auto-Linespacing">
    <w:name w:val="Heading 2 (Auto-Linespacing)"/>
    <w:basedOn w:val="Heading2"/>
    <w:qFormat/>
    <w:rsid w:val="0033654C"/>
    <w:pPr>
      <w:keepNext w:val="0"/>
      <w:keepLines w:val="0"/>
      <w:widowControl/>
      <w:spacing w:before="288" w:after="170" w:line="240" w:lineRule="auto"/>
    </w:pPr>
    <w:rPr>
      <w:rFonts w:ascii="Arial" w:eastAsia="Times New Roman" w:hAnsi="Arial" w:cs="Arial"/>
      <w:color w:val="0073CF"/>
      <w:kern w:val="0"/>
      <w:sz w:val="32"/>
      <w:szCs w:val="32"/>
      <w:lang w:val="en-GB" w:eastAsia="en-GB"/>
    </w:rPr>
  </w:style>
  <w:style w:type="paragraph" w:styleId="NoSpacing">
    <w:name w:val="No Spacing"/>
    <w:link w:val="NoSpacingChar"/>
    <w:uiPriority w:val="1"/>
    <w:qFormat/>
    <w:rsid w:val="00A05AA8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05AA8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7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2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7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3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121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2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9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33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77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7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0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69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72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9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018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7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62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956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6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8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2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91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0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77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9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9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0F298E1B6E249921C0F9F549B808D" ma:contentTypeVersion="0" ma:contentTypeDescription="Create a new document." ma:contentTypeScope="" ma:versionID="3ab732b8a46aeb73c2a85fffec991ca0">
  <xsd:schema xmlns:xsd="http://www.w3.org/2001/XMLSchema" xmlns:xs="http://www.w3.org/2001/XMLSchema" xmlns:p="http://schemas.microsoft.com/office/2006/metadata/properties" xmlns:ns2="addbfab8-f567-4b82-9bd9-08ead54e196e" targetNamespace="http://schemas.microsoft.com/office/2006/metadata/properties" ma:root="true" ma:fieldsID="d5bd7a957212f84c546d822498697458" ns2:_="">
    <xsd:import namespace="addbfab8-f567-4b82-9bd9-08ead54e19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bfab8-f567-4b82-9bd9-08ead54e19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haredContentType xmlns="Microsoft.SharePoint.Taxonomy.ContentTypeSync" SourceId="4bb304f1-851d-49f6-abbd-c3eeb9c89b59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2D50A-675C-46CD-A135-A28F87CC6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bfab8-f567-4b82-9bd9-08ead54e1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C628FD-3C4C-44C8-AE89-11D03A06B496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addbfab8-f567-4b82-9bd9-08ead54e196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DDDD37B-4C90-4FA7-93FC-5B2D7CE72BB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981ACAE-899D-4C36-B831-06A985AC44A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A707A2-15F7-482E-86C0-96B7C197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BB20ED83</Template>
  <TotalTime>1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Head of Community Engagement you will be part of the Corporate Leadership Team</vt:lpstr>
    </vt:vector>
  </TitlesOfParts>
  <Company>London Borough of Lewisham</Company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Head of Community Engagement you will be part of the Corporate Leadership Team</dc:title>
  <dc:subject/>
  <dc:creator>Manrique, Anthony</dc:creator>
  <cp:keywords/>
  <dc:description/>
  <cp:lastModifiedBy>Dunkley, Paula</cp:lastModifiedBy>
  <cp:revision>2</cp:revision>
  <cp:lastPrinted>2019-09-26T10:25:00Z</cp:lastPrinted>
  <dcterms:created xsi:type="dcterms:W3CDTF">2019-10-16T14:22:00Z</dcterms:created>
  <dcterms:modified xsi:type="dcterms:W3CDTF">2019-10-16T14:22:00Z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0x01010037F0F298E1B6E249921C0F9F549B808D</vt:lpwstr>
  </property>
</Properties>
</file>