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40" w:rsidRPr="00594797" w:rsidRDefault="00594797" w:rsidP="000C17F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 w:rsidRPr="00594797">
        <w:rPr>
          <w:rFonts w:ascii="Arial,Bold" w:hAnsi="Arial,Bold" w:cs="Arial,Bold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1FB42D56" wp14:editId="5E3C03B9">
            <wp:simplePos x="0" y="0"/>
            <wp:positionH relativeFrom="margin">
              <wp:posOffset>4886325</wp:posOffset>
            </wp:positionH>
            <wp:positionV relativeFrom="margin">
              <wp:posOffset>-142875</wp:posOffset>
            </wp:positionV>
            <wp:extent cx="838200" cy="83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wisham_logo_mo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340" w:rsidRPr="00594797">
        <w:rPr>
          <w:rFonts w:ascii="Arial,Bold" w:hAnsi="Arial,Bold" w:cs="Arial,Bold"/>
          <w:b/>
          <w:bCs/>
          <w:sz w:val="32"/>
          <w:szCs w:val="32"/>
        </w:rPr>
        <w:t>P</w:t>
      </w:r>
      <w:r w:rsidR="000C17F6" w:rsidRPr="00594797">
        <w:rPr>
          <w:rFonts w:ascii="Arial,Bold" w:hAnsi="Arial,Bold" w:cs="Arial,Bold"/>
          <w:b/>
          <w:bCs/>
          <w:sz w:val="32"/>
          <w:szCs w:val="32"/>
        </w:rPr>
        <w:t xml:space="preserve">ublic </w:t>
      </w:r>
      <w:r w:rsidR="00F93E86">
        <w:rPr>
          <w:rFonts w:ascii="Arial,Bold" w:hAnsi="Arial,Bold" w:cs="Arial,Bold"/>
          <w:b/>
          <w:bCs/>
          <w:sz w:val="32"/>
          <w:szCs w:val="32"/>
        </w:rPr>
        <w:t>Notice</w:t>
      </w:r>
      <w:r w:rsidR="00AA3873" w:rsidRPr="00594797">
        <w:rPr>
          <w:rFonts w:ascii="Arial,Bold" w:hAnsi="Arial,Bold" w:cs="Arial,Bold"/>
          <w:b/>
          <w:bCs/>
          <w:sz w:val="32"/>
          <w:szCs w:val="32"/>
        </w:rPr>
        <w:t xml:space="preserve"> </w:t>
      </w:r>
      <w:r w:rsidR="000C17F6" w:rsidRPr="00594797">
        <w:rPr>
          <w:rFonts w:ascii="Arial,Bold" w:hAnsi="Arial,Bold" w:cs="Arial,Bold"/>
          <w:b/>
          <w:bCs/>
          <w:sz w:val="32"/>
          <w:szCs w:val="32"/>
        </w:rPr>
        <w:br/>
      </w:r>
    </w:p>
    <w:p w:rsidR="00AA3873" w:rsidRDefault="00A40340" w:rsidP="000C17F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L</w:t>
      </w:r>
      <w:r w:rsidR="00594797">
        <w:rPr>
          <w:rFonts w:ascii="Arial,Bold" w:hAnsi="Arial,Bold" w:cs="Arial,Bold"/>
          <w:b/>
          <w:bCs/>
          <w:sz w:val="24"/>
          <w:szCs w:val="24"/>
        </w:rPr>
        <w:t>ondon B</w:t>
      </w:r>
      <w:r w:rsidR="000C17F6">
        <w:rPr>
          <w:rFonts w:ascii="Arial,Bold" w:hAnsi="Arial,Bold" w:cs="Arial,Bold"/>
          <w:b/>
          <w:bCs/>
          <w:sz w:val="24"/>
          <w:szCs w:val="24"/>
        </w:rPr>
        <w:t>orough of Lewisham</w:t>
      </w:r>
      <w:r w:rsidR="000C17F6">
        <w:rPr>
          <w:rFonts w:ascii="Arial,Bold" w:hAnsi="Arial,Bold" w:cs="Arial,Bold"/>
          <w:b/>
          <w:bCs/>
          <w:sz w:val="24"/>
          <w:szCs w:val="24"/>
        </w:rPr>
        <w:br/>
      </w:r>
    </w:p>
    <w:p w:rsidR="006914ED" w:rsidRDefault="00A40340" w:rsidP="000C17F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S</w:t>
      </w:r>
      <w:r w:rsidR="00594797">
        <w:rPr>
          <w:rFonts w:ascii="Arial,Bold" w:hAnsi="Arial,Bold" w:cs="Arial,Bold"/>
          <w:b/>
          <w:bCs/>
          <w:sz w:val="24"/>
          <w:szCs w:val="24"/>
        </w:rPr>
        <w:t>tatement of Licensing P</w:t>
      </w:r>
      <w:r w:rsidR="000C17F6">
        <w:rPr>
          <w:rFonts w:ascii="Arial,Bold" w:hAnsi="Arial,Bold" w:cs="Arial,Bold"/>
          <w:b/>
          <w:bCs/>
          <w:sz w:val="24"/>
          <w:szCs w:val="24"/>
        </w:rPr>
        <w:t xml:space="preserve">rinciples </w:t>
      </w:r>
      <w:r w:rsidR="00594797">
        <w:rPr>
          <w:rFonts w:ascii="Arial,Bold" w:hAnsi="Arial,Bold" w:cs="Arial,Bold"/>
          <w:b/>
          <w:bCs/>
          <w:sz w:val="24"/>
          <w:szCs w:val="24"/>
        </w:rPr>
        <w:t>for G</w:t>
      </w:r>
      <w:r w:rsidR="000C17F6">
        <w:rPr>
          <w:rFonts w:ascii="Arial,Bold" w:hAnsi="Arial,Bold" w:cs="Arial,Bold"/>
          <w:b/>
          <w:bCs/>
          <w:sz w:val="24"/>
          <w:szCs w:val="24"/>
        </w:rPr>
        <w:t>ambling</w:t>
      </w:r>
      <w:r w:rsidR="00594797"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="00594797" w:rsidRPr="00594797">
        <w:rPr>
          <w:rFonts w:ascii="Arial,Bold" w:hAnsi="Arial,Bold" w:cs="Arial,Bold"/>
          <w:b/>
          <w:bCs/>
          <w:sz w:val="24"/>
          <w:szCs w:val="24"/>
        </w:rPr>
        <w:t>2019</w:t>
      </w:r>
      <w:r w:rsidR="00594797" w:rsidRPr="00594797">
        <w:rPr>
          <w:sz w:val="24"/>
          <w:szCs w:val="24"/>
          <w:lang w:val="en-US"/>
        </w:rPr>
        <w:t>–</w:t>
      </w:r>
      <w:r w:rsidR="00AA3873" w:rsidRPr="00594797">
        <w:rPr>
          <w:rFonts w:ascii="Arial,Bold" w:hAnsi="Arial,Bold" w:cs="Arial,Bold"/>
          <w:b/>
          <w:bCs/>
          <w:sz w:val="24"/>
          <w:szCs w:val="24"/>
        </w:rPr>
        <w:t>22</w:t>
      </w:r>
      <w:r w:rsidR="006914ED">
        <w:rPr>
          <w:rFonts w:ascii="Arial,Bold" w:hAnsi="Arial,Bold" w:cs="Arial,Bold"/>
          <w:b/>
          <w:bCs/>
          <w:sz w:val="24"/>
          <w:szCs w:val="24"/>
        </w:rPr>
        <w:t xml:space="preserve"> </w:t>
      </w:r>
    </w:p>
    <w:p w:rsidR="00AA3873" w:rsidRDefault="00AA3873" w:rsidP="000C17F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0C17F6" w:rsidRDefault="006914ED" w:rsidP="000C17F6">
      <w:p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500C">
        <w:rPr>
          <w:rFonts w:ascii="Arial" w:hAnsi="Arial" w:cs="Arial"/>
        </w:rPr>
        <w:t>The Gambling Act 2005 (Licensing Authority Policy Statement)</w:t>
      </w:r>
      <w:r w:rsidR="00AA3873" w:rsidRPr="0071500C">
        <w:rPr>
          <w:rFonts w:ascii="Arial" w:hAnsi="Arial" w:cs="Arial"/>
        </w:rPr>
        <w:t xml:space="preserve"> </w:t>
      </w:r>
      <w:r w:rsidRPr="0071500C">
        <w:rPr>
          <w:rFonts w:ascii="Arial" w:hAnsi="Arial" w:cs="Arial"/>
        </w:rPr>
        <w:t>(England and Wales) Regulations 2006 require that the licensing authority</w:t>
      </w:r>
      <w:r w:rsidR="00AA3873" w:rsidRPr="0071500C">
        <w:rPr>
          <w:rFonts w:ascii="Arial" w:hAnsi="Arial" w:cs="Arial"/>
        </w:rPr>
        <w:t xml:space="preserve"> </w:t>
      </w:r>
      <w:r w:rsidR="00546731">
        <w:rPr>
          <w:rFonts w:ascii="Arial" w:hAnsi="Arial" w:cs="Arial"/>
        </w:rPr>
        <w:t xml:space="preserve">publicise the </w:t>
      </w:r>
      <w:r w:rsidR="00F93E86">
        <w:rPr>
          <w:rFonts w:ascii="Arial" w:hAnsi="Arial" w:cs="Arial"/>
        </w:rPr>
        <w:t>publication of the revised</w:t>
      </w:r>
      <w:r w:rsidR="00481AE6">
        <w:rPr>
          <w:rFonts w:ascii="Arial" w:hAnsi="Arial" w:cs="Arial"/>
        </w:rPr>
        <w:t xml:space="preserve"> </w:t>
      </w:r>
      <w:r w:rsidR="00546731">
        <w:rPr>
          <w:rFonts w:ascii="Arial" w:hAnsi="Arial" w:cs="Arial"/>
        </w:rPr>
        <w:t>Statement of Licensing Principles</w:t>
      </w:r>
      <w:r w:rsidR="00F93E86">
        <w:rPr>
          <w:rFonts w:ascii="Arial" w:hAnsi="Arial" w:cs="Arial"/>
        </w:rPr>
        <w:t xml:space="preserve"> </w:t>
      </w:r>
      <w:r w:rsidR="00DF3DA8">
        <w:rPr>
          <w:rFonts w:ascii="Arial" w:hAnsi="Arial" w:cs="Arial"/>
        </w:rPr>
        <w:t>28 days</w:t>
      </w:r>
      <w:r w:rsidR="00F93E86">
        <w:rPr>
          <w:rFonts w:ascii="Arial" w:hAnsi="Arial" w:cs="Arial"/>
        </w:rPr>
        <w:t xml:space="preserve"> before the statement comes in to effect</w:t>
      </w:r>
      <w:r w:rsidR="00546731">
        <w:rPr>
          <w:rFonts w:ascii="Arial" w:hAnsi="Arial" w:cs="Arial"/>
        </w:rPr>
        <w:t xml:space="preserve">. </w:t>
      </w:r>
    </w:p>
    <w:p w:rsidR="00AA3873" w:rsidRPr="0071500C" w:rsidRDefault="00AA3873" w:rsidP="000C1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2C6B" w:rsidRPr="0071500C" w:rsidRDefault="00D82C6B" w:rsidP="000C1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500C">
        <w:rPr>
          <w:rFonts w:ascii="Arial" w:hAnsi="Arial" w:cs="Arial"/>
        </w:rPr>
        <w:t>T</w:t>
      </w:r>
      <w:r w:rsidR="006914ED" w:rsidRPr="0071500C">
        <w:rPr>
          <w:rFonts w:ascii="Arial" w:hAnsi="Arial" w:cs="Arial"/>
        </w:rPr>
        <w:t xml:space="preserve">he London Borough of Lewisham </w:t>
      </w:r>
      <w:r w:rsidRPr="0071500C">
        <w:rPr>
          <w:rFonts w:ascii="Arial" w:hAnsi="Arial" w:cs="Arial"/>
        </w:rPr>
        <w:t xml:space="preserve">is giving notice </w:t>
      </w:r>
      <w:r w:rsidR="00F93E86">
        <w:rPr>
          <w:rFonts w:ascii="Arial" w:hAnsi="Arial" w:cs="Arial"/>
        </w:rPr>
        <w:t xml:space="preserve">that the revised Statement of Licensing Principles 2019-22 will come in to effect on </w:t>
      </w:r>
      <w:r w:rsidR="00DF3DA8">
        <w:rPr>
          <w:rFonts w:ascii="Arial" w:hAnsi="Arial" w:cs="Arial"/>
        </w:rPr>
        <w:t>6 March</w:t>
      </w:r>
      <w:r w:rsidR="00757178">
        <w:rPr>
          <w:rFonts w:ascii="Arial" w:hAnsi="Arial" w:cs="Arial"/>
        </w:rPr>
        <w:t xml:space="preserve"> 2019. </w:t>
      </w:r>
    </w:p>
    <w:p w:rsidR="00D82C6B" w:rsidRPr="0071500C" w:rsidRDefault="00D82C6B" w:rsidP="000C1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2C6B" w:rsidRDefault="00D82C6B" w:rsidP="000C17F6">
      <w:pPr>
        <w:rPr>
          <w:rFonts w:ascii="Arial" w:hAnsi="Arial" w:cs="Arial"/>
        </w:rPr>
      </w:pPr>
      <w:r w:rsidRPr="0071500C">
        <w:rPr>
          <w:rFonts w:ascii="Arial" w:hAnsi="Arial" w:cs="Arial"/>
        </w:rPr>
        <w:t xml:space="preserve">The </w:t>
      </w:r>
      <w:r w:rsidR="00757178">
        <w:rPr>
          <w:rFonts w:ascii="Arial" w:hAnsi="Arial" w:cs="Arial"/>
        </w:rPr>
        <w:t xml:space="preserve">revised statement can be viewed at the following page: </w:t>
      </w:r>
      <w:hyperlink r:id="rId8" w:history="1">
        <w:r w:rsidR="00757178" w:rsidRPr="009839E7">
          <w:rPr>
            <w:rStyle w:val="Hyperlink"/>
            <w:rFonts w:ascii="Arial" w:hAnsi="Arial" w:cs="Arial"/>
          </w:rPr>
          <w:t>https://www.lewisham.gov.uk/myservices/business/licences-and-street-trading/gambling-and-lottery-licences</w:t>
        </w:r>
      </w:hyperlink>
    </w:p>
    <w:p w:rsidR="006914ED" w:rsidRPr="0071500C" w:rsidRDefault="006914ED" w:rsidP="000C1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500C">
        <w:rPr>
          <w:rFonts w:ascii="Arial" w:hAnsi="Arial" w:cs="Arial"/>
        </w:rPr>
        <w:t xml:space="preserve">A copy of the </w:t>
      </w:r>
      <w:r w:rsidR="00D82C6B" w:rsidRPr="0071500C">
        <w:rPr>
          <w:rFonts w:ascii="Arial" w:hAnsi="Arial" w:cs="Arial"/>
        </w:rPr>
        <w:t xml:space="preserve">revised </w:t>
      </w:r>
      <w:r w:rsidRPr="0071500C">
        <w:rPr>
          <w:rFonts w:ascii="Arial" w:hAnsi="Arial" w:cs="Arial"/>
        </w:rPr>
        <w:t>Statement of Lic</w:t>
      </w:r>
      <w:r w:rsidR="00D82C6B" w:rsidRPr="0071500C">
        <w:rPr>
          <w:rFonts w:ascii="Arial" w:hAnsi="Arial" w:cs="Arial"/>
        </w:rPr>
        <w:t xml:space="preserve">ensing Principles for Gambling </w:t>
      </w:r>
      <w:r w:rsidRPr="0071500C">
        <w:rPr>
          <w:rFonts w:ascii="Arial" w:hAnsi="Arial" w:cs="Arial"/>
        </w:rPr>
        <w:t xml:space="preserve">will </w:t>
      </w:r>
      <w:r w:rsidR="00D82C6B" w:rsidRPr="0071500C">
        <w:rPr>
          <w:rFonts w:ascii="Arial" w:hAnsi="Arial" w:cs="Arial"/>
        </w:rPr>
        <w:t xml:space="preserve">also </w:t>
      </w:r>
      <w:r w:rsidRPr="0071500C">
        <w:rPr>
          <w:rFonts w:ascii="Arial" w:hAnsi="Arial" w:cs="Arial"/>
        </w:rPr>
        <w:t>be available to view at the following address:</w:t>
      </w:r>
      <w:r w:rsidR="000C17F6">
        <w:rPr>
          <w:rFonts w:ascii="Arial" w:hAnsi="Arial" w:cs="Arial"/>
        </w:rPr>
        <w:br/>
      </w:r>
    </w:p>
    <w:p w:rsidR="006914ED" w:rsidRPr="0071500C" w:rsidRDefault="006914ED" w:rsidP="000C1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500C">
        <w:rPr>
          <w:rFonts w:ascii="Arial" w:hAnsi="Arial" w:cs="Arial"/>
        </w:rPr>
        <w:t xml:space="preserve">Crime, </w:t>
      </w:r>
      <w:r w:rsidR="00D82C6B" w:rsidRPr="0071500C">
        <w:rPr>
          <w:rFonts w:ascii="Arial" w:hAnsi="Arial" w:cs="Arial"/>
        </w:rPr>
        <w:t>Enforcement</w:t>
      </w:r>
      <w:r w:rsidRPr="0071500C">
        <w:rPr>
          <w:rFonts w:ascii="Arial" w:hAnsi="Arial" w:cs="Arial"/>
        </w:rPr>
        <w:t xml:space="preserve"> &amp; Regulation Service </w:t>
      </w:r>
    </w:p>
    <w:p w:rsidR="006914ED" w:rsidRPr="0071500C" w:rsidRDefault="006914ED" w:rsidP="000C1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500C">
        <w:rPr>
          <w:rFonts w:ascii="Arial" w:hAnsi="Arial" w:cs="Arial"/>
        </w:rPr>
        <w:t>9 Holbeach Road</w:t>
      </w:r>
    </w:p>
    <w:p w:rsidR="006914ED" w:rsidRPr="0071500C" w:rsidRDefault="006914ED" w:rsidP="000C1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500C">
        <w:rPr>
          <w:rFonts w:ascii="Arial" w:hAnsi="Arial" w:cs="Arial"/>
        </w:rPr>
        <w:t>Catford</w:t>
      </w:r>
    </w:p>
    <w:p w:rsidR="006914ED" w:rsidRPr="0071500C" w:rsidRDefault="006914ED" w:rsidP="000C1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500C">
        <w:rPr>
          <w:rFonts w:ascii="Arial" w:hAnsi="Arial" w:cs="Arial"/>
        </w:rPr>
        <w:t>SE6 4TW</w:t>
      </w:r>
    </w:p>
    <w:p w:rsidR="00D82C6B" w:rsidRPr="0071500C" w:rsidRDefault="00D82C6B" w:rsidP="000C1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2C6B" w:rsidRDefault="002348E1" w:rsidP="000C1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further information please contact Lisa Hooper, Crime, Enforcement &amp; Regulation Manager on 020</w:t>
      </w:r>
      <w:r w:rsidR="000C17F6">
        <w:rPr>
          <w:rFonts w:ascii="Arial" w:hAnsi="Arial" w:cs="Arial"/>
        </w:rPr>
        <w:t xml:space="preserve"> 83</w:t>
      </w:r>
      <w:r>
        <w:rPr>
          <w:rFonts w:ascii="Arial" w:hAnsi="Arial" w:cs="Arial"/>
        </w:rPr>
        <w:t>14</w:t>
      </w:r>
      <w:r w:rsidR="000C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7237 or </w:t>
      </w:r>
      <w:hyperlink r:id="rId9" w:history="1">
        <w:r w:rsidRPr="000E23F3">
          <w:rPr>
            <w:rStyle w:val="Hyperlink"/>
            <w:rFonts w:ascii="Arial" w:hAnsi="Arial" w:cs="Arial"/>
          </w:rPr>
          <w:t>CER@lewisham.gov.uk</w:t>
        </w:r>
      </w:hyperlink>
    </w:p>
    <w:p w:rsidR="002348E1" w:rsidRPr="0071500C" w:rsidRDefault="002348E1" w:rsidP="000C1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14ED" w:rsidRDefault="006914ED" w:rsidP="000C1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91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3A" w:rsidRDefault="00C6013A" w:rsidP="00594797">
      <w:pPr>
        <w:spacing w:after="0" w:line="240" w:lineRule="auto"/>
      </w:pPr>
      <w:r>
        <w:separator/>
      </w:r>
    </w:p>
  </w:endnote>
  <w:endnote w:type="continuationSeparator" w:id="0">
    <w:p w:rsidR="00C6013A" w:rsidRDefault="00C6013A" w:rsidP="0059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3A" w:rsidRDefault="00C6013A" w:rsidP="00594797">
      <w:pPr>
        <w:spacing w:after="0" w:line="240" w:lineRule="auto"/>
      </w:pPr>
      <w:r>
        <w:separator/>
      </w:r>
    </w:p>
  </w:footnote>
  <w:footnote w:type="continuationSeparator" w:id="0">
    <w:p w:rsidR="00C6013A" w:rsidRDefault="00C6013A" w:rsidP="00594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B002E"/>
    <w:multiLevelType w:val="hybridMultilevel"/>
    <w:tmpl w:val="2A86C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14BFB"/>
    <w:multiLevelType w:val="hybridMultilevel"/>
    <w:tmpl w:val="505A2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ED"/>
    <w:rsid w:val="000C17F6"/>
    <w:rsid w:val="00217D19"/>
    <w:rsid w:val="002348E1"/>
    <w:rsid w:val="00432A7E"/>
    <w:rsid w:val="00481AE6"/>
    <w:rsid w:val="00546731"/>
    <w:rsid w:val="00594797"/>
    <w:rsid w:val="006914ED"/>
    <w:rsid w:val="0071500C"/>
    <w:rsid w:val="00757178"/>
    <w:rsid w:val="009A7BD7"/>
    <w:rsid w:val="00A40340"/>
    <w:rsid w:val="00AA3873"/>
    <w:rsid w:val="00C6013A"/>
    <w:rsid w:val="00CE217A"/>
    <w:rsid w:val="00D82C6B"/>
    <w:rsid w:val="00D9514A"/>
    <w:rsid w:val="00DF3DA8"/>
    <w:rsid w:val="00F9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F7DDC-DCE6-456D-8CC1-F37F426C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C6B"/>
    <w:rPr>
      <w:color w:val="0563C1"/>
      <w:u w:val="single"/>
    </w:rPr>
  </w:style>
  <w:style w:type="character" w:styleId="SubtleEmphasis">
    <w:name w:val="Subtle Emphasis"/>
    <w:basedOn w:val="DefaultParagraphFont"/>
    <w:uiPriority w:val="19"/>
    <w:qFormat/>
    <w:rsid w:val="005467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C1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797"/>
  </w:style>
  <w:style w:type="paragraph" w:styleId="Footer">
    <w:name w:val="footer"/>
    <w:basedOn w:val="Normal"/>
    <w:link w:val="FooterChar"/>
    <w:uiPriority w:val="99"/>
    <w:unhideWhenUsed/>
    <w:rsid w:val="00594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wisham.gov.uk/myservices/business/licences-and-street-trading/gambling-and-lottery-licen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R@lewis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1F43FC24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Lisa</dc:creator>
  <cp:keywords/>
  <dc:description/>
  <cp:lastModifiedBy>Hooper, Lisa</cp:lastModifiedBy>
  <cp:revision>3</cp:revision>
  <dcterms:created xsi:type="dcterms:W3CDTF">2019-02-06T10:06:00Z</dcterms:created>
  <dcterms:modified xsi:type="dcterms:W3CDTF">2019-02-06T10:07:00Z</dcterms:modified>
</cp:coreProperties>
</file>