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83" w:rsidRDefault="00D83FE8" w:rsidP="00FB7EC8">
      <w:pPr>
        <w:jc w:val="right"/>
        <w:rPr>
          <w:i/>
        </w:rPr>
      </w:pPr>
      <w:bookmarkStart w:id="0" w:name="_GoBack"/>
      <w:bookmarkEnd w:id="0"/>
      <w:r w:rsidRPr="00D83FE8">
        <w:rPr>
          <w:i/>
          <w:noProof/>
        </w:rPr>
        <w:drawing>
          <wp:inline distT="0" distB="0" distL="0" distR="0" wp14:anchorId="7188B5F2" wp14:editId="24B8F143">
            <wp:extent cx="1143000" cy="1143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324" cy="1143324"/>
                    </a:xfrm>
                    <a:prstGeom prst="rect">
                      <a:avLst/>
                    </a:prstGeom>
                  </pic:spPr>
                </pic:pic>
              </a:graphicData>
            </a:graphic>
          </wp:inline>
        </w:drawing>
      </w: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Default="00704278">
      <w:pPr>
        <w:rPr>
          <w:i/>
        </w:rPr>
      </w:pPr>
    </w:p>
    <w:p w:rsidR="00704278" w:rsidRPr="00704278" w:rsidRDefault="00704278" w:rsidP="00665799">
      <w:pPr>
        <w:jc w:val="center"/>
        <w:rPr>
          <w:b/>
          <w:sz w:val="52"/>
          <w:szCs w:val="52"/>
        </w:rPr>
      </w:pPr>
      <w:r w:rsidRPr="00704278">
        <w:rPr>
          <w:b/>
          <w:sz w:val="52"/>
          <w:szCs w:val="52"/>
        </w:rPr>
        <w:t>London Borough of Lewisham</w:t>
      </w:r>
    </w:p>
    <w:p w:rsidR="00704278" w:rsidRPr="00704278" w:rsidRDefault="00704278" w:rsidP="00665799">
      <w:pPr>
        <w:jc w:val="center"/>
        <w:rPr>
          <w:b/>
          <w:sz w:val="52"/>
          <w:szCs w:val="52"/>
        </w:rPr>
      </w:pPr>
      <w:r w:rsidRPr="00704278">
        <w:rPr>
          <w:b/>
          <w:sz w:val="52"/>
          <w:szCs w:val="52"/>
        </w:rPr>
        <w:t>Independent Reviewing Officer</w:t>
      </w:r>
    </w:p>
    <w:p w:rsidR="00665799" w:rsidRDefault="00704278" w:rsidP="00665799">
      <w:pPr>
        <w:jc w:val="center"/>
        <w:rPr>
          <w:b/>
          <w:sz w:val="52"/>
          <w:szCs w:val="52"/>
        </w:rPr>
      </w:pPr>
      <w:r w:rsidRPr="00704278">
        <w:rPr>
          <w:b/>
          <w:sz w:val="52"/>
          <w:szCs w:val="52"/>
        </w:rPr>
        <w:t xml:space="preserve">Annual Report </w:t>
      </w:r>
    </w:p>
    <w:p w:rsidR="00704278" w:rsidRDefault="00B31612" w:rsidP="00665799">
      <w:pPr>
        <w:jc w:val="center"/>
        <w:rPr>
          <w:b/>
          <w:sz w:val="52"/>
          <w:szCs w:val="52"/>
        </w:rPr>
      </w:pPr>
      <w:r>
        <w:rPr>
          <w:b/>
          <w:sz w:val="52"/>
          <w:szCs w:val="52"/>
        </w:rPr>
        <w:t>201</w:t>
      </w:r>
      <w:r w:rsidR="00222998">
        <w:rPr>
          <w:b/>
          <w:sz w:val="52"/>
          <w:szCs w:val="52"/>
        </w:rPr>
        <w:t>7/18</w:t>
      </w:r>
    </w:p>
    <w:p w:rsidR="00EF5DAD" w:rsidRDefault="00EF5DAD" w:rsidP="00665799">
      <w:pPr>
        <w:jc w:val="center"/>
        <w:rPr>
          <w:b/>
          <w:sz w:val="52"/>
          <w:szCs w:val="52"/>
        </w:rPr>
      </w:pPr>
    </w:p>
    <w:p w:rsidR="00EF5DAD" w:rsidRDefault="00EF5DAD" w:rsidP="00EF5DAD">
      <w:pPr>
        <w:jc w:val="center"/>
        <w:rPr>
          <w:b/>
          <w:sz w:val="52"/>
          <w:szCs w:val="52"/>
        </w:rPr>
      </w:pPr>
      <w:r w:rsidRPr="00EF5DAD">
        <w:rPr>
          <w:b/>
          <w:sz w:val="52"/>
          <w:szCs w:val="52"/>
        </w:rPr>
        <w:t xml:space="preserve">ENSURING STANDARDS </w:t>
      </w:r>
    </w:p>
    <w:p w:rsidR="00EF5DAD" w:rsidRPr="00EF5DAD" w:rsidRDefault="00EF5DAD" w:rsidP="00EF5DAD">
      <w:pPr>
        <w:jc w:val="center"/>
        <w:rPr>
          <w:b/>
          <w:sz w:val="52"/>
          <w:szCs w:val="52"/>
        </w:rPr>
      </w:pPr>
    </w:p>
    <w:p w:rsidR="00EF5DAD" w:rsidRPr="00704278" w:rsidRDefault="00EF5DAD" w:rsidP="00EF5DAD">
      <w:pPr>
        <w:jc w:val="center"/>
        <w:rPr>
          <w:b/>
          <w:sz w:val="52"/>
          <w:szCs w:val="52"/>
        </w:rPr>
      </w:pPr>
      <w:r w:rsidRPr="00EF5DAD">
        <w:rPr>
          <w:b/>
          <w:sz w:val="52"/>
          <w:szCs w:val="52"/>
        </w:rPr>
        <w:t xml:space="preserve"> EMPOWERING THROUGH RELATIONSHIPS</w:t>
      </w:r>
    </w:p>
    <w:p w:rsidR="00704278" w:rsidRDefault="00704278" w:rsidP="00665799">
      <w:pPr>
        <w:rPr>
          <w:i/>
        </w:rPr>
      </w:pPr>
    </w:p>
    <w:p w:rsidR="00704278" w:rsidRPr="00D51A83" w:rsidRDefault="00704278" w:rsidP="00704278">
      <w:r>
        <w:rPr>
          <w:i/>
        </w:rPr>
        <w:br w:type="page"/>
      </w:r>
    </w:p>
    <w:p w:rsidR="00D875D9" w:rsidRDefault="00D875D9" w:rsidP="00E1484E">
      <w:pPr>
        <w:rPr>
          <w:b/>
          <w:sz w:val="32"/>
          <w:szCs w:val="32"/>
        </w:rPr>
      </w:pPr>
    </w:p>
    <w:p w:rsidR="00D875D9" w:rsidRPr="00D51A83" w:rsidRDefault="00D875D9" w:rsidP="00E1484E">
      <w:pPr>
        <w:rPr>
          <w:b/>
          <w:sz w:val="32"/>
          <w:szCs w:val="32"/>
        </w:rPr>
      </w:pPr>
    </w:p>
    <w:p w:rsidR="00E1484E" w:rsidRDefault="00E1484E" w:rsidP="00D875D9">
      <w:pPr>
        <w:pBdr>
          <w:top w:val="single" w:sz="4" w:space="1" w:color="auto"/>
          <w:bottom w:val="single" w:sz="4" w:space="1" w:color="auto"/>
        </w:pBdr>
        <w:rPr>
          <w:b/>
          <w:sz w:val="28"/>
          <w:szCs w:val="28"/>
        </w:rPr>
      </w:pPr>
      <w:r w:rsidRPr="00E1484E">
        <w:rPr>
          <w:b/>
          <w:sz w:val="28"/>
          <w:szCs w:val="28"/>
        </w:rPr>
        <w:t>CONTENTS</w:t>
      </w:r>
    </w:p>
    <w:p w:rsidR="00E1484E" w:rsidRDefault="00E1484E">
      <w:pPr>
        <w:rPr>
          <w:b/>
          <w:sz w:val="28"/>
          <w:szCs w:val="28"/>
        </w:rPr>
      </w:pPr>
    </w:p>
    <w:p w:rsidR="00E1484E" w:rsidRDefault="00E1484E">
      <w:pPr>
        <w:rPr>
          <w:b/>
          <w:sz w:val="28"/>
          <w:szCs w:val="28"/>
        </w:rPr>
      </w:pPr>
    </w:p>
    <w:p w:rsidR="00E1484E" w:rsidRDefault="00E1484E">
      <w:pPr>
        <w:rPr>
          <w:b/>
          <w:sz w:val="28"/>
          <w:szCs w:val="28"/>
        </w:rPr>
      </w:pPr>
      <w:r>
        <w:rPr>
          <w:b/>
          <w:sz w:val="28"/>
          <w:szCs w:val="28"/>
        </w:rPr>
        <w:t>1.</w:t>
      </w:r>
      <w:r>
        <w:rPr>
          <w:b/>
          <w:sz w:val="28"/>
          <w:szCs w:val="28"/>
        </w:rPr>
        <w:tab/>
        <w:t>Introduction</w:t>
      </w:r>
      <w:r w:rsidR="00332BA3">
        <w:rPr>
          <w:b/>
          <w:sz w:val="28"/>
          <w:szCs w:val="28"/>
        </w:rPr>
        <w:t xml:space="preserve">                                                </w:t>
      </w:r>
      <w:r w:rsidR="00931EC0">
        <w:rPr>
          <w:b/>
          <w:sz w:val="28"/>
          <w:szCs w:val="28"/>
        </w:rPr>
        <w:t xml:space="preserve">   </w:t>
      </w:r>
      <w:r w:rsidR="000D5FFA">
        <w:rPr>
          <w:b/>
          <w:sz w:val="28"/>
          <w:szCs w:val="28"/>
        </w:rPr>
        <w:tab/>
      </w:r>
      <w:r w:rsidR="000D5FFA">
        <w:rPr>
          <w:b/>
          <w:sz w:val="28"/>
          <w:szCs w:val="28"/>
        </w:rPr>
        <w:tab/>
      </w:r>
      <w:r w:rsidR="00332BA3">
        <w:rPr>
          <w:b/>
          <w:sz w:val="28"/>
          <w:szCs w:val="28"/>
        </w:rPr>
        <w:t>page 3</w:t>
      </w:r>
    </w:p>
    <w:p w:rsidR="00E1484E" w:rsidRDefault="00E1484E">
      <w:pPr>
        <w:rPr>
          <w:b/>
          <w:sz w:val="28"/>
          <w:szCs w:val="28"/>
        </w:rPr>
      </w:pPr>
    </w:p>
    <w:p w:rsidR="00E1484E" w:rsidRPr="00E1484E" w:rsidRDefault="00E1484E" w:rsidP="00E1484E">
      <w:pPr>
        <w:jc w:val="both"/>
        <w:rPr>
          <w:b/>
          <w:sz w:val="28"/>
          <w:szCs w:val="28"/>
        </w:rPr>
      </w:pPr>
      <w:r w:rsidRPr="00E1484E">
        <w:rPr>
          <w:b/>
          <w:sz w:val="28"/>
          <w:szCs w:val="28"/>
        </w:rPr>
        <w:t>2.</w:t>
      </w:r>
      <w:r w:rsidRPr="00E1484E">
        <w:rPr>
          <w:b/>
          <w:sz w:val="28"/>
          <w:szCs w:val="28"/>
        </w:rPr>
        <w:tab/>
        <w:t>Purpose of service and legal context</w:t>
      </w:r>
      <w:r w:rsidR="00332BA3">
        <w:rPr>
          <w:b/>
          <w:sz w:val="28"/>
          <w:szCs w:val="28"/>
        </w:rPr>
        <w:t xml:space="preserve">       </w:t>
      </w:r>
      <w:r w:rsidR="00931EC0">
        <w:rPr>
          <w:b/>
          <w:sz w:val="28"/>
          <w:szCs w:val="28"/>
        </w:rPr>
        <w:t xml:space="preserve">   </w:t>
      </w:r>
      <w:r w:rsidR="000D5FFA">
        <w:rPr>
          <w:b/>
          <w:sz w:val="28"/>
          <w:szCs w:val="28"/>
        </w:rPr>
        <w:tab/>
      </w:r>
      <w:r w:rsidR="000D5FFA">
        <w:rPr>
          <w:b/>
          <w:sz w:val="28"/>
          <w:szCs w:val="28"/>
        </w:rPr>
        <w:tab/>
      </w:r>
      <w:r w:rsidR="00332BA3">
        <w:rPr>
          <w:b/>
          <w:sz w:val="28"/>
          <w:szCs w:val="28"/>
        </w:rPr>
        <w:t>page 3</w:t>
      </w:r>
    </w:p>
    <w:p w:rsidR="00E1484E" w:rsidRDefault="00E1484E" w:rsidP="00E1484E">
      <w:pPr>
        <w:jc w:val="both"/>
        <w:rPr>
          <w:b/>
        </w:rPr>
      </w:pPr>
    </w:p>
    <w:p w:rsidR="00E1484E" w:rsidRPr="00E1484E" w:rsidRDefault="00E1484E" w:rsidP="00E1484E">
      <w:pPr>
        <w:jc w:val="both"/>
        <w:rPr>
          <w:b/>
          <w:sz w:val="28"/>
          <w:szCs w:val="28"/>
        </w:rPr>
      </w:pPr>
      <w:r w:rsidRPr="00E1484E">
        <w:rPr>
          <w:b/>
          <w:sz w:val="28"/>
          <w:szCs w:val="28"/>
        </w:rPr>
        <w:t>3.</w:t>
      </w:r>
      <w:r w:rsidRPr="00E1484E">
        <w:rPr>
          <w:b/>
          <w:sz w:val="28"/>
          <w:szCs w:val="28"/>
        </w:rPr>
        <w:tab/>
        <w:t>Summary and Key Messages</w:t>
      </w:r>
      <w:r w:rsidR="00332BA3">
        <w:rPr>
          <w:b/>
          <w:sz w:val="28"/>
          <w:szCs w:val="28"/>
        </w:rPr>
        <w:t xml:space="preserve">                    </w:t>
      </w:r>
      <w:r w:rsidR="00931EC0">
        <w:rPr>
          <w:b/>
          <w:sz w:val="28"/>
          <w:szCs w:val="28"/>
        </w:rPr>
        <w:t xml:space="preserve">   </w:t>
      </w:r>
      <w:r w:rsidR="000D5FFA">
        <w:rPr>
          <w:b/>
          <w:sz w:val="28"/>
          <w:szCs w:val="28"/>
        </w:rPr>
        <w:tab/>
      </w:r>
      <w:r w:rsidR="000D5FFA">
        <w:rPr>
          <w:b/>
          <w:sz w:val="28"/>
          <w:szCs w:val="28"/>
        </w:rPr>
        <w:tab/>
      </w:r>
      <w:r w:rsidR="00332BA3">
        <w:rPr>
          <w:b/>
          <w:sz w:val="28"/>
          <w:szCs w:val="28"/>
        </w:rPr>
        <w:t>page 5</w:t>
      </w:r>
    </w:p>
    <w:p w:rsidR="00E1484E" w:rsidRPr="00E1484E" w:rsidRDefault="00E1484E" w:rsidP="00E1484E">
      <w:pPr>
        <w:jc w:val="both"/>
        <w:rPr>
          <w:b/>
          <w:sz w:val="28"/>
          <w:szCs w:val="28"/>
        </w:rPr>
      </w:pPr>
    </w:p>
    <w:p w:rsidR="00E1484E" w:rsidRPr="00E1484E" w:rsidRDefault="00E1484E" w:rsidP="00E1484E">
      <w:pPr>
        <w:jc w:val="both"/>
        <w:rPr>
          <w:b/>
          <w:sz w:val="28"/>
          <w:szCs w:val="28"/>
        </w:rPr>
      </w:pPr>
      <w:r w:rsidRPr="00E1484E">
        <w:rPr>
          <w:b/>
          <w:sz w:val="28"/>
          <w:szCs w:val="28"/>
        </w:rPr>
        <w:t>4.</w:t>
      </w:r>
      <w:r w:rsidRPr="00E1484E">
        <w:rPr>
          <w:b/>
          <w:sz w:val="28"/>
          <w:szCs w:val="28"/>
        </w:rPr>
        <w:tab/>
        <w:t>The IRO Service: Context</w:t>
      </w:r>
      <w:r w:rsidR="00332BA3">
        <w:rPr>
          <w:b/>
          <w:sz w:val="28"/>
          <w:szCs w:val="28"/>
        </w:rPr>
        <w:t xml:space="preserve"> </w:t>
      </w:r>
      <w:r w:rsidR="001A2873">
        <w:rPr>
          <w:b/>
          <w:sz w:val="28"/>
          <w:szCs w:val="28"/>
        </w:rPr>
        <w:t xml:space="preserve">                        </w:t>
      </w:r>
      <w:r w:rsidR="00931EC0">
        <w:rPr>
          <w:b/>
          <w:sz w:val="28"/>
          <w:szCs w:val="28"/>
        </w:rPr>
        <w:t xml:space="preserve">     </w:t>
      </w:r>
      <w:r w:rsidR="000D5FFA">
        <w:rPr>
          <w:b/>
          <w:sz w:val="28"/>
          <w:szCs w:val="28"/>
        </w:rPr>
        <w:tab/>
      </w:r>
      <w:r w:rsidR="000D5FFA">
        <w:rPr>
          <w:b/>
          <w:sz w:val="28"/>
          <w:szCs w:val="28"/>
        </w:rPr>
        <w:tab/>
      </w:r>
      <w:r w:rsidR="001A2873">
        <w:rPr>
          <w:b/>
          <w:sz w:val="28"/>
          <w:szCs w:val="28"/>
        </w:rPr>
        <w:t>page 6</w:t>
      </w:r>
    </w:p>
    <w:p w:rsidR="00E1484E" w:rsidRPr="00E1484E" w:rsidRDefault="00E1484E" w:rsidP="00E1484E">
      <w:pPr>
        <w:jc w:val="both"/>
        <w:rPr>
          <w:b/>
          <w:sz w:val="28"/>
          <w:szCs w:val="28"/>
        </w:rPr>
      </w:pPr>
    </w:p>
    <w:p w:rsidR="00E1484E" w:rsidRDefault="00E1484E" w:rsidP="00E1484E">
      <w:pPr>
        <w:jc w:val="both"/>
        <w:rPr>
          <w:b/>
          <w:sz w:val="28"/>
          <w:szCs w:val="28"/>
        </w:rPr>
      </w:pPr>
      <w:r w:rsidRPr="00E1484E">
        <w:rPr>
          <w:b/>
          <w:sz w:val="28"/>
          <w:szCs w:val="28"/>
        </w:rPr>
        <w:t>5.</w:t>
      </w:r>
      <w:r w:rsidRPr="00E1484E">
        <w:rPr>
          <w:b/>
          <w:sz w:val="28"/>
          <w:szCs w:val="28"/>
        </w:rPr>
        <w:tab/>
        <w:t>Profile of Looked After Children</w:t>
      </w:r>
      <w:r w:rsidR="001A2873">
        <w:rPr>
          <w:b/>
          <w:sz w:val="28"/>
          <w:szCs w:val="28"/>
        </w:rPr>
        <w:t xml:space="preserve">                   </w:t>
      </w:r>
      <w:r w:rsidR="000D5FFA">
        <w:rPr>
          <w:b/>
          <w:sz w:val="28"/>
          <w:szCs w:val="28"/>
        </w:rPr>
        <w:tab/>
      </w:r>
      <w:r w:rsidR="000D5FFA">
        <w:rPr>
          <w:b/>
          <w:sz w:val="28"/>
          <w:szCs w:val="28"/>
        </w:rPr>
        <w:tab/>
      </w:r>
      <w:r w:rsidR="001A2873">
        <w:rPr>
          <w:b/>
          <w:sz w:val="28"/>
          <w:szCs w:val="28"/>
        </w:rPr>
        <w:t>page 7</w:t>
      </w:r>
    </w:p>
    <w:p w:rsidR="00F9753B" w:rsidRPr="00F9753B" w:rsidRDefault="00F9753B" w:rsidP="00F9753B">
      <w:pPr>
        <w:jc w:val="both"/>
        <w:rPr>
          <w:b/>
          <w:sz w:val="28"/>
          <w:szCs w:val="28"/>
        </w:rPr>
      </w:pPr>
      <w:r>
        <w:rPr>
          <w:b/>
          <w:sz w:val="28"/>
          <w:szCs w:val="28"/>
        </w:rPr>
        <w:t xml:space="preserve">   </w:t>
      </w:r>
    </w:p>
    <w:p w:rsidR="00F9753B" w:rsidRPr="00E1484E" w:rsidRDefault="00F9753B" w:rsidP="00F9753B">
      <w:pPr>
        <w:jc w:val="both"/>
        <w:rPr>
          <w:b/>
          <w:sz w:val="28"/>
          <w:szCs w:val="28"/>
        </w:rPr>
      </w:pPr>
      <w:r w:rsidRPr="00F9753B">
        <w:rPr>
          <w:b/>
          <w:sz w:val="28"/>
          <w:szCs w:val="28"/>
        </w:rPr>
        <w:t>6.</w:t>
      </w:r>
      <w:r w:rsidRPr="00F9753B">
        <w:rPr>
          <w:b/>
          <w:sz w:val="28"/>
          <w:szCs w:val="28"/>
        </w:rPr>
        <w:tab/>
        <w:t>Placement Type, Permanency and Stability</w:t>
      </w:r>
      <w:r w:rsidR="001A2873">
        <w:rPr>
          <w:b/>
          <w:sz w:val="28"/>
          <w:szCs w:val="28"/>
        </w:rPr>
        <w:t xml:space="preserve"> </w:t>
      </w:r>
      <w:r w:rsidR="000D5FFA">
        <w:rPr>
          <w:b/>
          <w:sz w:val="28"/>
          <w:szCs w:val="28"/>
        </w:rPr>
        <w:tab/>
      </w:r>
      <w:r w:rsidR="001A2873">
        <w:rPr>
          <w:b/>
          <w:sz w:val="28"/>
          <w:szCs w:val="28"/>
        </w:rPr>
        <w:t xml:space="preserve">page </w:t>
      </w:r>
      <w:r w:rsidR="00931EC0">
        <w:rPr>
          <w:b/>
          <w:sz w:val="28"/>
          <w:szCs w:val="28"/>
        </w:rPr>
        <w:t>12</w:t>
      </w:r>
    </w:p>
    <w:p w:rsidR="00E1484E" w:rsidRPr="00E1484E" w:rsidRDefault="00E1484E" w:rsidP="00E1484E">
      <w:pPr>
        <w:jc w:val="both"/>
        <w:rPr>
          <w:b/>
          <w:sz w:val="28"/>
          <w:szCs w:val="28"/>
        </w:rPr>
      </w:pPr>
    </w:p>
    <w:p w:rsidR="00E1484E" w:rsidRPr="00E1484E" w:rsidRDefault="00F9753B" w:rsidP="00E1484E">
      <w:pPr>
        <w:jc w:val="both"/>
        <w:rPr>
          <w:b/>
          <w:sz w:val="28"/>
          <w:szCs w:val="28"/>
        </w:rPr>
      </w:pPr>
      <w:r>
        <w:rPr>
          <w:b/>
          <w:sz w:val="28"/>
          <w:szCs w:val="28"/>
        </w:rPr>
        <w:t>7</w:t>
      </w:r>
      <w:r w:rsidR="00E1484E" w:rsidRPr="00E1484E">
        <w:rPr>
          <w:b/>
          <w:sz w:val="28"/>
          <w:szCs w:val="28"/>
        </w:rPr>
        <w:t>.</w:t>
      </w:r>
      <w:r w:rsidR="00E1484E" w:rsidRPr="00E1484E">
        <w:rPr>
          <w:b/>
          <w:sz w:val="28"/>
          <w:szCs w:val="28"/>
        </w:rPr>
        <w:tab/>
        <w:t>Performance, Scrutiny &amp; Challenge</w:t>
      </w:r>
      <w:r w:rsidR="00931EC0">
        <w:rPr>
          <w:b/>
          <w:sz w:val="28"/>
          <w:szCs w:val="28"/>
        </w:rPr>
        <w:t xml:space="preserve">            </w:t>
      </w:r>
      <w:r w:rsidR="000D5FFA">
        <w:rPr>
          <w:b/>
          <w:sz w:val="28"/>
          <w:szCs w:val="28"/>
        </w:rPr>
        <w:tab/>
      </w:r>
      <w:r w:rsidR="000D5FFA">
        <w:rPr>
          <w:b/>
          <w:sz w:val="28"/>
          <w:szCs w:val="28"/>
        </w:rPr>
        <w:tab/>
      </w:r>
      <w:r w:rsidR="00931EC0">
        <w:rPr>
          <w:b/>
          <w:sz w:val="28"/>
          <w:szCs w:val="28"/>
        </w:rPr>
        <w:t>page 15</w:t>
      </w:r>
    </w:p>
    <w:p w:rsidR="00E1484E" w:rsidRPr="00E1484E" w:rsidRDefault="00E1484E" w:rsidP="00E1484E">
      <w:pPr>
        <w:jc w:val="both"/>
        <w:rPr>
          <w:b/>
          <w:sz w:val="28"/>
          <w:szCs w:val="28"/>
        </w:rPr>
      </w:pPr>
    </w:p>
    <w:p w:rsidR="00E1484E" w:rsidRPr="00E1484E" w:rsidRDefault="00F9753B" w:rsidP="00E1484E">
      <w:pPr>
        <w:jc w:val="both"/>
        <w:rPr>
          <w:b/>
          <w:sz w:val="28"/>
          <w:szCs w:val="28"/>
        </w:rPr>
      </w:pPr>
      <w:r>
        <w:rPr>
          <w:b/>
          <w:sz w:val="28"/>
          <w:szCs w:val="28"/>
        </w:rPr>
        <w:t>8</w:t>
      </w:r>
      <w:r w:rsidR="00E1484E" w:rsidRPr="00E1484E">
        <w:rPr>
          <w:b/>
          <w:sz w:val="28"/>
          <w:szCs w:val="28"/>
        </w:rPr>
        <w:t>.</w:t>
      </w:r>
      <w:r w:rsidR="00E1484E" w:rsidRPr="00E1484E">
        <w:rPr>
          <w:b/>
          <w:sz w:val="28"/>
          <w:szCs w:val="28"/>
        </w:rPr>
        <w:tab/>
        <w:t>Participation of Children &amp; Young People</w:t>
      </w:r>
      <w:r w:rsidR="00931EC0">
        <w:rPr>
          <w:b/>
          <w:sz w:val="28"/>
          <w:szCs w:val="28"/>
        </w:rPr>
        <w:t xml:space="preserve">  </w:t>
      </w:r>
      <w:r w:rsidR="000D5FFA">
        <w:rPr>
          <w:b/>
          <w:sz w:val="28"/>
          <w:szCs w:val="28"/>
        </w:rPr>
        <w:tab/>
      </w:r>
      <w:r w:rsidR="000D5FFA">
        <w:rPr>
          <w:b/>
          <w:sz w:val="28"/>
          <w:szCs w:val="28"/>
        </w:rPr>
        <w:tab/>
      </w:r>
      <w:r w:rsidR="00931EC0">
        <w:rPr>
          <w:b/>
          <w:sz w:val="28"/>
          <w:szCs w:val="28"/>
        </w:rPr>
        <w:t>page 19</w:t>
      </w:r>
    </w:p>
    <w:p w:rsidR="00E1484E" w:rsidRPr="00E1484E" w:rsidRDefault="00E1484E" w:rsidP="00E1484E">
      <w:pPr>
        <w:jc w:val="both"/>
        <w:rPr>
          <w:b/>
          <w:sz w:val="28"/>
          <w:szCs w:val="28"/>
        </w:rPr>
      </w:pPr>
    </w:p>
    <w:p w:rsidR="00E1484E" w:rsidRDefault="00F9753B" w:rsidP="00E1484E">
      <w:pPr>
        <w:jc w:val="both"/>
        <w:rPr>
          <w:b/>
          <w:sz w:val="28"/>
          <w:szCs w:val="28"/>
        </w:rPr>
      </w:pPr>
      <w:r>
        <w:rPr>
          <w:b/>
          <w:sz w:val="28"/>
          <w:szCs w:val="28"/>
        </w:rPr>
        <w:t>9</w:t>
      </w:r>
      <w:r w:rsidR="00E1484E" w:rsidRPr="00E1484E">
        <w:rPr>
          <w:b/>
          <w:sz w:val="28"/>
          <w:szCs w:val="28"/>
        </w:rPr>
        <w:t>.</w:t>
      </w:r>
      <w:r w:rsidR="00E1484E" w:rsidRPr="00E1484E">
        <w:rPr>
          <w:b/>
          <w:sz w:val="28"/>
          <w:szCs w:val="28"/>
        </w:rPr>
        <w:tab/>
        <w:t>Areas for Improvement</w:t>
      </w:r>
      <w:r w:rsidR="00931EC0">
        <w:rPr>
          <w:b/>
          <w:sz w:val="28"/>
          <w:szCs w:val="28"/>
        </w:rPr>
        <w:t xml:space="preserve">                                </w:t>
      </w:r>
      <w:r w:rsidR="00F77443">
        <w:rPr>
          <w:b/>
          <w:sz w:val="28"/>
          <w:szCs w:val="28"/>
        </w:rPr>
        <w:t xml:space="preserve">  </w:t>
      </w:r>
      <w:r w:rsidR="000D5FFA">
        <w:rPr>
          <w:b/>
          <w:sz w:val="28"/>
          <w:szCs w:val="28"/>
        </w:rPr>
        <w:tab/>
      </w:r>
      <w:r w:rsidR="000D5FFA">
        <w:rPr>
          <w:b/>
          <w:sz w:val="28"/>
          <w:szCs w:val="28"/>
        </w:rPr>
        <w:tab/>
      </w:r>
      <w:r w:rsidR="00931EC0">
        <w:rPr>
          <w:b/>
          <w:sz w:val="28"/>
          <w:szCs w:val="28"/>
        </w:rPr>
        <w:t>page 24</w:t>
      </w:r>
    </w:p>
    <w:p w:rsidR="00931EC0" w:rsidRDefault="00931EC0" w:rsidP="00E1484E">
      <w:pPr>
        <w:jc w:val="both"/>
        <w:rPr>
          <w:b/>
          <w:sz w:val="28"/>
          <w:szCs w:val="28"/>
        </w:rPr>
      </w:pPr>
    </w:p>
    <w:p w:rsidR="00931EC0" w:rsidRPr="00E1484E" w:rsidRDefault="00931EC0" w:rsidP="00E1484E">
      <w:pPr>
        <w:jc w:val="both"/>
        <w:rPr>
          <w:b/>
          <w:sz w:val="28"/>
          <w:szCs w:val="28"/>
        </w:rPr>
      </w:pPr>
      <w:r>
        <w:rPr>
          <w:b/>
          <w:sz w:val="28"/>
          <w:szCs w:val="28"/>
        </w:rPr>
        <w:t xml:space="preserve">10.  </w:t>
      </w:r>
      <w:r w:rsidR="00F77443">
        <w:rPr>
          <w:b/>
          <w:sz w:val="28"/>
          <w:szCs w:val="28"/>
        </w:rPr>
        <w:t xml:space="preserve">  </w:t>
      </w:r>
      <w:r>
        <w:rPr>
          <w:b/>
          <w:sz w:val="28"/>
          <w:szCs w:val="28"/>
        </w:rPr>
        <w:t xml:space="preserve">IRO service plan for 2018 -19                         </w:t>
      </w:r>
      <w:r w:rsidR="000D5FFA">
        <w:rPr>
          <w:b/>
          <w:sz w:val="28"/>
          <w:szCs w:val="28"/>
        </w:rPr>
        <w:tab/>
      </w:r>
      <w:r w:rsidR="000D5FFA">
        <w:rPr>
          <w:b/>
          <w:sz w:val="28"/>
          <w:szCs w:val="28"/>
        </w:rPr>
        <w:tab/>
      </w:r>
      <w:r>
        <w:rPr>
          <w:b/>
          <w:sz w:val="28"/>
          <w:szCs w:val="28"/>
        </w:rPr>
        <w:t>page 28</w:t>
      </w:r>
    </w:p>
    <w:p w:rsidR="00E1484E" w:rsidRPr="00E1484E" w:rsidRDefault="00E1484E" w:rsidP="00E1484E">
      <w:pPr>
        <w:jc w:val="both"/>
        <w:rPr>
          <w:b/>
          <w:sz w:val="28"/>
          <w:szCs w:val="28"/>
        </w:rPr>
      </w:pPr>
    </w:p>
    <w:p w:rsidR="00E1484E" w:rsidRPr="00E1484E" w:rsidRDefault="00E1484E">
      <w:pPr>
        <w:rPr>
          <w:b/>
          <w:sz w:val="28"/>
          <w:szCs w:val="28"/>
        </w:rPr>
      </w:pPr>
      <w:r w:rsidRPr="00E1484E">
        <w:rPr>
          <w:b/>
          <w:sz w:val="28"/>
          <w:szCs w:val="28"/>
        </w:rPr>
        <w:br w:type="page"/>
      </w:r>
    </w:p>
    <w:p w:rsidR="00493001" w:rsidRDefault="00493001">
      <w:pPr>
        <w:rPr>
          <w:i/>
        </w:rPr>
      </w:pPr>
    </w:p>
    <w:tbl>
      <w:tblPr>
        <w:tblW w:w="91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6"/>
      </w:tblGrid>
      <w:tr w:rsidR="00D51A83" w:rsidRPr="00D51A83" w:rsidTr="002C4A58">
        <w:trPr>
          <w:trHeight w:val="1429"/>
          <w:jc w:val="center"/>
        </w:trPr>
        <w:tc>
          <w:tcPr>
            <w:tcW w:w="9106" w:type="dxa"/>
            <w:shd w:val="clear" w:color="auto" w:fill="auto"/>
          </w:tcPr>
          <w:p w:rsidR="00295451" w:rsidRPr="00D51A83" w:rsidRDefault="00295451" w:rsidP="00295451">
            <w:pPr>
              <w:jc w:val="both"/>
            </w:pPr>
          </w:p>
          <w:p w:rsidR="00DA2940" w:rsidRPr="00D51A83" w:rsidRDefault="00FB7EC8" w:rsidP="00295451">
            <w:pPr>
              <w:jc w:val="center"/>
              <w:rPr>
                <w:b/>
                <w:sz w:val="32"/>
                <w:szCs w:val="32"/>
              </w:rPr>
            </w:pPr>
            <w:r>
              <w:rPr>
                <w:b/>
                <w:sz w:val="32"/>
                <w:szCs w:val="32"/>
              </w:rPr>
              <w:t>L</w:t>
            </w:r>
            <w:r w:rsidR="00E31B28" w:rsidRPr="00D51A83">
              <w:rPr>
                <w:b/>
                <w:sz w:val="32"/>
                <w:szCs w:val="32"/>
              </w:rPr>
              <w:t>ondon Borough of Lewisham</w:t>
            </w:r>
            <w:r w:rsidR="0044416A" w:rsidRPr="00D51A83">
              <w:rPr>
                <w:b/>
                <w:sz w:val="32"/>
                <w:szCs w:val="32"/>
              </w:rPr>
              <w:t xml:space="preserve"> </w:t>
            </w:r>
          </w:p>
          <w:p w:rsidR="00E1484E" w:rsidRDefault="00295451" w:rsidP="00295451">
            <w:pPr>
              <w:jc w:val="center"/>
              <w:rPr>
                <w:b/>
                <w:sz w:val="32"/>
                <w:szCs w:val="32"/>
              </w:rPr>
            </w:pPr>
            <w:r w:rsidRPr="00D51A83">
              <w:rPr>
                <w:b/>
                <w:sz w:val="32"/>
                <w:szCs w:val="32"/>
              </w:rPr>
              <w:t>I</w:t>
            </w:r>
            <w:r w:rsidR="00D51A83" w:rsidRPr="00D51A83">
              <w:rPr>
                <w:b/>
                <w:sz w:val="32"/>
                <w:szCs w:val="32"/>
              </w:rPr>
              <w:t xml:space="preserve">ndependent </w:t>
            </w:r>
            <w:r w:rsidRPr="00D51A83">
              <w:rPr>
                <w:b/>
                <w:sz w:val="32"/>
                <w:szCs w:val="32"/>
              </w:rPr>
              <w:t>R</w:t>
            </w:r>
            <w:r w:rsidR="00D51A83" w:rsidRPr="00D51A83">
              <w:rPr>
                <w:b/>
                <w:sz w:val="32"/>
                <w:szCs w:val="32"/>
              </w:rPr>
              <w:t xml:space="preserve">eviewing </w:t>
            </w:r>
            <w:r w:rsidR="00E1484E">
              <w:rPr>
                <w:b/>
                <w:sz w:val="32"/>
                <w:szCs w:val="32"/>
              </w:rPr>
              <w:t>Service</w:t>
            </w:r>
          </w:p>
          <w:p w:rsidR="008C33FF" w:rsidRDefault="00295451" w:rsidP="00295451">
            <w:pPr>
              <w:jc w:val="center"/>
              <w:rPr>
                <w:b/>
                <w:sz w:val="32"/>
                <w:szCs w:val="32"/>
              </w:rPr>
            </w:pPr>
            <w:r w:rsidRPr="00D51A83">
              <w:rPr>
                <w:b/>
                <w:sz w:val="32"/>
                <w:szCs w:val="32"/>
              </w:rPr>
              <w:t xml:space="preserve">Annual Report </w:t>
            </w:r>
          </w:p>
          <w:p w:rsidR="00295451" w:rsidRPr="00D51A83" w:rsidRDefault="00295451" w:rsidP="002C4A58">
            <w:pPr>
              <w:jc w:val="center"/>
            </w:pPr>
            <w:r w:rsidRPr="00D51A83">
              <w:rPr>
                <w:b/>
                <w:sz w:val="32"/>
                <w:szCs w:val="32"/>
              </w:rPr>
              <w:t>201</w:t>
            </w:r>
            <w:r w:rsidR="00DE682E">
              <w:rPr>
                <w:b/>
                <w:sz w:val="32"/>
                <w:szCs w:val="32"/>
              </w:rPr>
              <w:t>7</w:t>
            </w:r>
            <w:r w:rsidR="00DA2940" w:rsidRPr="00D51A83">
              <w:rPr>
                <w:b/>
                <w:sz w:val="32"/>
                <w:szCs w:val="32"/>
              </w:rPr>
              <w:t>/</w:t>
            </w:r>
            <w:r w:rsidR="00DE682E">
              <w:rPr>
                <w:b/>
                <w:sz w:val="32"/>
                <w:szCs w:val="32"/>
              </w:rPr>
              <w:t>18</w:t>
            </w:r>
          </w:p>
        </w:tc>
      </w:tr>
    </w:tbl>
    <w:p w:rsidR="002C4A58" w:rsidRDefault="002C4A58" w:rsidP="00665799">
      <w:pPr>
        <w:jc w:val="center"/>
        <w:rPr>
          <w:b/>
          <w:sz w:val="32"/>
          <w:szCs w:val="32"/>
        </w:rPr>
      </w:pPr>
    </w:p>
    <w:p w:rsidR="00EF5DAD" w:rsidRPr="00EF5DAD" w:rsidRDefault="00EF5DAD" w:rsidP="00665799">
      <w:pPr>
        <w:jc w:val="center"/>
        <w:rPr>
          <w:b/>
          <w:sz w:val="32"/>
          <w:szCs w:val="32"/>
        </w:rPr>
      </w:pPr>
      <w:r w:rsidRPr="00EF5DAD">
        <w:rPr>
          <w:b/>
          <w:sz w:val="32"/>
          <w:szCs w:val="32"/>
        </w:rPr>
        <w:t xml:space="preserve">ENSURING STANDARDS </w:t>
      </w:r>
    </w:p>
    <w:p w:rsidR="00295451" w:rsidRPr="00EF5DAD" w:rsidRDefault="00EF5DAD" w:rsidP="00665799">
      <w:pPr>
        <w:jc w:val="center"/>
        <w:rPr>
          <w:b/>
          <w:sz w:val="32"/>
          <w:szCs w:val="32"/>
        </w:rPr>
      </w:pPr>
      <w:r w:rsidRPr="00EF5DAD">
        <w:rPr>
          <w:b/>
          <w:sz w:val="32"/>
          <w:szCs w:val="32"/>
        </w:rPr>
        <w:t xml:space="preserve"> EMPOWERING THROUGH RELATIONSHIPS</w:t>
      </w:r>
    </w:p>
    <w:p w:rsidR="000D5FFA" w:rsidRDefault="000D5FFA" w:rsidP="000D5FFA">
      <w:pPr>
        <w:jc w:val="both"/>
        <w:rPr>
          <w:color w:val="000080"/>
        </w:rPr>
      </w:pPr>
    </w:p>
    <w:p w:rsidR="00D51A83" w:rsidRPr="00B23557" w:rsidRDefault="00D51A83" w:rsidP="00B23557">
      <w:pPr>
        <w:pStyle w:val="ListParagraph"/>
        <w:numPr>
          <w:ilvl w:val="0"/>
          <w:numId w:val="9"/>
        </w:numPr>
        <w:ind w:left="993" w:hanging="993"/>
        <w:jc w:val="both"/>
        <w:rPr>
          <w:b/>
        </w:rPr>
      </w:pPr>
      <w:r w:rsidRPr="00B23557">
        <w:rPr>
          <w:b/>
        </w:rPr>
        <w:t>Introduction</w:t>
      </w:r>
    </w:p>
    <w:p w:rsidR="00D51A83" w:rsidRPr="0059290B" w:rsidRDefault="00D51A83" w:rsidP="00B23557">
      <w:pPr>
        <w:ind w:left="1418" w:hanging="1418"/>
        <w:jc w:val="both"/>
      </w:pPr>
    </w:p>
    <w:p w:rsidR="00D51A83" w:rsidRPr="000D5FFA" w:rsidRDefault="00542E71" w:rsidP="00B23557">
      <w:pPr>
        <w:pStyle w:val="ListParagraph"/>
        <w:numPr>
          <w:ilvl w:val="1"/>
          <w:numId w:val="9"/>
        </w:numPr>
        <w:autoSpaceDE w:val="0"/>
        <w:autoSpaceDN w:val="0"/>
        <w:adjustRightInd w:val="0"/>
        <w:ind w:left="993" w:hanging="993"/>
        <w:rPr>
          <w:rFonts w:cs="Arial"/>
        </w:rPr>
      </w:pPr>
      <w:r w:rsidRPr="000D5FFA">
        <w:rPr>
          <w:rFonts w:cs="Arial"/>
        </w:rPr>
        <w:t>The purpose of this annual report is to provide an account of the activity of the Independent Review</w:t>
      </w:r>
      <w:r w:rsidR="00DE682E" w:rsidRPr="000D5FFA">
        <w:rPr>
          <w:rFonts w:cs="Arial"/>
        </w:rPr>
        <w:t>ing Service between 1 April 2017 and the 31 March 2018</w:t>
      </w:r>
      <w:r w:rsidRPr="000D5FFA">
        <w:rPr>
          <w:rFonts w:cs="Arial"/>
        </w:rPr>
        <w:t xml:space="preserve">. This report </w:t>
      </w:r>
      <w:r w:rsidR="00A138D2" w:rsidRPr="000D5FFA">
        <w:rPr>
          <w:rFonts w:cs="Arial"/>
        </w:rPr>
        <w:t xml:space="preserve">analyses and evaluates </w:t>
      </w:r>
      <w:r w:rsidRPr="000D5FFA">
        <w:rPr>
          <w:rFonts w:cs="Arial"/>
        </w:rPr>
        <w:t>practice, plans and arrangements for looked after children and the effectiveness of</w:t>
      </w:r>
      <w:r w:rsidR="00B67B2F" w:rsidRPr="000D5FFA">
        <w:rPr>
          <w:rFonts w:cs="Arial"/>
        </w:rPr>
        <w:t xml:space="preserve"> the</w:t>
      </w:r>
      <w:r w:rsidRPr="000D5FFA">
        <w:rPr>
          <w:rFonts w:cs="Arial"/>
        </w:rPr>
        <w:t xml:space="preserve"> Independent Reviewing Officer service in ensuring the local authority</w:t>
      </w:r>
      <w:r w:rsidR="00A138D2" w:rsidRPr="000D5FFA">
        <w:rPr>
          <w:rFonts w:cs="Arial"/>
        </w:rPr>
        <w:t>,</w:t>
      </w:r>
      <w:r w:rsidRPr="000D5FFA">
        <w:rPr>
          <w:rFonts w:cs="Arial"/>
        </w:rPr>
        <w:t xml:space="preserve"> as a corporate parent</w:t>
      </w:r>
      <w:r w:rsidR="00A138D2" w:rsidRPr="000D5FFA">
        <w:rPr>
          <w:rFonts w:cs="Arial"/>
        </w:rPr>
        <w:t>,</w:t>
      </w:r>
      <w:r w:rsidRPr="000D5FFA">
        <w:rPr>
          <w:rFonts w:cs="Arial"/>
        </w:rPr>
        <w:t xml:space="preserve"> discharges its statutory responsibilities towards looked after children.</w:t>
      </w:r>
    </w:p>
    <w:p w:rsidR="00295451" w:rsidRPr="006F5D13" w:rsidRDefault="00295451" w:rsidP="000D5FFA">
      <w:pPr>
        <w:jc w:val="both"/>
        <w:rPr>
          <w:color w:val="000080"/>
        </w:rPr>
      </w:pPr>
    </w:p>
    <w:p w:rsidR="00295451" w:rsidRPr="000D5FFA" w:rsidRDefault="00295451" w:rsidP="00B23557">
      <w:pPr>
        <w:pStyle w:val="ListParagraph"/>
        <w:numPr>
          <w:ilvl w:val="0"/>
          <w:numId w:val="9"/>
        </w:numPr>
        <w:ind w:left="993" w:hanging="993"/>
        <w:jc w:val="both"/>
        <w:rPr>
          <w:b/>
        </w:rPr>
      </w:pPr>
      <w:r w:rsidRPr="000D5FFA">
        <w:rPr>
          <w:b/>
        </w:rPr>
        <w:t>Purpose of service and legal context</w:t>
      </w:r>
    </w:p>
    <w:p w:rsidR="00295451" w:rsidRPr="00E243E1" w:rsidRDefault="00295451" w:rsidP="000D5FFA">
      <w:pPr>
        <w:jc w:val="both"/>
        <w:rPr>
          <w:rFonts w:cs="Arial"/>
          <w:b/>
          <w:color w:val="000080"/>
          <w:sz w:val="16"/>
          <w:szCs w:val="16"/>
        </w:rPr>
      </w:pPr>
    </w:p>
    <w:p w:rsidR="00A138D2" w:rsidRPr="00A138D2" w:rsidRDefault="00A138D2" w:rsidP="00B23557">
      <w:pPr>
        <w:pStyle w:val="Default"/>
        <w:numPr>
          <w:ilvl w:val="1"/>
          <w:numId w:val="9"/>
        </w:numPr>
        <w:ind w:left="993" w:hanging="993"/>
        <w:rPr>
          <w:rFonts w:ascii="Arial" w:hAnsi="Arial" w:cs="Arial"/>
        </w:rPr>
      </w:pPr>
      <w:r w:rsidRPr="00A138D2">
        <w:rPr>
          <w:rFonts w:ascii="Arial" w:hAnsi="Arial" w:cs="Arial"/>
          <w:color w:val="auto"/>
        </w:rPr>
        <w:t>Independent Reviewing Officers (IROs) were nationally introduced to represent the interests of looked after children. Their role was strengthened through the introduction of statutory guidance in April 2011. The Independent Review Officers (IRO) service is set within the framework of the updated IRO Handbook, Department for Children, Schools and Families (2010) and linked to revised Care Planning Regulations and Guidance which were introduced in April 2011.</w:t>
      </w:r>
      <w:r w:rsidRPr="00A138D2">
        <w:rPr>
          <w:rFonts w:cs="Arial"/>
          <w:sz w:val="23"/>
          <w:szCs w:val="23"/>
        </w:rPr>
        <w:t xml:space="preserve"> </w:t>
      </w:r>
    </w:p>
    <w:p w:rsidR="00A138D2" w:rsidRPr="00A138D2" w:rsidRDefault="00A138D2" w:rsidP="000D5FFA">
      <w:pPr>
        <w:autoSpaceDE w:val="0"/>
        <w:autoSpaceDN w:val="0"/>
        <w:adjustRightInd w:val="0"/>
        <w:rPr>
          <w:rFonts w:cs="Arial"/>
          <w:color w:val="000000"/>
          <w:sz w:val="23"/>
          <w:szCs w:val="23"/>
        </w:rPr>
      </w:pPr>
    </w:p>
    <w:p w:rsidR="00A138D2" w:rsidRPr="00A138D2" w:rsidRDefault="00A138D2" w:rsidP="00B23557">
      <w:pPr>
        <w:pStyle w:val="Default"/>
        <w:numPr>
          <w:ilvl w:val="1"/>
          <w:numId w:val="9"/>
        </w:numPr>
        <w:ind w:left="993" w:hanging="993"/>
        <w:rPr>
          <w:rFonts w:ascii="Arial" w:hAnsi="Arial" w:cs="Arial"/>
          <w:color w:val="auto"/>
        </w:rPr>
      </w:pPr>
      <w:r w:rsidRPr="00A138D2">
        <w:rPr>
          <w:rFonts w:ascii="Arial" w:hAnsi="Arial" w:cs="Arial"/>
          <w:color w:val="auto"/>
        </w:rPr>
        <w:t xml:space="preserve">This report identifies good practice as well as highlighting areas for development in relation to the IRO function. </w:t>
      </w:r>
      <w:r w:rsidR="00403517" w:rsidRPr="00A138D2">
        <w:rPr>
          <w:rFonts w:ascii="Arial" w:hAnsi="Arial" w:cs="Arial"/>
          <w:color w:val="auto"/>
        </w:rPr>
        <w:t xml:space="preserve">The IRO has a key </w:t>
      </w:r>
      <w:r w:rsidR="00403517">
        <w:rPr>
          <w:rFonts w:ascii="Arial" w:hAnsi="Arial" w:cs="Arial"/>
          <w:color w:val="auto"/>
        </w:rPr>
        <w:t xml:space="preserve">and statutory </w:t>
      </w:r>
      <w:r w:rsidR="00403517" w:rsidRPr="00A138D2">
        <w:rPr>
          <w:rFonts w:ascii="Arial" w:hAnsi="Arial" w:cs="Arial"/>
          <w:color w:val="auto"/>
        </w:rPr>
        <w:t xml:space="preserve">role in relation to the improvement of </w:t>
      </w:r>
      <w:r w:rsidR="00403517">
        <w:rPr>
          <w:rFonts w:ascii="Arial" w:hAnsi="Arial" w:cs="Arial"/>
          <w:color w:val="auto"/>
        </w:rPr>
        <w:t xml:space="preserve">care planning for looked after children. </w:t>
      </w:r>
      <w:r w:rsidRPr="00A138D2">
        <w:rPr>
          <w:rFonts w:ascii="Arial" w:hAnsi="Arial" w:cs="Arial"/>
          <w:color w:val="auto"/>
        </w:rPr>
        <w:t xml:space="preserve">The responsibility of the IRO is to </w:t>
      </w:r>
      <w:r w:rsidR="00403517">
        <w:rPr>
          <w:rFonts w:ascii="Arial" w:hAnsi="Arial" w:cs="Arial"/>
          <w:color w:val="auto"/>
        </w:rPr>
        <w:t xml:space="preserve">have an </w:t>
      </w:r>
      <w:r w:rsidRPr="00A138D2">
        <w:rPr>
          <w:rFonts w:ascii="Arial" w:hAnsi="Arial" w:cs="Arial"/>
          <w:color w:val="auto"/>
        </w:rPr>
        <w:t>overview</w:t>
      </w:r>
      <w:r w:rsidR="00403517">
        <w:rPr>
          <w:rFonts w:ascii="Arial" w:hAnsi="Arial" w:cs="Arial"/>
          <w:color w:val="auto"/>
        </w:rPr>
        <w:t xml:space="preserve"> of the child’s care planning arrangements in respect of the child’s wellbeing in placement,</w:t>
      </w:r>
      <w:r w:rsidR="00DE682E">
        <w:rPr>
          <w:rFonts w:ascii="Arial" w:hAnsi="Arial" w:cs="Arial"/>
          <w:color w:val="auto"/>
        </w:rPr>
        <w:t xml:space="preserve"> and plans for the future,</w:t>
      </w:r>
      <w:r w:rsidR="00403517">
        <w:rPr>
          <w:rFonts w:ascii="Arial" w:hAnsi="Arial" w:cs="Arial"/>
          <w:color w:val="auto"/>
        </w:rPr>
        <w:t xml:space="preserve"> as well as oversight of the child’s health and education. The IRO will offer constructive and targeted</w:t>
      </w:r>
      <w:r w:rsidRPr="00A138D2">
        <w:rPr>
          <w:rFonts w:ascii="Arial" w:hAnsi="Arial" w:cs="Arial"/>
          <w:color w:val="auto"/>
        </w:rPr>
        <w:t xml:space="preserve"> scrutiny and challenge </w:t>
      </w:r>
      <w:r w:rsidR="00403517">
        <w:rPr>
          <w:rFonts w:ascii="Arial" w:hAnsi="Arial" w:cs="Arial"/>
          <w:color w:val="auto"/>
        </w:rPr>
        <w:t xml:space="preserve">regarding case </w:t>
      </w:r>
      <w:r w:rsidRPr="00A138D2">
        <w:rPr>
          <w:rFonts w:ascii="Arial" w:hAnsi="Arial" w:cs="Arial"/>
          <w:color w:val="auto"/>
        </w:rPr>
        <w:t xml:space="preserve">management </w:t>
      </w:r>
      <w:r w:rsidR="00403517">
        <w:rPr>
          <w:rFonts w:ascii="Arial" w:hAnsi="Arial" w:cs="Arial"/>
          <w:color w:val="auto"/>
        </w:rPr>
        <w:t xml:space="preserve">through regular </w:t>
      </w:r>
      <w:r w:rsidRPr="00A138D2">
        <w:rPr>
          <w:rFonts w:ascii="Arial" w:hAnsi="Arial" w:cs="Arial"/>
          <w:color w:val="auto"/>
        </w:rPr>
        <w:t>monit</w:t>
      </w:r>
      <w:r>
        <w:rPr>
          <w:rFonts w:ascii="Arial" w:hAnsi="Arial" w:cs="Arial"/>
          <w:color w:val="auto"/>
        </w:rPr>
        <w:t xml:space="preserve">oring and </w:t>
      </w:r>
      <w:r w:rsidR="00403517">
        <w:rPr>
          <w:rFonts w:ascii="Arial" w:hAnsi="Arial" w:cs="Arial"/>
          <w:color w:val="auto"/>
        </w:rPr>
        <w:t xml:space="preserve">follow up </w:t>
      </w:r>
      <w:r>
        <w:rPr>
          <w:rFonts w:ascii="Arial" w:hAnsi="Arial" w:cs="Arial"/>
          <w:color w:val="auto"/>
        </w:rPr>
        <w:t>between children’s r</w:t>
      </w:r>
      <w:r w:rsidRPr="00A138D2">
        <w:rPr>
          <w:rFonts w:ascii="Arial" w:hAnsi="Arial" w:cs="Arial"/>
          <w:color w:val="auto"/>
        </w:rPr>
        <w:t xml:space="preserve">eviews as appropriate. </w:t>
      </w:r>
    </w:p>
    <w:p w:rsidR="00295451" w:rsidRPr="00542E71" w:rsidRDefault="00295451" w:rsidP="000D5FFA">
      <w:pPr>
        <w:ind w:left="709" w:hanging="709"/>
        <w:jc w:val="both"/>
        <w:rPr>
          <w:rFonts w:cs="Arial"/>
        </w:rPr>
      </w:pPr>
    </w:p>
    <w:p w:rsidR="00295451" w:rsidRPr="00542E71" w:rsidRDefault="00295451" w:rsidP="000D5FFA">
      <w:pPr>
        <w:ind w:left="709" w:hanging="709"/>
        <w:jc w:val="both"/>
        <w:rPr>
          <w:rFonts w:cs="Arial"/>
          <w:sz w:val="16"/>
          <w:szCs w:val="16"/>
        </w:rPr>
      </w:pPr>
    </w:p>
    <w:p w:rsidR="00295451" w:rsidRPr="009E58A9" w:rsidRDefault="00295451" w:rsidP="00B23557">
      <w:pPr>
        <w:pStyle w:val="ListParagraph"/>
        <w:numPr>
          <w:ilvl w:val="1"/>
          <w:numId w:val="9"/>
        </w:numPr>
        <w:ind w:left="993" w:hanging="993"/>
        <w:jc w:val="both"/>
        <w:rPr>
          <w:rFonts w:cs="Arial"/>
        </w:rPr>
      </w:pPr>
      <w:r w:rsidRPr="009E58A9">
        <w:rPr>
          <w:rFonts w:cs="Arial"/>
        </w:rPr>
        <w:t xml:space="preserve">The National Children’s Bureau </w:t>
      </w:r>
      <w:r w:rsidR="00A107C9" w:rsidRPr="009E58A9">
        <w:rPr>
          <w:rFonts w:cs="Arial"/>
        </w:rPr>
        <w:t xml:space="preserve">(NCB) </w:t>
      </w:r>
      <w:r w:rsidRPr="009E58A9">
        <w:rPr>
          <w:rFonts w:cs="Arial"/>
        </w:rPr>
        <w:t xml:space="preserve">research </w:t>
      </w:r>
      <w:hyperlink r:id="rId13" w:history="1">
        <w:r w:rsidRPr="009E58A9">
          <w:rPr>
            <w:rStyle w:val="Hyperlink"/>
            <w:rFonts w:cs="Arial"/>
          </w:rPr>
          <w:t>‘The Role of the Independent Reviewing Officers in England’ (March 2014)</w:t>
        </w:r>
      </w:hyperlink>
      <w:r w:rsidRPr="009E58A9">
        <w:rPr>
          <w:rFonts w:cs="Arial"/>
        </w:rPr>
        <w:t xml:space="preserve"> provides a wealth of information and findings </w:t>
      </w:r>
      <w:r w:rsidR="00706607" w:rsidRPr="009E58A9">
        <w:rPr>
          <w:rFonts w:cs="Arial"/>
        </w:rPr>
        <w:t>regarding</w:t>
      </w:r>
      <w:r w:rsidRPr="009E58A9">
        <w:rPr>
          <w:rFonts w:cs="Arial"/>
        </w:rPr>
        <w:t xml:space="preserve"> the efficacy of IRO services</w:t>
      </w:r>
      <w:r w:rsidR="00922F53" w:rsidRPr="009E58A9">
        <w:rPr>
          <w:rFonts w:cs="Arial"/>
        </w:rPr>
        <w:t>.</w:t>
      </w:r>
      <w:r w:rsidRPr="009E58A9">
        <w:rPr>
          <w:rFonts w:cs="Arial"/>
          <w:i/>
        </w:rPr>
        <w:t xml:space="preserve"> </w:t>
      </w:r>
      <w:r w:rsidRPr="009E58A9">
        <w:rPr>
          <w:rFonts w:cs="Arial"/>
        </w:rPr>
        <w:t>The foreword written by Mr Justice Peter Jackson; makes the following comment</w:t>
      </w:r>
      <w:r w:rsidR="0013416C" w:rsidRPr="009E58A9">
        <w:rPr>
          <w:rFonts w:cs="Arial"/>
        </w:rPr>
        <w:t>:</w:t>
      </w:r>
    </w:p>
    <w:p w:rsidR="00D23351" w:rsidRPr="00E243E1" w:rsidRDefault="00D23351" w:rsidP="00295451">
      <w:pPr>
        <w:jc w:val="both"/>
        <w:rPr>
          <w:rFonts w:cs="Arial"/>
          <w:b/>
          <w:color w:val="000080"/>
          <w:sz w:val="16"/>
          <w:szCs w:val="16"/>
        </w:rPr>
      </w:pPr>
    </w:p>
    <w:p w:rsidR="00295451" w:rsidRPr="00A4545B" w:rsidRDefault="00295451" w:rsidP="00295451">
      <w:pPr>
        <w:jc w:val="both"/>
        <w:rPr>
          <w:rFonts w:cs="Arial"/>
          <w:color w:val="000080"/>
        </w:rPr>
      </w:pPr>
      <w:r w:rsidRPr="00A4545B">
        <w:rPr>
          <w:noProof/>
          <w:color w:val="000080"/>
        </w:rPr>
        <mc:AlternateContent>
          <mc:Choice Requires="wps">
            <w:drawing>
              <wp:anchor distT="0" distB="0" distL="114300" distR="114300" simplePos="0" relativeHeight="251659264" behindDoc="0" locked="0" layoutInCell="1" allowOverlap="1" wp14:anchorId="24D37844" wp14:editId="5FB98279">
                <wp:simplePos x="0" y="0"/>
                <wp:positionH relativeFrom="column">
                  <wp:posOffset>1118235</wp:posOffset>
                </wp:positionH>
                <wp:positionV relativeFrom="paragraph">
                  <wp:posOffset>57150</wp:posOffset>
                </wp:positionV>
                <wp:extent cx="3914775" cy="1524000"/>
                <wp:effectExtent l="0" t="0" r="28575" b="190500"/>
                <wp:wrapNone/>
                <wp:docPr id="11"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524000"/>
                        </a:xfrm>
                        <a:prstGeom prst="wedgeRoundRectCallout">
                          <a:avLst>
                            <a:gd name="adj1" fmla="val -38022"/>
                            <a:gd name="adj2" fmla="val 60506"/>
                            <a:gd name="adj3" fmla="val 16667"/>
                          </a:avLst>
                        </a:prstGeom>
                        <a:solidFill>
                          <a:schemeClr val="tx2">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A573A9" w:rsidRPr="00704278" w:rsidRDefault="00A573A9" w:rsidP="00704278">
                            <w:pPr>
                              <w:shd w:val="clear" w:color="auto" w:fill="C6D9F1" w:themeFill="text2" w:themeFillTint="33"/>
                              <w:rPr>
                                <w:b/>
                              </w:rPr>
                            </w:pPr>
                            <w:r w:rsidRPr="00704278">
                              <w:rPr>
                                <w:b/>
                              </w:rPr>
                              <w:t>The Independent Reviewing Officer must be the visible embodiment of our commitment to meet our legal obligations to this special group of children. The health and effectiveness of the IRO service is a direct reflection of whether we are meeting that commitment, or whether we are failing.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78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88.05pt;margin-top:4.5pt;width:308.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sAIAAMAFAAAOAAAAZHJzL2Uyb0RvYy54bWysVNtu2zAMfR+wfxD03vrSXDqjTlGk6zCg&#10;24p2+wDFkmKtsuRJcuz060dJjpu2wx6GvQgixUPykBQvLodGoh0zVmhV4uw0xYipSlOhtiX+8f3m&#10;5Bwj64iiRGrFSrxnFl+u3r+76NuC5brWkjKDwImyRd+WuHauLZLEVjVriD3VLVPwyLVpiAPRbBNq&#10;SA/eG5nkabpIem1oa3TFrAXtdXzEq+Cfc1a5b5xb5pAsMeTmwmnCufFnsrogxdaQthbVmAb5hywa&#10;IhQEnVxdE0dQZ8QbV42ojLaau9NKN4nmXFQscAA2WfqKzUNNWha4QHFsO5XJ/j+31dfdnUGCQu8y&#10;jBRpoEf3ulOUUXQP1SNq20li0JpIqTuHwApK1re2AORDe2c8adve6urRIqXXNQDYlTG6rxmhkGiw&#10;T14AvGABijb9F00hIOmcDtUbuGm8Q6gLGkKT9lOT2OBQBcqzD9lsuZxjVMFbNs9naRramJDiAG+N&#10;dZ+YbpC/lLhndMsCKc9oZBLikd2tdaFtdORO6E+oA28kTMGOSHRydp7m+TgmR0b5sdEinaeLtzZn&#10;xzbZYrFYehvIcwwLt0OmoYpaCnojpAyC/wBsLQ2CLErshjwkLLsGShZ1MP6ROSlADWMe1ecHNbgP&#10;38h7CWHtcQCpfBjfpI+Khl/giJDxDkj/HLrmGxUbbt1eMg+S6p5xmBloRsxqChMzoI+x6aOlh3Cg&#10;NYGyQOUVSLoDaLT1MBZ+8ARM/wR8jjZZh4hauQnYCKXN38E82h9YR65+Ut2wGcaR32i6h7E1Oq4R&#10;WHtwqbV5wqiHFVJi+6sjhmEkPysYfRjUmd85QZjNlzkI5vhlc/xCVAWuoNUYxevaxT3VtUZsa4gU&#10;66b0FXwXLpyfJZ9gzGoUYE3A7cUeOpaD1fPiXf0GAAD//wMAUEsDBBQABgAIAAAAIQBoMFGI3gAA&#10;AAkBAAAPAAAAZHJzL2Rvd25yZXYueG1sTI/NTsMwEITvSLyDtUjcqNMIpTTEqRA/4gCXBqg4uvE2&#10;ibDXwXbb8PZsT3CcndHsN9VqclYcMMTBk4L5LAOB1HozUKfg/e3p6gZETJqMtp5QwQ9GWNXnZ5Uu&#10;jT/SGg9N6gSXUCy1gj6lsZQytj06HWd+RGJv54PTiWXopAn6yOXOyjzLCun0QPyh1yPe99h+NXun&#10;4Pvxdf0SPu0Gm5RavdnZh+fxQ6nLi+nuFkTCKf2F4YTP6FAz09bvyURhWS+KOUcVLHkS+4tlXoDY&#10;Ksiv+SLrSv5fUP8CAAD//wMAUEsBAi0AFAAGAAgAAAAhALaDOJL+AAAA4QEAABMAAAAAAAAAAAAA&#10;AAAAAAAAAFtDb250ZW50X1R5cGVzXS54bWxQSwECLQAUAAYACAAAACEAOP0h/9YAAACUAQAACwAA&#10;AAAAAAAAAAAAAAAvAQAAX3JlbHMvLnJlbHNQSwECLQAUAAYACAAAACEAfxq6erACAADABQAADgAA&#10;AAAAAAAAAAAAAAAuAgAAZHJzL2Uyb0RvYy54bWxQSwECLQAUAAYACAAAACEAaDBRiN4AAAAJAQAA&#10;DwAAAAAAAAAAAAAAAAAKBQAAZHJzL2Rvd25yZXYueG1sUEsFBgAAAAAEAAQA8wAAABUGAAAAAA==&#10;" adj="2587,23869" fillcolor="#c6d9f1 [671]" strokecolor="black [3200]" strokeweight="2pt">
                <v:textbox>
                  <w:txbxContent>
                    <w:p w:rsidR="00A573A9" w:rsidRPr="00704278" w:rsidRDefault="00A573A9" w:rsidP="00704278">
                      <w:pPr>
                        <w:shd w:val="clear" w:color="auto" w:fill="C6D9F1" w:themeFill="text2" w:themeFillTint="33"/>
                        <w:rPr>
                          <w:b/>
                        </w:rPr>
                      </w:pPr>
                      <w:r w:rsidRPr="00704278">
                        <w:rPr>
                          <w:b/>
                        </w:rPr>
                        <w:t>The Independent Reviewing Officer must be the visible embodiment of our commitment to meet our legal obligations to this special group of children. The health and effectiveness of the IRO service is a direct reflection of whether we are meeting that commitment, or whether we are failing.</w:t>
                      </w:r>
                    </w:p>
                  </w:txbxContent>
                </v:textbox>
              </v:shape>
            </w:pict>
          </mc:Fallback>
        </mc:AlternateContent>
      </w: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Default="00295451" w:rsidP="00295451">
      <w:pPr>
        <w:jc w:val="both"/>
        <w:rPr>
          <w:rFonts w:cs="Arial"/>
          <w:color w:val="000080"/>
        </w:rPr>
      </w:pPr>
    </w:p>
    <w:p w:rsidR="00DE682E" w:rsidRPr="00A4545B" w:rsidRDefault="00DE682E"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8201DB" w:rsidRPr="009E58A9" w:rsidRDefault="00922F53" w:rsidP="00B23557">
      <w:pPr>
        <w:pStyle w:val="ListParagraph"/>
        <w:numPr>
          <w:ilvl w:val="1"/>
          <w:numId w:val="9"/>
        </w:numPr>
        <w:ind w:left="993" w:hanging="993"/>
        <w:rPr>
          <w:rFonts w:cs="Arial"/>
          <w:color w:val="000080"/>
          <w:sz w:val="16"/>
          <w:szCs w:val="16"/>
        </w:rPr>
      </w:pPr>
      <w:r w:rsidRPr="009E58A9">
        <w:rPr>
          <w:rFonts w:cs="Arial"/>
        </w:rPr>
        <w:t>The NCB research outlines a number of important recommendations with t</w:t>
      </w:r>
      <w:r w:rsidRPr="00542E71">
        <w:t>hree having a particular influence on IROs</w:t>
      </w:r>
      <w:r w:rsidR="0052442A">
        <w:t>’</w:t>
      </w:r>
      <w:r w:rsidRPr="00542E71">
        <w:t xml:space="preserve"> work plan priorities</w:t>
      </w:r>
      <w:r w:rsidR="00704278">
        <w:t>, these are</w:t>
      </w:r>
      <w:r w:rsidR="0052442A">
        <w:t>;</w:t>
      </w:r>
    </w:p>
    <w:p w:rsidR="00706607" w:rsidRPr="00542E71" w:rsidRDefault="00706607" w:rsidP="0074208B">
      <w:pPr>
        <w:jc w:val="both"/>
        <w:rPr>
          <w:b/>
          <w:sz w:val="16"/>
          <w:szCs w:val="16"/>
        </w:rPr>
      </w:pPr>
    </w:p>
    <w:p w:rsidR="00A107C9" w:rsidRPr="00704278" w:rsidRDefault="00A107C9" w:rsidP="00B23557">
      <w:pPr>
        <w:pStyle w:val="ListParagraph"/>
        <w:numPr>
          <w:ilvl w:val="0"/>
          <w:numId w:val="1"/>
        </w:numPr>
        <w:ind w:left="1353"/>
        <w:jc w:val="both"/>
      </w:pPr>
      <w:r w:rsidRPr="00704278">
        <w:t xml:space="preserve">Where IROs </w:t>
      </w:r>
      <w:r w:rsidR="006E4572" w:rsidRPr="00704278">
        <w:t>identify</w:t>
      </w:r>
      <w:r w:rsidRPr="00704278">
        <w:t xml:space="preserve"> barriers to their ability to fulfil their role, or systemic failures in the service to looked after children, they must raise this formally with senior managers. These challenges and the response should be included in the Annual Report.</w:t>
      </w:r>
    </w:p>
    <w:p w:rsidR="006E4572" w:rsidRPr="00704278" w:rsidRDefault="006E4572" w:rsidP="00B23557">
      <w:pPr>
        <w:pStyle w:val="ListParagraph"/>
        <w:ind w:left="2073"/>
        <w:jc w:val="both"/>
        <w:rPr>
          <w:sz w:val="16"/>
          <w:szCs w:val="16"/>
        </w:rPr>
      </w:pPr>
    </w:p>
    <w:p w:rsidR="00A107C9" w:rsidRPr="00704278" w:rsidRDefault="001F761E" w:rsidP="00B23557">
      <w:pPr>
        <w:pStyle w:val="ListParagraph"/>
        <w:numPr>
          <w:ilvl w:val="0"/>
          <w:numId w:val="1"/>
        </w:numPr>
        <w:ind w:left="1353"/>
        <w:jc w:val="both"/>
      </w:pPr>
      <w:r w:rsidRPr="00704278">
        <w:t>IROs</w:t>
      </w:r>
      <w:r w:rsidR="00A107C9" w:rsidRPr="00704278">
        <w:t xml:space="preserve"> method for monitoring cases</w:t>
      </w:r>
      <w:r w:rsidRPr="00704278">
        <w:t xml:space="preserve"> and how this</w:t>
      </w:r>
      <w:r w:rsidR="00A107C9" w:rsidRPr="00704278">
        <w:t xml:space="preserve"> activity </w:t>
      </w:r>
      <w:r w:rsidRPr="00704278">
        <w:t>is</w:t>
      </w:r>
      <w:r w:rsidR="00A107C9" w:rsidRPr="00704278">
        <w:t xml:space="preserve"> recorded</w:t>
      </w:r>
      <w:r w:rsidR="00922F53" w:rsidRPr="00704278">
        <w:t xml:space="preserve"> should be clarified</w:t>
      </w:r>
      <w:r w:rsidR="00A107C9" w:rsidRPr="00704278">
        <w:t>.</w:t>
      </w:r>
    </w:p>
    <w:p w:rsidR="006E4572" w:rsidRPr="00704278" w:rsidRDefault="006E4572" w:rsidP="00B23557">
      <w:pPr>
        <w:ind w:left="1713"/>
        <w:jc w:val="both"/>
        <w:rPr>
          <w:sz w:val="16"/>
          <w:szCs w:val="16"/>
        </w:rPr>
      </w:pPr>
    </w:p>
    <w:p w:rsidR="00FB3255" w:rsidRPr="00CE4E82" w:rsidRDefault="00922F53" w:rsidP="00B23557">
      <w:pPr>
        <w:pStyle w:val="ListParagraph"/>
        <w:numPr>
          <w:ilvl w:val="0"/>
          <w:numId w:val="1"/>
        </w:numPr>
        <w:ind w:left="1353"/>
      </w:pPr>
      <w:r w:rsidRPr="00704278">
        <w:t xml:space="preserve">A review of IROs core activities and </w:t>
      </w:r>
      <w:r w:rsidR="00A107C9" w:rsidRPr="00704278">
        <w:t>additional tasks</w:t>
      </w:r>
      <w:r w:rsidRPr="00704278">
        <w:t xml:space="preserve"> should be undertaken. There is a need</w:t>
      </w:r>
      <w:r w:rsidR="00A107C9" w:rsidRPr="00704278">
        <w:t xml:space="preserve"> to establish whether </w:t>
      </w:r>
      <w:r w:rsidRPr="00704278">
        <w:t xml:space="preserve">IROs additional activities </w:t>
      </w:r>
      <w:r w:rsidR="000B01EC" w:rsidRPr="00704278">
        <w:t>compromise independence or capacity</w:t>
      </w:r>
      <w:r w:rsidR="00A107C9" w:rsidRPr="00704278">
        <w:t>.</w:t>
      </w:r>
      <w:r w:rsidR="00FB3255" w:rsidRPr="00FB3255">
        <w:rPr>
          <w:color w:val="000080"/>
        </w:rPr>
        <w:t xml:space="preserve"> </w:t>
      </w:r>
    </w:p>
    <w:p w:rsidR="00CE4E82" w:rsidRDefault="00CE4E82" w:rsidP="00CE4E82">
      <w:pPr>
        <w:pStyle w:val="ListParagraph"/>
      </w:pPr>
    </w:p>
    <w:p w:rsidR="00CE4E82" w:rsidRPr="00FB3255" w:rsidRDefault="00CE4E82" w:rsidP="00CE4E82">
      <w:pPr>
        <w:pStyle w:val="ListParagraph"/>
        <w:ind w:left="1080"/>
      </w:pPr>
    </w:p>
    <w:p w:rsidR="00B94A75" w:rsidRPr="00CE4E82" w:rsidRDefault="00B94A75" w:rsidP="00B23557">
      <w:pPr>
        <w:pStyle w:val="ListParagraph"/>
        <w:numPr>
          <w:ilvl w:val="1"/>
          <w:numId w:val="9"/>
        </w:numPr>
        <w:ind w:left="993" w:hanging="993"/>
      </w:pPr>
      <w:r w:rsidRPr="00CE4E82">
        <w:t xml:space="preserve">The majority of Lewisham’s Looked After Children </w:t>
      </w:r>
      <w:r w:rsidR="00332BA3">
        <w:t xml:space="preserve">and young people </w:t>
      </w:r>
      <w:r w:rsidRPr="00CE4E82">
        <w:t>are</w:t>
      </w:r>
      <w:r w:rsidR="0021552F" w:rsidRPr="00CE4E82">
        <w:t xml:space="preserve"> allocated</w:t>
      </w:r>
      <w:r w:rsidRPr="00CE4E82">
        <w:t xml:space="preserve"> with</w:t>
      </w:r>
      <w:r w:rsidR="00FB7EC8" w:rsidRPr="00CE4E82">
        <w:t>in</w:t>
      </w:r>
      <w:r w:rsidRPr="00CE4E82">
        <w:t xml:space="preserve"> the Looked After and Care Leaving Social Work Teams</w:t>
      </w:r>
      <w:r w:rsidR="00592285" w:rsidRPr="00CE4E82">
        <w:t xml:space="preserve"> (approximately </w:t>
      </w:r>
      <w:r w:rsidR="00CE4E82" w:rsidRPr="00CE4E82">
        <w:t>62.7</w:t>
      </w:r>
      <w:r w:rsidR="00592285" w:rsidRPr="00CE4E82">
        <w:t>%)</w:t>
      </w:r>
      <w:r w:rsidRPr="00CE4E82">
        <w:t xml:space="preserve">, the </w:t>
      </w:r>
      <w:r w:rsidR="00CE4E82" w:rsidRPr="00CE4E82">
        <w:t xml:space="preserve">other </w:t>
      </w:r>
      <w:r w:rsidRPr="00CE4E82">
        <w:t xml:space="preserve">children are </w:t>
      </w:r>
      <w:r w:rsidR="00E52C2E" w:rsidRPr="00CE4E82">
        <w:t xml:space="preserve">allocated to other service areas </w:t>
      </w:r>
      <w:r w:rsidR="00FB7EC8" w:rsidRPr="00CE4E82">
        <w:t>as demonstrated in the t</w:t>
      </w:r>
      <w:r w:rsidR="00146B8B" w:rsidRPr="00CE4E82">
        <w:t>able below.</w:t>
      </w:r>
    </w:p>
    <w:p w:rsidR="00745129" w:rsidRPr="00CE4E82" w:rsidRDefault="00745129" w:rsidP="00CE4E82">
      <w:pPr>
        <w:pStyle w:val="ListParagraph"/>
      </w:pPr>
    </w:p>
    <w:tbl>
      <w:tblPr>
        <w:tblW w:w="4536" w:type="dxa"/>
        <w:tblInd w:w="2544" w:type="dxa"/>
        <w:tblCellMar>
          <w:left w:w="0" w:type="dxa"/>
          <w:right w:w="0" w:type="dxa"/>
        </w:tblCellMar>
        <w:tblLook w:val="04A0" w:firstRow="1" w:lastRow="0" w:firstColumn="1" w:lastColumn="0" w:noHBand="0" w:noVBand="1"/>
      </w:tblPr>
      <w:tblGrid>
        <w:gridCol w:w="2244"/>
        <w:gridCol w:w="2292"/>
      </w:tblGrid>
      <w:tr w:rsidR="00CE4E82" w:rsidRPr="00CE4E82" w:rsidTr="00B23557">
        <w:trPr>
          <w:trHeight w:val="255"/>
        </w:trPr>
        <w:tc>
          <w:tcPr>
            <w:tcW w:w="22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rPr>
                <w:b/>
                <w:bCs/>
              </w:rPr>
            </w:pPr>
            <w:r w:rsidRPr="00CE4E82">
              <w:rPr>
                <w:b/>
                <w:bCs/>
              </w:rPr>
              <w:t>Service</w:t>
            </w:r>
          </w:p>
        </w:tc>
        <w:tc>
          <w:tcPr>
            <w:tcW w:w="22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rPr>
                <w:b/>
                <w:bCs/>
              </w:rPr>
            </w:pPr>
            <w:r w:rsidRPr="00CE4E82">
              <w:rPr>
                <w:b/>
                <w:bCs/>
              </w:rPr>
              <w:t>%</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Adoption Team</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6.15%</w:t>
            </w:r>
          </w:p>
        </w:tc>
      </w:tr>
      <w:tr w:rsidR="00CE4E82" w:rsidRPr="0044646A"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Children With Disabilities</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8.61%</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FSW</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17.83%</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Hospital</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0.20%</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LAC and Leaving Care</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62.70%</w:t>
            </w:r>
          </w:p>
        </w:tc>
      </w:tr>
      <w:tr w:rsidR="00CE4E82" w:rsidRPr="00D343DE"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Referral &amp; Assessment Service</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4.10%</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Youth Offending Team</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0.41%</w:t>
            </w:r>
          </w:p>
        </w:tc>
      </w:tr>
      <w:tr w:rsidR="00CE4E82" w:rsidRPr="00CE4E82" w:rsidTr="00B23557">
        <w:trPr>
          <w:trHeight w:val="255"/>
        </w:trPr>
        <w:tc>
          <w:tcPr>
            <w:tcW w:w="2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Total</w:t>
            </w:r>
          </w:p>
        </w:tc>
        <w:tc>
          <w:tcPr>
            <w:tcW w:w="2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4E82" w:rsidRPr="00CE4E82" w:rsidRDefault="00CE4E82" w:rsidP="00CE4E82">
            <w:pPr>
              <w:pStyle w:val="ListParagraph"/>
            </w:pPr>
            <w:r w:rsidRPr="00CE4E82">
              <w:t>100.00%</w:t>
            </w:r>
          </w:p>
        </w:tc>
      </w:tr>
    </w:tbl>
    <w:p w:rsidR="001D1057" w:rsidRPr="00CE4E82" w:rsidRDefault="001D1057" w:rsidP="001D1057">
      <w:pPr>
        <w:rPr>
          <w:rFonts w:eastAsia="Calibri" w:cs="Arial"/>
          <w:sz w:val="22"/>
          <w:szCs w:val="22"/>
          <w:lang w:eastAsia="en-US"/>
        </w:rPr>
      </w:pPr>
    </w:p>
    <w:p w:rsidR="00792AAC" w:rsidRDefault="001268C9" w:rsidP="00FB7EC8">
      <w:pPr>
        <w:pStyle w:val="Caption"/>
        <w:rPr>
          <w:b w:val="0"/>
          <w:i/>
        </w:rPr>
      </w:pPr>
      <w:r>
        <w:rPr>
          <w:b w:val="0"/>
          <w:i/>
        </w:rPr>
        <w:t xml:space="preserve">                         </w:t>
      </w:r>
      <w:r w:rsidR="00FB7EC8" w:rsidRPr="00FB7EC8">
        <w:rPr>
          <w:b w:val="0"/>
          <w:i/>
        </w:rPr>
        <w:t xml:space="preserve">Figure </w:t>
      </w:r>
      <w:r w:rsidR="00FB7EC8" w:rsidRPr="00FB7EC8">
        <w:rPr>
          <w:b w:val="0"/>
          <w:i/>
        </w:rPr>
        <w:fldChar w:fldCharType="begin"/>
      </w:r>
      <w:r w:rsidR="00FB7EC8" w:rsidRPr="00FB7EC8">
        <w:rPr>
          <w:b w:val="0"/>
          <w:i/>
        </w:rPr>
        <w:instrText xml:space="preserve"> SEQ Figure \* ARABIC </w:instrText>
      </w:r>
      <w:r w:rsidR="00FB7EC8" w:rsidRPr="00FB7EC8">
        <w:rPr>
          <w:b w:val="0"/>
          <w:i/>
        </w:rPr>
        <w:fldChar w:fldCharType="separate"/>
      </w:r>
      <w:r w:rsidR="00D570EB">
        <w:rPr>
          <w:b w:val="0"/>
          <w:i/>
          <w:noProof/>
        </w:rPr>
        <w:t>1</w:t>
      </w:r>
      <w:r w:rsidR="00FB7EC8" w:rsidRPr="00FB7EC8">
        <w:rPr>
          <w:b w:val="0"/>
          <w:i/>
        </w:rPr>
        <w:fldChar w:fldCharType="end"/>
      </w:r>
      <w:r w:rsidR="00FB7EC8" w:rsidRPr="00FB7EC8">
        <w:rPr>
          <w:b w:val="0"/>
          <w:i/>
        </w:rPr>
        <w:t xml:space="preserve"> Looked After Children by Service 08/04/</w:t>
      </w:r>
      <w:r w:rsidR="00CE4E82">
        <w:rPr>
          <w:b w:val="0"/>
          <w:i/>
        </w:rPr>
        <w:t>18</w:t>
      </w:r>
    </w:p>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Default="00332BA3" w:rsidP="00332BA3"/>
    <w:p w:rsidR="00332BA3" w:rsidRPr="00332BA3" w:rsidRDefault="00332BA3" w:rsidP="00332BA3"/>
    <w:p w:rsidR="00792AAC" w:rsidRPr="009E58A9" w:rsidRDefault="00E1484E" w:rsidP="00B23557">
      <w:pPr>
        <w:pStyle w:val="ListParagraph"/>
        <w:numPr>
          <w:ilvl w:val="0"/>
          <w:numId w:val="9"/>
        </w:numPr>
        <w:shd w:val="clear" w:color="auto" w:fill="FFFFFF" w:themeFill="background1"/>
        <w:ind w:left="1134" w:hanging="1134"/>
        <w:jc w:val="both"/>
        <w:rPr>
          <w:rFonts w:cs="Arial"/>
          <w:b/>
        </w:rPr>
      </w:pPr>
      <w:r w:rsidRPr="009E58A9">
        <w:rPr>
          <w:rFonts w:cs="Arial"/>
          <w:b/>
        </w:rPr>
        <w:t xml:space="preserve">Summary &amp; </w:t>
      </w:r>
      <w:r w:rsidR="00456302" w:rsidRPr="009E58A9">
        <w:rPr>
          <w:rFonts w:cs="Arial"/>
          <w:b/>
        </w:rPr>
        <w:t>Key messages</w:t>
      </w:r>
      <w:r w:rsidR="0044416A" w:rsidRPr="009E58A9">
        <w:rPr>
          <w:rFonts w:cs="Arial"/>
          <w:b/>
        </w:rPr>
        <w:t xml:space="preserve"> </w:t>
      </w:r>
    </w:p>
    <w:p w:rsidR="00F84C1C" w:rsidRPr="00FB3255" w:rsidRDefault="00F84C1C" w:rsidP="00665799">
      <w:pPr>
        <w:shd w:val="clear" w:color="auto" w:fill="FFFFFF" w:themeFill="background1"/>
        <w:jc w:val="both"/>
        <w:rPr>
          <w:sz w:val="16"/>
          <w:szCs w:val="16"/>
        </w:rPr>
      </w:pPr>
    </w:p>
    <w:p w:rsidR="006D4224" w:rsidRPr="00FB3255" w:rsidRDefault="00FB7EC8" w:rsidP="00B23557">
      <w:pPr>
        <w:pStyle w:val="ListParagraph"/>
        <w:numPr>
          <w:ilvl w:val="1"/>
          <w:numId w:val="9"/>
        </w:numPr>
        <w:shd w:val="clear" w:color="auto" w:fill="FFFFFF" w:themeFill="background1"/>
        <w:ind w:left="1134" w:hanging="1134"/>
        <w:jc w:val="both"/>
      </w:pPr>
      <w:r>
        <w:t>In line with statutory guidance t</w:t>
      </w:r>
      <w:r w:rsidR="004813F8" w:rsidRPr="00FB3255">
        <w:t xml:space="preserve">his </w:t>
      </w:r>
      <w:r w:rsidR="002369EF">
        <w:t>a</w:t>
      </w:r>
      <w:r w:rsidR="007A4184" w:rsidRPr="00FB3255">
        <w:t>nnual IRO report provides</w:t>
      </w:r>
      <w:r w:rsidR="00B94A75" w:rsidRPr="00FB3255">
        <w:t xml:space="preserve"> both</w:t>
      </w:r>
      <w:r w:rsidR="007A4184" w:rsidRPr="00FB3255">
        <w:t xml:space="preserve"> quanti</w:t>
      </w:r>
      <w:r w:rsidR="004813F8" w:rsidRPr="00FB3255">
        <w:t>t</w:t>
      </w:r>
      <w:r w:rsidR="007A4184" w:rsidRPr="00FB3255">
        <w:t>at</w:t>
      </w:r>
      <w:r w:rsidR="004813F8" w:rsidRPr="00FB3255">
        <w:t>ive and qualitative evidence relating to the IRO service in</w:t>
      </w:r>
      <w:r w:rsidR="0044416A" w:rsidRPr="00FB3255">
        <w:t xml:space="preserve"> </w:t>
      </w:r>
      <w:r w:rsidR="007A4184" w:rsidRPr="00FB3255">
        <w:t>Lewisham</w:t>
      </w:r>
      <w:r>
        <w:t xml:space="preserve"> and the key findings are outlined below.</w:t>
      </w:r>
    </w:p>
    <w:p w:rsidR="006D4224" w:rsidRPr="00FB3255" w:rsidRDefault="006D4224" w:rsidP="00665799">
      <w:pPr>
        <w:shd w:val="clear" w:color="auto" w:fill="FFFFFF" w:themeFill="background1"/>
        <w:ind w:left="709" w:hanging="709"/>
        <w:jc w:val="both"/>
      </w:pPr>
    </w:p>
    <w:p w:rsidR="006D4224" w:rsidRPr="00B31FC9" w:rsidRDefault="006D4224" w:rsidP="00B23557">
      <w:pPr>
        <w:pStyle w:val="ListParagraph"/>
        <w:numPr>
          <w:ilvl w:val="0"/>
          <w:numId w:val="2"/>
        </w:numPr>
        <w:shd w:val="clear" w:color="auto" w:fill="FFFFFF" w:themeFill="background1"/>
        <w:ind w:left="1440"/>
        <w:jc w:val="both"/>
        <w:rPr>
          <w:rFonts w:cs="Arial"/>
        </w:rPr>
      </w:pPr>
      <w:r w:rsidRPr="00B31FC9">
        <w:t>T</w:t>
      </w:r>
      <w:r w:rsidRPr="00B31FC9">
        <w:rPr>
          <w:rFonts w:cs="Arial"/>
        </w:rPr>
        <w:t xml:space="preserve">he profile of Looked After Children </w:t>
      </w:r>
      <w:r w:rsidR="007C1A8B" w:rsidRPr="00B31FC9">
        <w:rPr>
          <w:rFonts w:cs="Arial"/>
        </w:rPr>
        <w:t xml:space="preserve">locally </w:t>
      </w:r>
      <w:r w:rsidRPr="00B31FC9">
        <w:rPr>
          <w:rFonts w:cs="Arial"/>
        </w:rPr>
        <w:t>shows that our cohort of children are</w:t>
      </w:r>
      <w:r w:rsidR="00D570EB" w:rsidRPr="00B31FC9">
        <w:rPr>
          <w:rFonts w:cs="Arial"/>
        </w:rPr>
        <w:t xml:space="preserve"> mainly aged </w:t>
      </w:r>
      <w:r w:rsidR="00CD57F0" w:rsidRPr="00B31FC9">
        <w:rPr>
          <w:rFonts w:cs="Arial"/>
        </w:rPr>
        <w:t>10-17</w:t>
      </w:r>
      <w:r w:rsidR="008C0CF2" w:rsidRPr="00B31FC9">
        <w:rPr>
          <w:rFonts w:cs="Arial"/>
        </w:rPr>
        <w:t>.</w:t>
      </w:r>
    </w:p>
    <w:p w:rsidR="006C2349" w:rsidRPr="00B31FC9" w:rsidRDefault="006C2349" w:rsidP="00B23557">
      <w:pPr>
        <w:pStyle w:val="ListParagraph"/>
        <w:numPr>
          <w:ilvl w:val="0"/>
          <w:numId w:val="2"/>
        </w:numPr>
        <w:shd w:val="clear" w:color="auto" w:fill="FFFFFF" w:themeFill="background1"/>
        <w:ind w:left="1440"/>
        <w:jc w:val="both"/>
        <w:rPr>
          <w:rFonts w:cs="Arial"/>
        </w:rPr>
      </w:pPr>
      <w:r w:rsidRPr="00B31FC9">
        <w:rPr>
          <w:rFonts w:cs="Arial"/>
        </w:rPr>
        <w:t>The majority o</w:t>
      </w:r>
      <w:r w:rsidR="007C1A8B" w:rsidRPr="00B31FC9">
        <w:rPr>
          <w:rFonts w:cs="Arial"/>
        </w:rPr>
        <w:t>f children become looked after when they are very young in age group 0-</w:t>
      </w:r>
      <w:r w:rsidRPr="00B31FC9">
        <w:rPr>
          <w:rFonts w:cs="Arial"/>
        </w:rPr>
        <w:t xml:space="preserve">4 and </w:t>
      </w:r>
      <w:r w:rsidR="007C1A8B" w:rsidRPr="00B31FC9">
        <w:rPr>
          <w:rFonts w:cs="Arial"/>
        </w:rPr>
        <w:t>when they are in late adolescence at age 15-</w:t>
      </w:r>
      <w:r w:rsidR="00B31FC9" w:rsidRPr="00B31FC9">
        <w:rPr>
          <w:rFonts w:cs="Arial"/>
        </w:rPr>
        <w:t>17, but an increasing number become looked after aged 4-9.</w:t>
      </w:r>
    </w:p>
    <w:p w:rsidR="00A52509" w:rsidRPr="00B31FC9" w:rsidRDefault="00A52509" w:rsidP="00B23557">
      <w:pPr>
        <w:pStyle w:val="ListParagraph"/>
        <w:numPr>
          <w:ilvl w:val="0"/>
          <w:numId w:val="2"/>
        </w:numPr>
        <w:shd w:val="clear" w:color="auto" w:fill="FFFFFF" w:themeFill="background1"/>
        <w:ind w:left="1440"/>
        <w:jc w:val="both"/>
        <w:rPr>
          <w:rFonts w:cs="Arial"/>
        </w:rPr>
      </w:pPr>
      <w:r w:rsidRPr="00B31FC9">
        <w:rPr>
          <w:rFonts w:cs="Arial"/>
        </w:rPr>
        <w:t xml:space="preserve">The majority of children have a </w:t>
      </w:r>
      <w:r w:rsidR="007C1A8B" w:rsidRPr="00B31FC9">
        <w:rPr>
          <w:rFonts w:cs="Arial"/>
        </w:rPr>
        <w:t>Looked After Care Plan that is based</w:t>
      </w:r>
      <w:r w:rsidRPr="00B31FC9">
        <w:rPr>
          <w:rFonts w:cs="Arial"/>
        </w:rPr>
        <w:t xml:space="preserve"> on assessed need and </w:t>
      </w:r>
      <w:r w:rsidR="007C1A8B" w:rsidRPr="00B31FC9">
        <w:rPr>
          <w:rFonts w:cs="Arial"/>
        </w:rPr>
        <w:t xml:space="preserve">they </w:t>
      </w:r>
      <w:r w:rsidRPr="00B31FC9">
        <w:rPr>
          <w:rFonts w:cs="Arial"/>
        </w:rPr>
        <w:t>are satisfied with this plan.</w:t>
      </w:r>
    </w:p>
    <w:p w:rsidR="006E1FCF" w:rsidRPr="00B31FC9" w:rsidRDefault="007C1A8B" w:rsidP="00B23557">
      <w:pPr>
        <w:pStyle w:val="ListParagraph"/>
        <w:numPr>
          <w:ilvl w:val="0"/>
          <w:numId w:val="2"/>
        </w:numPr>
        <w:shd w:val="clear" w:color="auto" w:fill="FFFFFF" w:themeFill="background1"/>
        <w:ind w:left="1440"/>
        <w:jc w:val="both"/>
        <w:rPr>
          <w:rFonts w:cs="Arial"/>
        </w:rPr>
      </w:pPr>
      <w:r w:rsidRPr="00B31FC9">
        <w:rPr>
          <w:rFonts w:cs="Arial"/>
        </w:rPr>
        <w:t>IRO monitoring suggests that t</w:t>
      </w:r>
      <w:r w:rsidR="006E1FCF" w:rsidRPr="00B31FC9">
        <w:rPr>
          <w:rFonts w:cs="Arial"/>
        </w:rPr>
        <w:t xml:space="preserve">he majority of children’s care plans are </w:t>
      </w:r>
      <w:r w:rsidR="00437935" w:rsidRPr="00B31FC9">
        <w:rPr>
          <w:rFonts w:cs="Arial"/>
        </w:rPr>
        <w:t>of</w:t>
      </w:r>
      <w:r w:rsidRPr="00B31FC9">
        <w:rPr>
          <w:rFonts w:cs="Arial"/>
        </w:rPr>
        <w:t xml:space="preserve"> </w:t>
      </w:r>
      <w:r w:rsidR="006E1FCF" w:rsidRPr="00B31FC9">
        <w:rPr>
          <w:rFonts w:cs="Arial"/>
        </w:rPr>
        <w:t>good quality (</w:t>
      </w:r>
      <w:r w:rsidR="00437935" w:rsidRPr="00B31FC9">
        <w:rPr>
          <w:rFonts w:cs="Arial"/>
        </w:rPr>
        <w:t>72</w:t>
      </w:r>
      <w:r w:rsidR="006E1FCF" w:rsidRPr="00B31FC9">
        <w:rPr>
          <w:rFonts w:cs="Arial"/>
        </w:rPr>
        <w:t>%)</w:t>
      </w:r>
      <w:r w:rsidR="00437935" w:rsidRPr="00B31FC9">
        <w:rPr>
          <w:rFonts w:cs="Arial"/>
        </w:rPr>
        <w:t xml:space="preserve">.  </w:t>
      </w:r>
      <w:r w:rsidR="00813430">
        <w:rPr>
          <w:rFonts w:cs="Arial"/>
        </w:rPr>
        <w:t>Some of the good rated plans reflect the work in practice by the social worker and network although the written record of the Care Plan could be improved.</w:t>
      </w:r>
    </w:p>
    <w:p w:rsidR="006D4224" w:rsidRPr="00B31FC9" w:rsidRDefault="007C1A8B" w:rsidP="00B23557">
      <w:pPr>
        <w:pStyle w:val="ListParagraph"/>
        <w:numPr>
          <w:ilvl w:val="0"/>
          <w:numId w:val="2"/>
        </w:numPr>
        <w:shd w:val="clear" w:color="auto" w:fill="FFFFFF" w:themeFill="background1"/>
        <w:ind w:left="1440"/>
        <w:jc w:val="both"/>
        <w:rPr>
          <w:rFonts w:cs="Arial"/>
        </w:rPr>
      </w:pPr>
      <w:r w:rsidRPr="00B31FC9">
        <w:rPr>
          <w:rFonts w:cs="Arial"/>
        </w:rPr>
        <w:t>The average caseload for</w:t>
      </w:r>
      <w:r w:rsidR="00D8476D" w:rsidRPr="00B31FC9">
        <w:rPr>
          <w:rFonts w:cs="Arial"/>
        </w:rPr>
        <w:t xml:space="preserve"> IRO’s in Lewisham is between 65</w:t>
      </w:r>
      <w:r w:rsidRPr="00B31FC9">
        <w:rPr>
          <w:rFonts w:cs="Arial"/>
        </w:rPr>
        <w:t xml:space="preserve"> and 72 young people.</w:t>
      </w:r>
      <w:r w:rsidR="006F437A" w:rsidRPr="00B31FC9">
        <w:rPr>
          <w:rFonts w:cs="Arial"/>
        </w:rPr>
        <w:t xml:space="preserve"> This is at the top end of national guidance </w:t>
      </w:r>
      <w:r w:rsidRPr="00B31FC9">
        <w:rPr>
          <w:rFonts w:cs="Arial"/>
        </w:rPr>
        <w:t xml:space="preserve">for the number of cases held </w:t>
      </w:r>
      <w:r w:rsidR="006F437A" w:rsidRPr="00B31FC9">
        <w:rPr>
          <w:rFonts w:cs="Arial"/>
        </w:rPr>
        <w:t>(50 to 70 per IRO).</w:t>
      </w:r>
      <w:r w:rsidR="00AC6C24" w:rsidRPr="00B31FC9">
        <w:rPr>
          <w:rFonts w:cs="Arial"/>
        </w:rPr>
        <w:t xml:space="preserve"> The more cases that are held, the more  IRO time is taken with chairing and recording looked after reviews and the less time is available for monitoring progress, escalating concerns, contributing to </w:t>
      </w:r>
      <w:r w:rsidR="00AC6C24" w:rsidRPr="00813430">
        <w:rPr>
          <w:rFonts w:cs="Arial"/>
        </w:rPr>
        <w:t>practi</w:t>
      </w:r>
      <w:r w:rsidR="00290B6D" w:rsidRPr="00813430">
        <w:rPr>
          <w:rFonts w:cs="Arial"/>
        </w:rPr>
        <w:t>c</w:t>
      </w:r>
      <w:r w:rsidR="00AC6C24" w:rsidRPr="00813430">
        <w:rPr>
          <w:rFonts w:cs="Arial"/>
        </w:rPr>
        <w:t>e</w:t>
      </w:r>
      <w:r w:rsidR="00AC6C24" w:rsidRPr="00B31FC9">
        <w:rPr>
          <w:rFonts w:cs="Arial"/>
        </w:rPr>
        <w:t xml:space="preserve"> improvement and other practice meetings.</w:t>
      </w:r>
    </w:p>
    <w:p w:rsidR="006D4224" w:rsidRPr="00B31FC9" w:rsidRDefault="007C1A8B" w:rsidP="00B23557">
      <w:pPr>
        <w:pStyle w:val="ListParagraph"/>
        <w:numPr>
          <w:ilvl w:val="0"/>
          <w:numId w:val="2"/>
        </w:numPr>
        <w:shd w:val="clear" w:color="auto" w:fill="FFFFFF" w:themeFill="background1"/>
        <w:ind w:left="1440"/>
        <w:jc w:val="both"/>
        <w:rPr>
          <w:rFonts w:cs="Arial"/>
        </w:rPr>
      </w:pPr>
      <w:r w:rsidRPr="00B31FC9">
        <w:rPr>
          <w:rFonts w:cs="Arial"/>
        </w:rPr>
        <w:t xml:space="preserve">Evidence suggests </w:t>
      </w:r>
      <w:r w:rsidR="006D4224" w:rsidRPr="00B31FC9">
        <w:rPr>
          <w:rFonts w:cs="Arial"/>
        </w:rPr>
        <w:t>IROs monitor</w:t>
      </w:r>
      <w:r w:rsidRPr="00B31FC9">
        <w:rPr>
          <w:rFonts w:cs="Arial"/>
        </w:rPr>
        <w:t xml:space="preserve"> and escalate</w:t>
      </w:r>
      <w:r w:rsidR="006D4224" w:rsidRPr="00B31FC9">
        <w:rPr>
          <w:rFonts w:cs="Arial"/>
        </w:rPr>
        <w:t xml:space="preserve"> issues appropriately</w:t>
      </w:r>
      <w:r w:rsidR="008C0CF2" w:rsidRPr="00B31FC9">
        <w:rPr>
          <w:rFonts w:cs="Arial"/>
        </w:rPr>
        <w:t>.</w:t>
      </w:r>
    </w:p>
    <w:p w:rsidR="00B664D5" w:rsidRPr="00B31FC9" w:rsidRDefault="006B3583" w:rsidP="00B23557">
      <w:pPr>
        <w:pStyle w:val="ListParagraph"/>
        <w:numPr>
          <w:ilvl w:val="0"/>
          <w:numId w:val="2"/>
        </w:numPr>
        <w:shd w:val="clear" w:color="auto" w:fill="FFFFFF" w:themeFill="background1"/>
        <w:ind w:left="1440"/>
        <w:jc w:val="both"/>
        <w:rPr>
          <w:rFonts w:cs="Arial"/>
        </w:rPr>
      </w:pPr>
      <w:r w:rsidRPr="00B31FC9">
        <w:rPr>
          <w:rFonts w:cs="Arial"/>
        </w:rPr>
        <w:t>In the year 2017/2018</w:t>
      </w:r>
      <w:r w:rsidR="007C1A8B" w:rsidRPr="00B31FC9">
        <w:rPr>
          <w:rFonts w:cs="Arial"/>
        </w:rPr>
        <w:t xml:space="preserve"> </w:t>
      </w:r>
      <w:r w:rsidRPr="00B31FC9">
        <w:rPr>
          <w:rFonts w:cs="Arial"/>
        </w:rPr>
        <w:t xml:space="preserve">IROs targeted </w:t>
      </w:r>
      <w:r w:rsidR="00F51CAA" w:rsidRPr="00B31FC9">
        <w:rPr>
          <w:rFonts w:cs="Arial"/>
        </w:rPr>
        <w:t>5</w:t>
      </w:r>
      <w:r w:rsidRPr="00B31FC9">
        <w:rPr>
          <w:rFonts w:cs="Arial"/>
        </w:rPr>
        <w:t>2</w:t>
      </w:r>
      <w:r w:rsidR="00B664D5" w:rsidRPr="00B31FC9">
        <w:rPr>
          <w:rFonts w:cs="Arial"/>
        </w:rPr>
        <w:t xml:space="preserve">% of </w:t>
      </w:r>
      <w:r w:rsidR="007C1A8B" w:rsidRPr="00B31FC9">
        <w:rPr>
          <w:rFonts w:cs="Arial"/>
        </w:rPr>
        <w:t xml:space="preserve">LAC </w:t>
      </w:r>
      <w:r w:rsidR="00B664D5" w:rsidRPr="00B31FC9">
        <w:rPr>
          <w:rFonts w:cs="Arial"/>
        </w:rPr>
        <w:t>cases for active monitoring</w:t>
      </w:r>
      <w:r w:rsidR="00F51CAA" w:rsidRPr="00B31FC9">
        <w:rPr>
          <w:rFonts w:cs="Arial"/>
        </w:rPr>
        <w:t xml:space="preserve"> and </w:t>
      </w:r>
      <w:r w:rsidRPr="00B31FC9">
        <w:rPr>
          <w:rFonts w:cs="Arial"/>
        </w:rPr>
        <w:t>informal escalation and where necessary</w:t>
      </w:r>
      <w:r w:rsidR="00F51CAA" w:rsidRPr="00B31FC9">
        <w:rPr>
          <w:rFonts w:cs="Arial"/>
        </w:rPr>
        <w:t xml:space="preserve"> </w:t>
      </w:r>
      <w:r w:rsidRPr="00B31FC9">
        <w:rPr>
          <w:rFonts w:cs="Arial"/>
        </w:rPr>
        <w:t xml:space="preserve">formal </w:t>
      </w:r>
      <w:r w:rsidR="00F51CAA" w:rsidRPr="00B31FC9">
        <w:rPr>
          <w:rFonts w:cs="Arial"/>
        </w:rPr>
        <w:t>escalation</w:t>
      </w:r>
      <w:r w:rsidR="00A30D6B" w:rsidRPr="00B31FC9">
        <w:rPr>
          <w:rFonts w:cs="Arial"/>
        </w:rPr>
        <w:t xml:space="preserve"> in a small number of cases</w:t>
      </w:r>
      <w:r w:rsidRPr="00B31FC9">
        <w:rPr>
          <w:rFonts w:cs="Arial"/>
        </w:rPr>
        <w:t xml:space="preserve"> (3%)</w:t>
      </w:r>
      <w:r w:rsidR="00C92464" w:rsidRPr="00B31FC9">
        <w:rPr>
          <w:rFonts w:cs="Arial"/>
        </w:rPr>
        <w:t>.</w:t>
      </w:r>
      <w:r w:rsidR="00F51CAA" w:rsidRPr="00B31FC9">
        <w:rPr>
          <w:rFonts w:cs="Arial"/>
        </w:rPr>
        <w:t xml:space="preserve">  This </w:t>
      </w:r>
      <w:r w:rsidR="007C1A8B" w:rsidRPr="00B31FC9">
        <w:rPr>
          <w:rFonts w:cs="Arial"/>
        </w:rPr>
        <w:t>level of oversight c</w:t>
      </w:r>
      <w:r w:rsidR="00F51CAA" w:rsidRPr="00B31FC9">
        <w:rPr>
          <w:rFonts w:cs="Arial"/>
        </w:rPr>
        <w:t>ontributes to achieving good outcomes for our looked after children and young people.</w:t>
      </w:r>
    </w:p>
    <w:p w:rsidR="006B3583" w:rsidRPr="00B31FC9" w:rsidRDefault="004B49A5" w:rsidP="00B23557">
      <w:pPr>
        <w:pStyle w:val="ListParagraph"/>
        <w:numPr>
          <w:ilvl w:val="0"/>
          <w:numId w:val="2"/>
        </w:numPr>
        <w:shd w:val="clear" w:color="auto" w:fill="FFFFFF" w:themeFill="background1"/>
        <w:ind w:left="1440"/>
        <w:jc w:val="both"/>
        <w:rPr>
          <w:rFonts w:cs="Arial"/>
        </w:rPr>
      </w:pPr>
      <w:r w:rsidRPr="00B31FC9">
        <w:rPr>
          <w:rFonts w:cs="Arial"/>
        </w:rPr>
        <w:t>97% of monitoring forms completed by IRO’s did not require a formal escalation process to be initiated to achieve progress in the child’s plan</w:t>
      </w:r>
      <w:r>
        <w:rPr>
          <w:rFonts w:cs="Arial"/>
        </w:rPr>
        <w:t xml:space="preserve">. This can be seen as evidence </w:t>
      </w:r>
      <w:r w:rsidR="00460F6B" w:rsidRPr="00B31FC9">
        <w:rPr>
          <w:rFonts w:cs="Arial"/>
        </w:rPr>
        <w:t>of the necessary robust oversight</w:t>
      </w:r>
      <w:r>
        <w:rPr>
          <w:rFonts w:cs="Arial"/>
        </w:rPr>
        <w:t xml:space="preserve"> of the quality of Care Planning</w:t>
      </w:r>
      <w:r w:rsidR="00813430">
        <w:rPr>
          <w:rFonts w:cs="Arial"/>
        </w:rPr>
        <w:t xml:space="preserve"> including the informal escalation and active monitoring between Reviews by the IRO team.</w:t>
      </w:r>
    </w:p>
    <w:p w:rsidR="00F80A9C" w:rsidRPr="00B31FC9" w:rsidRDefault="006B3583" w:rsidP="00B23557">
      <w:pPr>
        <w:pStyle w:val="ListParagraph"/>
        <w:numPr>
          <w:ilvl w:val="0"/>
          <w:numId w:val="2"/>
        </w:numPr>
        <w:shd w:val="clear" w:color="auto" w:fill="FFFFFF" w:themeFill="background1"/>
        <w:ind w:left="1440"/>
        <w:jc w:val="both"/>
        <w:rPr>
          <w:rFonts w:cs="Arial"/>
        </w:rPr>
      </w:pPr>
      <w:r w:rsidRPr="00B31FC9">
        <w:rPr>
          <w:rFonts w:cs="Arial"/>
        </w:rPr>
        <w:t>IROs also have a R</w:t>
      </w:r>
      <w:r w:rsidR="00653C44">
        <w:rPr>
          <w:rFonts w:cs="Arial"/>
        </w:rPr>
        <w:t>AG</w:t>
      </w:r>
      <w:r w:rsidRPr="00B31FC9">
        <w:rPr>
          <w:rFonts w:cs="Arial"/>
        </w:rPr>
        <w:t xml:space="preserve"> Rating system in their monitoring forms following the child’s Care Plan Review. In the cases that fell into Amber and Red categories</w:t>
      </w:r>
      <w:r w:rsidR="00290B6D">
        <w:rPr>
          <w:rFonts w:cs="Arial"/>
        </w:rPr>
        <w:t xml:space="preserve"> </w:t>
      </w:r>
      <w:r w:rsidRPr="00B31FC9">
        <w:rPr>
          <w:rFonts w:cs="Arial"/>
        </w:rPr>
        <w:t xml:space="preserve">active monitoring by the IRO </w:t>
      </w:r>
      <w:r w:rsidR="00290B6D">
        <w:rPr>
          <w:rFonts w:cs="Arial"/>
        </w:rPr>
        <w:t xml:space="preserve">is </w:t>
      </w:r>
      <w:r w:rsidR="00460F6B" w:rsidRPr="00B31FC9">
        <w:rPr>
          <w:rFonts w:cs="Arial"/>
        </w:rPr>
        <w:t>expected of the role.</w:t>
      </w:r>
    </w:p>
    <w:p w:rsidR="00F80A9C" w:rsidRPr="00B31FC9" w:rsidRDefault="00460F6B" w:rsidP="00B23557">
      <w:pPr>
        <w:pStyle w:val="ListParagraph"/>
        <w:numPr>
          <w:ilvl w:val="0"/>
          <w:numId w:val="2"/>
        </w:numPr>
        <w:shd w:val="clear" w:color="auto" w:fill="FFFFFF" w:themeFill="background1"/>
        <w:ind w:left="1440"/>
        <w:jc w:val="both"/>
        <w:rPr>
          <w:rFonts w:cs="Arial"/>
        </w:rPr>
      </w:pPr>
      <w:r w:rsidRPr="00B31FC9">
        <w:rPr>
          <w:rFonts w:cs="Arial"/>
        </w:rPr>
        <w:t>When cases are escalated the majority are</w:t>
      </w:r>
      <w:r w:rsidR="006B3583" w:rsidRPr="00B31FC9">
        <w:rPr>
          <w:rFonts w:cs="Arial"/>
        </w:rPr>
        <w:t xml:space="preserve"> resolved at a local level with team or service manager with very </w:t>
      </w:r>
      <w:r w:rsidRPr="00B31FC9">
        <w:rPr>
          <w:rFonts w:cs="Arial"/>
        </w:rPr>
        <w:t>few progressing to more senior management for review and action.</w:t>
      </w:r>
    </w:p>
    <w:p w:rsidR="00AC1D9E" w:rsidRPr="00B31FC9" w:rsidRDefault="00AC1D9E" w:rsidP="00B23557">
      <w:pPr>
        <w:shd w:val="clear" w:color="auto" w:fill="FFFFFF" w:themeFill="background1"/>
        <w:ind w:left="371"/>
        <w:jc w:val="both"/>
        <w:rPr>
          <w:sz w:val="16"/>
          <w:szCs w:val="16"/>
        </w:rPr>
      </w:pPr>
    </w:p>
    <w:p w:rsidR="007A66C2" w:rsidRPr="00AC1D9E" w:rsidRDefault="0082709A" w:rsidP="00B23557">
      <w:pPr>
        <w:pStyle w:val="ListParagraph"/>
        <w:numPr>
          <w:ilvl w:val="1"/>
          <w:numId w:val="9"/>
        </w:numPr>
        <w:ind w:left="1134" w:hanging="1134"/>
        <w:rPr>
          <w:rFonts w:cs="Arial"/>
          <w:color w:val="FF0000"/>
        </w:rPr>
      </w:pPr>
      <w:r w:rsidRPr="009E58A9">
        <w:rPr>
          <w:rFonts w:cs="Arial"/>
        </w:rPr>
        <w:t>I</w:t>
      </w:r>
      <w:r w:rsidR="00721CDC" w:rsidRPr="009E58A9">
        <w:rPr>
          <w:rFonts w:cs="Arial"/>
        </w:rPr>
        <w:t xml:space="preserve">mprovement activities </w:t>
      </w:r>
      <w:r w:rsidR="00E51239">
        <w:rPr>
          <w:rFonts w:cs="Arial"/>
        </w:rPr>
        <w:t>for 2017/18</w:t>
      </w:r>
      <w:r w:rsidRPr="009E58A9">
        <w:rPr>
          <w:rFonts w:cs="Arial"/>
        </w:rPr>
        <w:t xml:space="preserve"> </w:t>
      </w:r>
      <w:r w:rsidR="00721CDC" w:rsidRPr="009E58A9">
        <w:rPr>
          <w:rFonts w:cs="Arial"/>
        </w:rPr>
        <w:t xml:space="preserve">have </w:t>
      </w:r>
      <w:r w:rsidR="0052442A" w:rsidRPr="009E58A9">
        <w:rPr>
          <w:rFonts w:cs="Arial"/>
        </w:rPr>
        <w:t xml:space="preserve">included </w:t>
      </w:r>
    </w:p>
    <w:p w:rsidR="007A66C2" w:rsidRPr="00C3479C" w:rsidRDefault="007A66C2" w:rsidP="00593E5C">
      <w:pPr>
        <w:shd w:val="clear" w:color="auto" w:fill="FFFFFF" w:themeFill="background1"/>
        <w:ind w:left="709" w:hanging="709"/>
        <w:jc w:val="both"/>
        <w:rPr>
          <w:rFonts w:cs="Arial"/>
        </w:rPr>
      </w:pPr>
    </w:p>
    <w:p w:rsidR="00D54989" w:rsidRPr="00C3479C" w:rsidRDefault="007A66C2" w:rsidP="00B23557">
      <w:pPr>
        <w:pStyle w:val="ListParagraph"/>
        <w:numPr>
          <w:ilvl w:val="0"/>
          <w:numId w:val="2"/>
        </w:numPr>
        <w:shd w:val="clear" w:color="auto" w:fill="FFFFFF" w:themeFill="background1"/>
        <w:ind w:left="1440"/>
        <w:jc w:val="both"/>
        <w:rPr>
          <w:rFonts w:cs="Arial"/>
        </w:rPr>
      </w:pPr>
      <w:r w:rsidRPr="00C3479C">
        <w:rPr>
          <w:rFonts w:cs="Arial"/>
        </w:rPr>
        <w:t>R</w:t>
      </w:r>
      <w:r w:rsidR="0052442A" w:rsidRPr="00C3479C">
        <w:rPr>
          <w:rFonts w:cs="Arial"/>
        </w:rPr>
        <w:t>ecruitment</w:t>
      </w:r>
      <w:r w:rsidR="00945AFB" w:rsidRPr="00C3479C">
        <w:rPr>
          <w:rFonts w:cs="Arial"/>
        </w:rPr>
        <w:t xml:space="preserve"> of permanent IROs</w:t>
      </w:r>
      <w:r w:rsidR="000B64F5" w:rsidRPr="00C3479C">
        <w:rPr>
          <w:rFonts w:cs="Arial"/>
        </w:rPr>
        <w:t xml:space="preserve"> to </w:t>
      </w:r>
      <w:r w:rsidR="00460F6B">
        <w:rPr>
          <w:rFonts w:cs="Arial"/>
        </w:rPr>
        <w:t xml:space="preserve">provide a </w:t>
      </w:r>
      <w:r w:rsidR="000B64F5" w:rsidRPr="00C3479C">
        <w:rPr>
          <w:rFonts w:cs="Arial"/>
        </w:rPr>
        <w:t xml:space="preserve">stable </w:t>
      </w:r>
      <w:r w:rsidR="00B94A75" w:rsidRPr="00C3479C">
        <w:rPr>
          <w:rFonts w:cs="Arial"/>
        </w:rPr>
        <w:t>and responsive service</w:t>
      </w:r>
      <w:r w:rsidR="00653C44" w:rsidRPr="00653C44">
        <w:rPr>
          <w:rFonts w:cs="Arial"/>
        </w:rPr>
        <w:t>;</w:t>
      </w:r>
      <w:r w:rsidR="00653C44">
        <w:rPr>
          <w:rFonts w:cs="Arial"/>
        </w:rPr>
        <w:t xml:space="preserve"> </w:t>
      </w:r>
      <w:r w:rsidR="00653C44" w:rsidRPr="00653C44">
        <w:rPr>
          <w:rFonts w:cs="Arial"/>
        </w:rPr>
        <w:t xml:space="preserve">all IRO vacancies have now been permanently recruited to </w:t>
      </w:r>
      <w:r w:rsidR="000B64F5" w:rsidRPr="00C3479C">
        <w:rPr>
          <w:rFonts w:cs="Arial"/>
        </w:rPr>
        <w:t>(see 4.2 below)</w:t>
      </w:r>
      <w:r w:rsidR="00724499" w:rsidRPr="00C3479C">
        <w:rPr>
          <w:rFonts w:cs="Arial"/>
        </w:rPr>
        <w:t>.</w:t>
      </w:r>
    </w:p>
    <w:p w:rsidR="0044416A" w:rsidRPr="00C3479C" w:rsidRDefault="00460F6B" w:rsidP="00B23557">
      <w:pPr>
        <w:pStyle w:val="ListParagraph"/>
        <w:numPr>
          <w:ilvl w:val="0"/>
          <w:numId w:val="2"/>
        </w:numPr>
        <w:shd w:val="clear" w:color="auto" w:fill="FFFFFF" w:themeFill="background1"/>
        <w:ind w:left="1440"/>
        <w:jc w:val="both"/>
        <w:rPr>
          <w:rFonts w:cs="Arial"/>
        </w:rPr>
      </w:pPr>
      <w:r>
        <w:rPr>
          <w:rFonts w:cs="Arial"/>
        </w:rPr>
        <w:t xml:space="preserve">Further embedding </w:t>
      </w:r>
      <w:r w:rsidR="00945AFB" w:rsidRPr="00C3479C">
        <w:rPr>
          <w:rFonts w:cs="Arial"/>
        </w:rPr>
        <w:t>of closer working partnerships with internal and external agenci</w:t>
      </w:r>
      <w:r w:rsidR="00724499" w:rsidRPr="00C3479C">
        <w:rPr>
          <w:rFonts w:cs="Arial"/>
        </w:rPr>
        <w:t>es including the Virtual School</w:t>
      </w:r>
      <w:r>
        <w:rPr>
          <w:rFonts w:cs="Arial"/>
        </w:rPr>
        <w:t>, Looked A</w:t>
      </w:r>
      <w:r w:rsidR="00945AFB" w:rsidRPr="00C3479C">
        <w:rPr>
          <w:rFonts w:cs="Arial"/>
        </w:rPr>
        <w:t xml:space="preserve">fter Health Team, </w:t>
      </w:r>
      <w:r w:rsidR="00E52C2E" w:rsidRPr="00C3479C">
        <w:rPr>
          <w:rFonts w:cs="Arial"/>
        </w:rPr>
        <w:t xml:space="preserve">Serious Youth Violence Team </w:t>
      </w:r>
      <w:r w:rsidR="00945AFB" w:rsidRPr="00C3479C">
        <w:rPr>
          <w:rFonts w:cs="Arial"/>
        </w:rPr>
        <w:t xml:space="preserve">and </w:t>
      </w:r>
      <w:r w:rsidR="007A66C2" w:rsidRPr="00C3479C">
        <w:rPr>
          <w:rFonts w:cs="Arial"/>
        </w:rPr>
        <w:t xml:space="preserve">the </w:t>
      </w:r>
      <w:r w:rsidR="00945AFB" w:rsidRPr="00C3479C">
        <w:rPr>
          <w:rFonts w:cs="Arial"/>
        </w:rPr>
        <w:t>Youth Offending Service</w:t>
      </w:r>
    </w:p>
    <w:p w:rsidR="0044416A" w:rsidRDefault="00F80A9C" w:rsidP="00B23557">
      <w:pPr>
        <w:pStyle w:val="ListParagraph"/>
        <w:numPr>
          <w:ilvl w:val="0"/>
          <w:numId w:val="2"/>
        </w:numPr>
        <w:shd w:val="clear" w:color="auto" w:fill="FFFFFF" w:themeFill="background1"/>
        <w:ind w:left="1440"/>
        <w:jc w:val="both"/>
        <w:rPr>
          <w:rFonts w:cs="Arial"/>
        </w:rPr>
      </w:pPr>
      <w:r w:rsidRPr="00C3479C">
        <w:rPr>
          <w:rFonts w:cs="Arial"/>
        </w:rPr>
        <w:lastRenderedPageBreak/>
        <w:t xml:space="preserve">Promoting </w:t>
      </w:r>
      <w:r w:rsidR="00D54989" w:rsidRPr="00C3479C">
        <w:rPr>
          <w:rFonts w:cs="Arial"/>
        </w:rPr>
        <w:t>IRO</w:t>
      </w:r>
      <w:r w:rsidR="00460F6B">
        <w:rPr>
          <w:rFonts w:cs="Arial"/>
        </w:rPr>
        <w:t xml:space="preserve"> specialist oversight to key work streams.</w:t>
      </w:r>
    </w:p>
    <w:p w:rsidR="00AC1D9E" w:rsidRDefault="00AC1D9E" w:rsidP="00B23557">
      <w:pPr>
        <w:pStyle w:val="ListParagraph"/>
        <w:numPr>
          <w:ilvl w:val="0"/>
          <w:numId w:val="2"/>
        </w:numPr>
        <w:shd w:val="clear" w:color="auto" w:fill="FFFFFF" w:themeFill="background1"/>
        <w:ind w:left="1440"/>
        <w:jc w:val="both"/>
        <w:rPr>
          <w:rFonts w:cs="Arial"/>
        </w:rPr>
      </w:pPr>
      <w:r>
        <w:rPr>
          <w:rFonts w:cs="Arial"/>
        </w:rPr>
        <w:t>Creation of special focus projects for IROs to look into or develop practi</w:t>
      </w:r>
      <w:r w:rsidR="00290B6D">
        <w:rPr>
          <w:rFonts w:cs="Arial"/>
        </w:rPr>
        <w:t>c</w:t>
      </w:r>
      <w:r>
        <w:rPr>
          <w:rFonts w:cs="Arial"/>
        </w:rPr>
        <w:t>e areas.</w:t>
      </w:r>
    </w:p>
    <w:p w:rsidR="00AC1D9E" w:rsidRPr="00C3479C" w:rsidRDefault="00AC1D9E" w:rsidP="00B23557">
      <w:pPr>
        <w:pStyle w:val="ListParagraph"/>
        <w:numPr>
          <w:ilvl w:val="0"/>
          <w:numId w:val="2"/>
        </w:numPr>
        <w:shd w:val="clear" w:color="auto" w:fill="FFFFFF" w:themeFill="background1"/>
        <w:ind w:left="1440"/>
        <w:jc w:val="both"/>
        <w:rPr>
          <w:rFonts w:cs="Arial"/>
        </w:rPr>
      </w:pPr>
      <w:r>
        <w:rPr>
          <w:rFonts w:cs="Arial"/>
        </w:rPr>
        <w:t>The embedding of the revised IRO monitoring form in the electronic recording system (ICS)</w:t>
      </w:r>
    </w:p>
    <w:p w:rsidR="009721E8" w:rsidRDefault="009721E8" w:rsidP="00B23557">
      <w:pPr>
        <w:ind w:left="371"/>
        <w:jc w:val="both"/>
        <w:rPr>
          <w:rFonts w:cs="Arial"/>
          <w:b/>
          <w:color w:val="000080"/>
          <w:sz w:val="16"/>
          <w:szCs w:val="16"/>
        </w:rPr>
      </w:pPr>
    </w:p>
    <w:p w:rsidR="00264D87" w:rsidRDefault="00264D87" w:rsidP="006F5D13">
      <w:pPr>
        <w:jc w:val="both"/>
        <w:rPr>
          <w:rFonts w:cs="Arial"/>
          <w:b/>
          <w:color w:val="000080"/>
          <w:sz w:val="16"/>
          <w:szCs w:val="16"/>
        </w:rPr>
      </w:pPr>
    </w:p>
    <w:p w:rsidR="00264D87" w:rsidRDefault="00264D87" w:rsidP="006F5D13">
      <w:pPr>
        <w:jc w:val="both"/>
        <w:rPr>
          <w:rFonts w:cs="Arial"/>
          <w:b/>
          <w:color w:val="000080"/>
          <w:sz w:val="16"/>
          <w:szCs w:val="16"/>
        </w:rPr>
      </w:pPr>
    </w:p>
    <w:p w:rsidR="00264D87" w:rsidRDefault="00264D87" w:rsidP="006F5D13">
      <w:pPr>
        <w:jc w:val="both"/>
        <w:rPr>
          <w:rFonts w:cs="Arial"/>
          <w:b/>
          <w:color w:val="000080"/>
          <w:sz w:val="16"/>
          <w:szCs w:val="16"/>
        </w:rPr>
      </w:pPr>
    </w:p>
    <w:p w:rsidR="00264D87" w:rsidRDefault="00264D87" w:rsidP="006F5D13">
      <w:pPr>
        <w:jc w:val="both"/>
        <w:rPr>
          <w:rFonts w:cs="Arial"/>
          <w:b/>
          <w:color w:val="000080"/>
          <w:sz w:val="16"/>
          <w:szCs w:val="16"/>
        </w:rPr>
      </w:pPr>
    </w:p>
    <w:p w:rsidR="007A66C2" w:rsidRDefault="00AB3DF7" w:rsidP="00B23557">
      <w:pPr>
        <w:pStyle w:val="ListParagraph"/>
        <w:numPr>
          <w:ilvl w:val="0"/>
          <w:numId w:val="9"/>
        </w:numPr>
        <w:shd w:val="clear" w:color="auto" w:fill="FFFFFF" w:themeFill="background1"/>
        <w:ind w:left="1134" w:hanging="1134"/>
        <w:jc w:val="both"/>
        <w:rPr>
          <w:rFonts w:cs="Arial"/>
          <w:b/>
        </w:rPr>
      </w:pPr>
      <w:r w:rsidRPr="009E58A9">
        <w:rPr>
          <w:rFonts w:cs="Arial"/>
          <w:b/>
        </w:rPr>
        <w:t xml:space="preserve">The </w:t>
      </w:r>
      <w:r w:rsidR="00295451" w:rsidRPr="009E58A9">
        <w:rPr>
          <w:rFonts w:cs="Arial"/>
          <w:b/>
        </w:rPr>
        <w:t>IRO Service</w:t>
      </w:r>
      <w:r w:rsidR="00E1484E" w:rsidRPr="009E58A9">
        <w:rPr>
          <w:rFonts w:cs="Arial"/>
          <w:b/>
        </w:rPr>
        <w:t>: Context</w:t>
      </w:r>
      <w:r w:rsidR="00813430">
        <w:rPr>
          <w:rFonts w:cs="Arial"/>
          <w:b/>
        </w:rPr>
        <w:t xml:space="preserve"> </w:t>
      </w:r>
    </w:p>
    <w:p w:rsidR="00EE18BE" w:rsidRDefault="00EE18BE" w:rsidP="00264D87">
      <w:pPr>
        <w:pStyle w:val="ListParagraph"/>
        <w:shd w:val="clear" w:color="auto" w:fill="FFFFFF" w:themeFill="background1"/>
        <w:jc w:val="both"/>
        <w:rPr>
          <w:rFonts w:cs="Arial"/>
          <w:b/>
        </w:rPr>
      </w:pPr>
    </w:p>
    <w:p w:rsidR="00EE18BE" w:rsidRDefault="00F2796B" w:rsidP="00EE18BE">
      <w:pPr>
        <w:pStyle w:val="ListParagraph"/>
        <w:shd w:val="clear" w:color="auto" w:fill="FFFFFF" w:themeFill="background1"/>
        <w:jc w:val="both"/>
        <w:rPr>
          <w:rFonts w:cs="Arial"/>
          <w:b/>
        </w:rPr>
      </w:pPr>
      <w:r>
        <w:rPr>
          <w:rFonts w:cs="Arial"/>
          <w:b/>
        </w:rPr>
      </w:r>
      <w:r>
        <w:rPr>
          <w:rFonts w:cs="Arial"/>
          <w:b/>
        </w:rPr>
        <w:pict w14:anchorId="03F81EAB">
          <v:group id="_x0000_s1054" editas="orgchart" style="width:446.35pt;height:298.15pt;mso-position-horizontal-relative:char;mso-position-vertical-relative:line" coordorigin="1887,375" coordsize="20055,16380">
            <o:lock v:ext="edit" aspectratio="t"/>
            <o:diagram v:ext="edit" dgmstyle="0" dgmscalex="36010" dgmscaley="37411" dgmfontsize="6" constrainbounds="0,0,0,0" autolayout="f">
              <o:relationtable v:ext="edit">
                <o:rel v:ext="edit" idsrc="#_s1066" iddest="#_s1066"/>
                <o:rel v:ext="edit" idsrc="#_s1067" iddest="#_s1066" idcntr="#_s1065"/>
                <o:rel v:ext="edit" idsrc="#_s1068" iddest="#_s1066" idcntr="#_s1064"/>
                <o:rel v:ext="edit" idsrc="#_s1069" iddest="#_s1066" idcntr="#_s1063"/>
                <o:rel v:ext="edit" idsrc="#_s1078" iddest="#_s1066" idcntr="#_s1056"/>
                <o:rel v:ext="edit" idsrc="#_s1075" iddest="#_s1066" idcntr="#_s1057"/>
                <o:rel v:ext="edit" idsrc="#_s1070" iddest="#_s1067" idcntr="#_s1062"/>
                <o:rel v:ext="edit" idsrc="#_s1071" iddest="#_s1068" idcntr="#_s1061"/>
                <o:rel v:ext="edit" idsrc="#_s1072" iddest="#_s1069" idcntr="#_s1060"/>
                <o:rel v:ext="edit" idsrc="#_s1073" iddest="#_s1069" idcntr="#_s1059"/>
                <o:rel v:ext="edit" idsrc="#_s1074" iddest="#_s1069" idcntr="#_s105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887;top:375;width:20055;height:163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6" o:spid="_x0000_s1056" type="#_x0000_t34" style="position:absolute;left:15591;top:-730;width:422;height:5327;rotation:270;flip:x" o:connectortype="elbow" adj="13000,8698,-907609" strokeweight="2.25pt"/>
            <v:shape id="_s1057" o:spid="_x0000_s1057" type="#_x0000_t34" style="position:absolute;left:16374;top:-2567;width:309;height:8889;rotation:270;flip:x" o:connectortype="elbow" adj="10765,4938,-1479775" strokeweight="2.25pt"/>
            <v:shapetype id="_x0000_t33" coordsize="21600,21600" o:spt="33" o:oned="t" path="m,l21600,r,21600e" filled="f">
              <v:stroke joinstyle="miter"/>
              <v:path arrowok="t" fillok="f" o:connecttype="none"/>
              <o:lock v:ext="edit" shapetype="t"/>
            </v:shapetype>
            <v:shape id="_s1058" o:spid="_x0000_s1058" type="#_x0000_t33" style="position:absolute;left:15399;top:3763;width:263;height:5294;rotation:180" o:connectortype="elbow" adj="-1318339,-36953,-1318339" strokeweight="1pt"/>
            <v:shape id="_s1059" o:spid="_x0000_s1059" type="#_x0000_t33" style="position:absolute;left:15399;top:3763;width:219;height:3217;rotation:180" o:connectortype="elbow" adj="-1578871,-46866,-1578871" strokeweight="1pt"/>
            <v:shape id="_s1060" o:spid="_x0000_s1060" type="#_x0000_t33" style="position:absolute;left:15399;top:3763;width:174;height:1305;rotation:180" o:connectortype="elbow" adj="-1981614,-83884,-1981614" strokeweight="1pt"/>
            <v:shape id="_s1061" o:spid="_x0000_s1061" type="#_x0000_t33" style="position:absolute;left:9395;top:3492;width:934;height:7469;flip:y" o:connectortype="elbow" adj="-235932,33320,-235932" strokeweight="1pt"/>
            <v:shape id="_s1062" o:spid="_x0000_s1062" type="#_x0000_t33" style="position:absolute;left:4553;top:3459;width:446;height:3299;flip:y" o:connectortype="elbow" adj="-259648,47922,-259648" strokeweight="1pt"/>
            <v:shape id="_s1063" o:spid="_x0000_s1063" type="#_x0000_t34" style="position:absolute;left:13569;top:238;width:345;height:3315;rotation:270;flip:x" o:connectortype="elbow" adj="10769,13475,-988153" strokeweight="1pt"/>
            <v:shape id="_s1064" o:spid="_x0000_s1064" type="#_x0000_t33" style="position:absolute;left:11052;top:1142;width:310;height:1755;rotation:270" o:connectortype="elbow" adj="-754322,-34623,-754322" strokeweight="1pt"/>
            <v:shape id="_s1065" o:spid="_x0000_s1065" type="#_x0000_t34" style="position:absolute;left:8367;top:-1684;width:347;height:7086;rotation:270" o:connectortype="elbow" adj=",-6595,-335075" strokeweight="1pt"/>
            <v:roundrect id="_s1066" o:spid="_x0000_s1066" style="position:absolute;left:9714;top:375;width:4739;height:1348;v-text-anchor:middle" arcsize="10923f" o:dgmlayout="0" o:dgmnodekind="1" strokeweight="1pt">
              <v:textbox style="mso-next-textbox:#_s1066" inset="0,0,0,0">
                <w:txbxContent>
                  <w:p w:rsidR="00A573A9" w:rsidRPr="00B23557" w:rsidRDefault="00A573A9" w:rsidP="00264D87">
                    <w:pPr>
                      <w:jc w:val="center"/>
                      <w:rPr>
                        <w:b/>
                        <w:sz w:val="14"/>
                        <w:szCs w:val="16"/>
                      </w:rPr>
                    </w:pPr>
                    <w:r w:rsidRPr="00B23557">
                      <w:rPr>
                        <w:b/>
                        <w:sz w:val="14"/>
                        <w:szCs w:val="16"/>
                      </w:rPr>
                      <w:t>Interim Service Manager</w:t>
                    </w:r>
                  </w:p>
                  <w:p w:rsidR="00A573A9" w:rsidRPr="00B23557" w:rsidRDefault="00A573A9" w:rsidP="00264D87">
                    <w:pPr>
                      <w:jc w:val="center"/>
                      <w:rPr>
                        <w:b/>
                        <w:sz w:val="14"/>
                        <w:szCs w:val="16"/>
                      </w:rPr>
                    </w:pPr>
                    <w:r w:rsidRPr="00B23557">
                      <w:rPr>
                        <w:b/>
                        <w:sz w:val="14"/>
                        <w:szCs w:val="16"/>
                      </w:rPr>
                      <w:t>Quality Assurance</w:t>
                    </w:r>
                  </w:p>
                  <w:p w:rsidR="00A573A9" w:rsidRPr="00B23557" w:rsidRDefault="00A573A9" w:rsidP="00264D87">
                    <w:pPr>
                      <w:jc w:val="center"/>
                      <w:rPr>
                        <w:b/>
                        <w:sz w:val="10"/>
                        <w:szCs w:val="18"/>
                      </w:rPr>
                    </w:pPr>
                  </w:p>
                </w:txbxContent>
              </v:textbox>
            </v:roundrect>
            <v:roundrect id="_s1067" o:spid="_x0000_s1067" style="position:absolute;left:3664;top:2068;width:2667;height:1391;v-text-anchor:middle" arcsize="10923f" o:dgmlayout="3" o:dgmnodekind="0" o:dgmlayoutmru="3" strokeweight="1pt">
              <v:textbox style="mso-next-textbox:#_s1067" inset="0,0,0,0">
                <w:txbxContent>
                  <w:p w:rsidR="00A573A9" w:rsidRPr="00B23557" w:rsidRDefault="00A573A9" w:rsidP="00264D87">
                    <w:pPr>
                      <w:jc w:val="center"/>
                      <w:rPr>
                        <w:sz w:val="10"/>
                        <w:szCs w:val="18"/>
                      </w:rPr>
                    </w:pPr>
                    <w:r w:rsidRPr="00B23557">
                      <w:rPr>
                        <w:sz w:val="10"/>
                        <w:szCs w:val="18"/>
                      </w:rPr>
                      <w:t>Child Protection</w:t>
                    </w:r>
                  </w:p>
                  <w:p w:rsidR="00A573A9" w:rsidRPr="00B23557" w:rsidRDefault="00A573A9" w:rsidP="00264D87">
                    <w:pPr>
                      <w:jc w:val="center"/>
                      <w:rPr>
                        <w:sz w:val="10"/>
                        <w:szCs w:val="18"/>
                      </w:rPr>
                    </w:pPr>
                    <w:r w:rsidRPr="00B23557">
                      <w:rPr>
                        <w:sz w:val="10"/>
                        <w:szCs w:val="18"/>
                      </w:rPr>
                      <w:t xml:space="preserve">Manager </w:t>
                    </w:r>
                  </w:p>
                  <w:p w:rsidR="00A573A9" w:rsidRPr="00B23557" w:rsidRDefault="00A573A9" w:rsidP="00264D87">
                    <w:pPr>
                      <w:jc w:val="center"/>
                      <w:rPr>
                        <w:sz w:val="10"/>
                        <w:szCs w:val="18"/>
                      </w:rPr>
                    </w:pPr>
                  </w:p>
                </w:txbxContent>
              </v:textbox>
            </v:roundrect>
            <v:roundrect id="_s1068" o:spid="_x0000_s1068" style="position:absolute;left:8995;top:2175;width:2667;height:1316;v-text-anchor:middle" arcsize="10923f" o:dgmlayout="3" o:dgmnodekind="0" o:dgmlayoutmru="3" strokeweight="1pt">
              <v:textbox style="mso-next-textbox:#_s1068" inset="0,0,0,0">
                <w:txbxContent>
                  <w:p w:rsidR="00A573A9" w:rsidRPr="00B23557" w:rsidRDefault="00A573A9" w:rsidP="00264D87">
                    <w:pPr>
                      <w:jc w:val="center"/>
                      <w:rPr>
                        <w:sz w:val="10"/>
                        <w:szCs w:val="18"/>
                      </w:rPr>
                    </w:pPr>
                    <w:r w:rsidRPr="00B23557">
                      <w:rPr>
                        <w:sz w:val="10"/>
                        <w:szCs w:val="18"/>
                      </w:rPr>
                      <w:t>Independent Reviewing Officers Manager</w:t>
                    </w:r>
                  </w:p>
                  <w:p w:rsidR="00A573A9" w:rsidRPr="00B23557" w:rsidRDefault="00A573A9" w:rsidP="00264D87">
                    <w:pPr>
                      <w:jc w:val="center"/>
                      <w:rPr>
                        <w:sz w:val="10"/>
                        <w:szCs w:val="18"/>
                      </w:rPr>
                    </w:pPr>
                  </w:p>
                </w:txbxContent>
              </v:textbox>
            </v:roundrect>
            <v:roundrect id="_s1069" o:spid="_x0000_s1069" style="position:absolute;left:14216;top:2068;width:2366;height:1695;v-text-anchor:middle" arcsize="10923f" o:dgmlayout="2" o:dgmnodekind="0" o:dgmlayoutmru="2" strokeweight="1pt">
              <v:textbox style="mso-next-textbox:#_s1069" inset="0,0,0,0">
                <w:txbxContent>
                  <w:p w:rsidR="00A573A9" w:rsidRPr="00B23557" w:rsidRDefault="00A573A9" w:rsidP="00264D87">
                    <w:pPr>
                      <w:jc w:val="center"/>
                      <w:rPr>
                        <w:sz w:val="10"/>
                      </w:rPr>
                    </w:pPr>
                    <w:r w:rsidRPr="00B23557">
                      <w:rPr>
                        <w:sz w:val="10"/>
                      </w:rPr>
                      <w:t xml:space="preserve">Interim Complaints &amp; Access to Records Managers </w:t>
                    </w:r>
                  </w:p>
                </w:txbxContent>
              </v:textbox>
            </v:roundrect>
            <v:roundrect id="_s1070" o:spid="_x0000_s1070" style="position:absolute;left:1889;top:4697;width:2664;height:4123;v-text-anchor:middle" arcsize="10923f" o:dgmlayout="2" o:dgmnodekind="0" filled="f" fillcolor="#bbe0e3" strokeweight="1pt">
              <v:textbox style="mso-next-textbox:#_s1070" inset="0,0,0,0">
                <w:txbxContent>
                  <w:p w:rsidR="00A573A9" w:rsidRPr="00B23557" w:rsidRDefault="00A573A9" w:rsidP="00264D87">
                    <w:pPr>
                      <w:jc w:val="center"/>
                      <w:rPr>
                        <w:sz w:val="14"/>
                        <w:szCs w:val="16"/>
                      </w:rPr>
                    </w:pPr>
                    <w:r w:rsidRPr="00B23557">
                      <w:rPr>
                        <w:sz w:val="14"/>
                        <w:szCs w:val="16"/>
                      </w:rPr>
                      <w:t xml:space="preserve">Child Protection Chairs x 6 </w:t>
                    </w:r>
                  </w:p>
                  <w:p w:rsidR="00A573A9" w:rsidRPr="00B23557" w:rsidRDefault="00A573A9" w:rsidP="00264D87">
                    <w:pPr>
                      <w:jc w:val="center"/>
                      <w:rPr>
                        <w:sz w:val="10"/>
                        <w:szCs w:val="18"/>
                      </w:rPr>
                    </w:pPr>
                  </w:p>
                </w:txbxContent>
              </v:textbox>
            </v:roundrect>
            <v:roundrect id="_s1071" o:spid="_x0000_s1071" style="position:absolute;left:6733;top:9149;width:2662;height:3621;v-text-anchor:middle" arcsize="10923f" o:dgmlayout="2" o:dgmnodekind="0" filled="f" fillcolor="#bbe0e3" strokeweight="1pt">
              <v:textbox style="mso-next-textbox:#_s1071" inset="0,0,0,0">
                <w:txbxContent>
                  <w:p w:rsidR="00A573A9" w:rsidRPr="00B23557" w:rsidRDefault="00A573A9" w:rsidP="00264D87">
                    <w:pPr>
                      <w:jc w:val="center"/>
                      <w:rPr>
                        <w:sz w:val="10"/>
                        <w:szCs w:val="18"/>
                      </w:rPr>
                    </w:pPr>
                  </w:p>
                  <w:p w:rsidR="00A573A9" w:rsidRPr="00B23557" w:rsidRDefault="00A573A9" w:rsidP="00264D87">
                    <w:pPr>
                      <w:jc w:val="center"/>
                      <w:rPr>
                        <w:sz w:val="14"/>
                        <w:szCs w:val="16"/>
                      </w:rPr>
                    </w:pPr>
                    <w:r w:rsidRPr="00B23557">
                      <w:rPr>
                        <w:sz w:val="14"/>
                        <w:szCs w:val="16"/>
                      </w:rPr>
                      <w:t>Independent Reviewing Officers x7</w:t>
                    </w:r>
                  </w:p>
                </w:txbxContent>
              </v:textbox>
            </v:roundrect>
            <v:roundrect id="_s1072" o:spid="_x0000_s1072" style="position:absolute;left:15573;top:4275;width:1947;height:1586;v-text-anchor:middle" arcsize="10923f" o:dgmlayout="2" o:dgmnodekind="0" filled="f" fillcolor="#bbe0e3" strokeweight="1pt">
              <v:textbox style="mso-next-textbox:#_s1072" inset="0,0,0,0">
                <w:txbxContent>
                  <w:p w:rsidR="00A573A9" w:rsidRPr="00B23557" w:rsidRDefault="00A573A9" w:rsidP="00264D87">
                    <w:pPr>
                      <w:jc w:val="center"/>
                      <w:rPr>
                        <w:sz w:val="10"/>
                      </w:rPr>
                    </w:pPr>
                    <w:r w:rsidRPr="00B23557">
                      <w:rPr>
                        <w:sz w:val="10"/>
                      </w:rPr>
                      <w:t>Complaints &amp; Representations Officer x 1</w:t>
                    </w:r>
                  </w:p>
                  <w:p w:rsidR="00A573A9" w:rsidRPr="00B23557" w:rsidRDefault="00A573A9" w:rsidP="00264D87">
                    <w:pPr>
                      <w:jc w:val="center"/>
                      <w:rPr>
                        <w:sz w:val="10"/>
                      </w:rPr>
                    </w:pPr>
                  </w:p>
                </w:txbxContent>
              </v:textbox>
            </v:roundrect>
            <v:roundrect id="_s1073" o:spid="_x0000_s1073" style="position:absolute;left:15618;top:6090;width:1737;height:1780;v-text-anchor:middle" arcsize="10923f" o:dgmlayout="2" o:dgmnodekind="0" filled="f" fillcolor="#bbe0e3" strokeweight="1pt">
              <v:textbox style="mso-next-textbox:#_s1073" inset="0,0,0,0">
                <w:txbxContent>
                  <w:p w:rsidR="00A573A9" w:rsidRPr="00B23557" w:rsidRDefault="00A573A9" w:rsidP="00264D87">
                    <w:pPr>
                      <w:jc w:val="center"/>
                      <w:rPr>
                        <w:sz w:val="10"/>
                        <w:szCs w:val="18"/>
                      </w:rPr>
                    </w:pPr>
                    <w:r w:rsidRPr="00B23557">
                      <w:rPr>
                        <w:sz w:val="10"/>
                        <w:szCs w:val="18"/>
                      </w:rPr>
                      <w:t xml:space="preserve">Access to Records Officers x 6 </w:t>
                    </w:r>
                  </w:p>
                </w:txbxContent>
              </v:textbox>
            </v:roundrect>
            <v:roundrect id="_s1074" o:spid="_x0000_s1074" style="position:absolute;left:15662;top:8220;width:1723;height:1674;v-text-anchor:middle" arcsize="10923f" o:dgmlayout="2" o:dgmnodekind="0" filled="f" fillcolor="#bbe0e3" strokeweight="1pt">
              <v:textbox style="mso-next-textbox:#_s1074" inset="0,0,0,0">
                <w:txbxContent>
                  <w:p w:rsidR="00A573A9" w:rsidRPr="00B23557" w:rsidRDefault="00A573A9" w:rsidP="00264D87">
                    <w:pPr>
                      <w:jc w:val="center"/>
                      <w:rPr>
                        <w:sz w:val="10"/>
                        <w:szCs w:val="18"/>
                      </w:rPr>
                    </w:pPr>
                    <w:r w:rsidRPr="00B23557">
                      <w:rPr>
                        <w:sz w:val="10"/>
                        <w:szCs w:val="18"/>
                      </w:rPr>
                      <w:t>Business Support Officer x 1</w:t>
                    </w:r>
                  </w:p>
                </w:txbxContent>
              </v:textbox>
            </v:roundrect>
            <v:roundrect id="_s1075" o:spid="_x0000_s1075" style="position:absolute;left:20004;top:2032;width:1938;height:1353;v-text-anchor:middle" arcsize="10923f" o:dgmlayout="0" o:dgmnodekind="0">
              <v:textbox style="mso-next-textbox:#_s1075" inset="0,0,0,0">
                <w:txbxContent>
                  <w:p w:rsidR="00A573A9" w:rsidRPr="00B23557" w:rsidRDefault="00A573A9" w:rsidP="00264D87">
                    <w:pPr>
                      <w:jc w:val="center"/>
                      <w:rPr>
                        <w:sz w:val="10"/>
                      </w:rPr>
                    </w:pPr>
                    <w:r w:rsidRPr="00B23557">
                      <w:rPr>
                        <w:sz w:val="10"/>
                      </w:rPr>
                      <w:t>Digital Support</w:t>
                    </w:r>
                  </w:p>
                </w:txbxContent>
              </v:textbox>
            </v:roundrect>
            <v:shapetype id="_x0000_t32" coordsize="21600,21600" o:spt="32" o:oned="t" path="m,l21600,21600e" filled="f">
              <v:path arrowok="t" fillok="f" o:connecttype="none"/>
              <o:lock v:ext="edit" shapetype="t"/>
            </v:shapetype>
            <v:shape id="_x0000_s1076" type="#_x0000_t32" style="position:absolute;left:12858;top:1890;width:15;height:255;flip:x" o:connectortype="straight"/>
            <v:roundrect id="_x0000_s1077" style="position:absolute;left:11871;top:2101;width:2010;height:3260" arcsize="10923f">
              <v:textbox style="mso-next-textbox:#_x0000_s1077">
                <w:txbxContent>
                  <w:p w:rsidR="00A573A9" w:rsidRPr="00F054F3" w:rsidRDefault="00A573A9" w:rsidP="00264D87">
                    <w:pPr>
                      <w:jc w:val="center"/>
                      <w:rPr>
                        <w:sz w:val="16"/>
                        <w:szCs w:val="16"/>
                      </w:rPr>
                    </w:pPr>
                    <w:r w:rsidRPr="00F054F3">
                      <w:rPr>
                        <w:sz w:val="16"/>
                        <w:szCs w:val="16"/>
                      </w:rPr>
                      <w:t>Quality</w:t>
                    </w:r>
                  </w:p>
                  <w:p w:rsidR="00A573A9" w:rsidRPr="00F054F3" w:rsidRDefault="00A573A9" w:rsidP="00264D87">
                    <w:pPr>
                      <w:jc w:val="center"/>
                      <w:rPr>
                        <w:sz w:val="16"/>
                        <w:szCs w:val="16"/>
                      </w:rPr>
                    </w:pPr>
                    <w:r w:rsidRPr="00F054F3">
                      <w:rPr>
                        <w:sz w:val="16"/>
                        <w:szCs w:val="16"/>
                      </w:rPr>
                      <w:t>Assurance Manager</w:t>
                    </w:r>
                  </w:p>
                  <w:p w:rsidR="00A573A9" w:rsidRPr="00F054F3" w:rsidRDefault="00A573A9" w:rsidP="00264D87">
                    <w:pPr>
                      <w:jc w:val="center"/>
                      <w:rPr>
                        <w:sz w:val="20"/>
                        <w:szCs w:val="20"/>
                      </w:rPr>
                    </w:pPr>
                  </w:p>
                </w:txbxContent>
              </v:textbox>
            </v:roundrect>
            <v:roundrect id="_s1078" o:spid="_x0000_s1078" style="position:absolute;left:17743;top:2049;width:1668;height:3379;v-text-anchor:middle" arcsize="10923f" o:dgmlayout="0" o:dgmnodekind="0">
              <v:textbox style="mso-next-textbox:#_s1078" inset="0,0,0,0">
                <w:txbxContent>
                  <w:p w:rsidR="00A573A9" w:rsidRPr="00B23557" w:rsidRDefault="00A573A9" w:rsidP="00264D87">
                    <w:pPr>
                      <w:jc w:val="center"/>
                      <w:rPr>
                        <w:sz w:val="10"/>
                      </w:rPr>
                    </w:pPr>
                    <w:r w:rsidRPr="00B23557">
                      <w:rPr>
                        <w:sz w:val="10"/>
                      </w:rPr>
                      <w:t xml:space="preserve">Principal Social Worker </w:t>
                    </w:r>
                  </w:p>
                </w:txbxContent>
              </v:textbox>
            </v:roundrect>
            <v:roundrect id="_x0000_s1079" style="position:absolute;left:6620;top:2131;width:2206;height:2852" arcsize="10923f">
              <v:textbox style="mso-next-textbox:#_x0000_s1079">
                <w:txbxContent>
                  <w:p w:rsidR="00A573A9" w:rsidRPr="002F1F30" w:rsidRDefault="00A573A9" w:rsidP="00264D87">
                    <w:pPr>
                      <w:jc w:val="center"/>
                    </w:pPr>
                    <w:r w:rsidRPr="00F054F3">
                      <w:rPr>
                        <w:sz w:val="16"/>
                        <w:szCs w:val="16"/>
                      </w:rPr>
                      <w:t>Local Authority</w:t>
                    </w:r>
                    <w:r>
                      <w:t xml:space="preserve"> </w:t>
                    </w:r>
                    <w:r w:rsidRPr="00F054F3">
                      <w:rPr>
                        <w:sz w:val="16"/>
                        <w:szCs w:val="16"/>
                      </w:rPr>
                      <w:t>Designated Officer</w:t>
                    </w:r>
                  </w:p>
                </w:txbxContent>
              </v:textbox>
            </v:roundrect>
            <v:shape id="_x0000_s1080" type="#_x0000_t32" style="position:absolute;left:7721;top:1828;width:3;height:302" o:connectortype="straight"/>
            <w10:anchorlock/>
          </v:group>
        </w:pict>
      </w:r>
    </w:p>
    <w:p w:rsidR="00B23557" w:rsidRDefault="00B23557" w:rsidP="006F5D13">
      <w:pPr>
        <w:jc w:val="both"/>
        <w:rPr>
          <w:rFonts w:cs="Arial"/>
          <w:b/>
          <w:sz w:val="16"/>
          <w:szCs w:val="16"/>
        </w:rPr>
      </w:pPr>
    </w:p>
    <w:p w:rsidR="00295451" w:rsidRPr="00D343DE" w:rsidRDefault="00D343DE" w:rsidP="006F5D13">
      <w:pPr>
        <w:jc w:val="both"/>
        <w:rPr>
          <w:rFonts w:cs="Arial"/>
          <w:b/>
          <w:sz w:val="16"/>
          <w:szCs w:val="16"/>
        </w:rPr>
      </w:pPr>
      <w:r w:rsidRPr="00D343DE">
        <w:rPr>
          <w:rFonts w:cs="Arial"/>
          <w:b/>
          <w:sz w:val="16"/>
          <w:szCs w:val="16"/>
        </w:rPr>
        <w:t>Fig 2. The Quality Assurance Serve structure chart</w:t>
      </w:r>
    </w:p>
    <w:p w:rsidR="00D343DE" w:rsidRPr="006E4572" w:rsidRDefault="00D343DE" w:rsidP="006F5D13">
      <w:pPr>
        <w:jc w:val="both"/>
        <w:rPr>
          <w:rFonts w:cs="Arial"/>
          <w:b/>
          <w:color w:val="000080"/>
          <w:sz w:val="16"/>
          <w:szCs w:val="16"/>
        </w:rPr>
      </w:pPr>
    </w:p>
    <w:p w:rsidR="00721CDC" w:rsidRPr="009E58A9" w:rsidRDefault="00C327CE" w:rsidP="00B23557">
      <w:pPr>
        <w:pStyle w:val="ListParagraph"/>
        <w:numPr>
          <w:ilvl w:val="1"/>
          <w:numId w:val="9"/>
        </w:numPr>
        <w:ind w:left="1134" w:hanging="1134"/>
        <w:jc w:val="both"/>
        <w:outlineLvl w:val="0"/>
        <w:rPr>
          <w:rFonts w:cs="Arial"/>
        </w:rPr>
      </w:pPr>
      <w:r w:rsidRPr="009E58A9">
        <w:rPr>
          <w:rFonts w:cs="Arial"/>
        </w:rPr>
        <w:t>T</w:t>
      </w:r>
      <w:r w:rsidR="00295451" w:rsidRPr="009E58A9">
        <w:rPr>
          <w:rFonts w:cs="Arial"/>
        </w:rPr>
        <w:t xml:space="preserve">he </w:t>
      </w:r>
      <w:r w:rsidRPr="009E58A9">
        <w:rPr>
          <w:rFonts w:cs="Arial"/>
        </w:rPr>
        <w:t xml:space="preserve">IRO </w:t>
      </w:r>
      <w:r w:rsidR="00295451" w:rsidRPr="009E58A9">
        <w:rPr>
          <w:rFonts w:cs="Arial"/>
        </w:rPr>
        <w:t xml:space="preserve">Service </w:t>
      </w:r>
      <w:r w:rsidR="00BB0EA1" w:rsidRPr="009E58A9">
        <w:rPr>
          <w:rFonts w:cs="Arial"/>
        </w:rPr>
        <w:t>sit</w:t>
      </w:r>
      <w:r w:rsidR="00395792" w:rsidRPr="009E58A9">
        <w:rPr>
          <w:rFonts w:cs="Arial"/>
        </w:rPr>
        <w:t>s</w:t>
      </w:r>
      <w:r w:rsidR="00BB0EA1" w:rsidRPr="009E58A9">
        <w:rPr>
          <w:rFonts w:cs="Arial"/>
        </w:rPr>
        <w:t xml:space="preserve"> within the </w:t>
      </w:r>
      <w:r w:rsidR="00945AFB" w:rsidRPr="009E58A9">
        <w:rPr>
          <w:rFonts w:cs="Arial"/>
        </w:rPr>
        <w:t>Quality Assurance Service</w:t>
      </w:r>
      <w:r w:rsidR="007A66C2" w:rsidRPr="009E58A9">
        <w:rPr>
          <w:rFonts w:cs="Arial"/>
        </w:rPr>
        <w:t xml:space="preserve"> </w:t>
      </w:r>
      <w:r w:rsidR="00460F6B" w:rsidRPr="009E58A9">
        <w:rPr>
          <w:rFonts w:cs="Arial"/>
        </w:rPr>
        <w:t xml:space="preserve">as part </w:t>
      </w:r>
      <w:r w:rsidR="007A66C2" w:rsidRPr="009E58A9">
        <w:rPr>
          <w:rFonts w:cs="Arial"/>
        </w:rPr>
        <w:t>of Children’s Social Care</w:t>
      </w:r>
      <w:r w:rsidR="00460F6B" w:rsidRPr="009E58A9">
        <w:rPr>
          <w:rFonts w:cs="Arial"/>
        </w:rPr>
        <w:t>. The core functions consist</w:t>
      </w:r>
      <w:r w:rsidR="00721CDC" w:rsidRPr="009E58A9">
        <w:rPr>
          <w:rFonts w:cs="Arial"/>
        </w:rPr>
        <w:t xml:space="preserve"> of</w:t>
      </w:r>
      <w:r w:rsidR="00A51C03" w:rsidRPr="009E58A9">
        <w:rPr>
          <w:rFonts w:cs="Arial"/>
        </w:rPr>
        <w:t xml:space="preserve"> r</w:t>
      </w:r>
      <w:r w:rsidR="00721CDC" w:rsidRPr="009E58A9">
        <w:rPr>
          <w:rFonts w:cs="Arial"/>
        </w:rPr>
        <w:t xml:space="preserve">eviewing </w:t>
      </w:r>
      <w:r w:rsidR="00460F6B" w:rsidRPr="009E58A9">
        <w:rPr>
          <w:rFonts w:cs="Arial"/>
        </w:rPr>
        <w:t xml:space="preserve">the </w:t>
      </w:r>
      <w:r w:rsidR="000B0D26">
        <w:rPr>
          <w:rFonts w:cs="Arial"/>
        </w:rPr>
        <w:t xml:space="preserve">Care </w:t>
      </w:r>
      <w:r w:rsidR="00460F6B" w:rsidRPr="009E58A9">
        <w:rPr>
          <w:rFonts w:cs="Arial"/>
        </w:rPr>
        <w:t>and Pathway Plans for all c</w:t>
      </w:r>
      <w:r w:rsidR="00721CDC" w:rsidRPr="009E58A9">
        <w:rPr>
          <w:rFonts w:cs="Arial"/>
        </w:rPr>
        <w:t xml:space="preserve">hildren </w:t>
      </w:r>
      <w:r w:rsidR="000B0D26">
        <w:rPr>
          <w:rFonts w:cs="Arial"/>
        </w:rPr>
        <w:t xml:space="preserve">looked after </w:t>
      </w:r>
      <w:r w:rsidR="00884117" w:rsidRPr="009E58A9">
        <w:rPr>
          <w:rFonts w:cs="Arial"/>
        </w:rPr>
        <w:t>under 18</w:t>
      </w:r>
      <w:r w:rsidR="00460F6B" w:rsidRPr="009E58A9">
        <w:rPr>
          <w:rFonts w:cs="Arial"/>
        </w:rPr>
        <w:t xml:space="preserve">, </w:t>
      </w:r>
      <w:r w:rsidR="002369EF">
        <w:rPr>
          <w:rFonts w:cs="Arial"/>
        </w:rPr>
        <w:t xml:space="preserve">promoting good practice in care planning for our Looked </w:t>
      </w:r>
      <w:r w:rsidR="000B0D26">
        <w:rPr>
          <w:rFonts w:cs="Arial"/>
        </w:rPr>
        <w:t>After</w:t>
      </w:r>
      <w:r w:rsidR="002369EF">
        <w:rPr>
          <w:rFonts w:cs="Arial"/>
        </w:rPr>
        <w:t xml:space="preserve"> Children,</w:t>
      </w:r>
      <w:r w:rsidR="00B76874">
        <w:rPr>
          <w:rFonts w:cs="Arial"/>
        </w:rPr>
        <w:t xml:space="preserve"> including the child and parents</w:t>
      </w:r>
      <w:r w:rsidR="00290B6D">
        <w:rPr>
          <w:rFonts w:cs="Arial"/>
        </w:rPr>
        <w:t>’</w:t>
      </w:r>
      <w:r w:rsidR="00B76874">
        <w:rPr>
          <w:rFonts w:cs="Arial"/>
        </w:rPr>
        <w:t xml:space="preserve"> view</w:t>
      </w:r>
      <w:r w:rsidR="00290B6D">
        <w:rPr>
          <w:rFonts w:cs="Arial"/>
        </w:rPr>
        <w:t>s</w:t>
      </w:r>
      <w:r w:rsidR="00B76874">
        <w:rPr>
          <w:rFonts w:cs="Arial"/>
        </w:rPr>
        <w:t>,</w:t>
      </w:r>
      <w:r w:rsidR="002369EF">
        <w:rPr>
          <w:rFonts w:cs="Arial"/>
        </w:rPr>
        <w:t xml:space="preserve"> </w:t>
      </w:r>
      <w:r w:rsidR="00460F6B" w:rsidRPr="009E58A9">
        <w:rPr>
          <w:rFonts w:cs="Arial"/>
        </w:rPr>
        <w:t>addressing any deficits in social work and other service delivery</w:t>
      </w:r>
      <w:r w:rsidR="00884117" w:rsidRPr="009E58A9">
        <w:rPr>
          <w:rFonts w:cs="Arial"/>
        </w:rPr>
        <w:t xml:space="preserve"> to young people</w:t>
      </w:r>
      <w:r w:rsidR="002369EF">
        <w:rPr>
          <w:rFonts w:cs="Arial"/>
        </w:rPr>
        <w:t>, as well as</w:t>
      </w:r>
      <w:r w:rsidR="00884117" w:rsidRPr="009E58A9">
        <w:rPr>
          <w:rFonts w:cs="Arial"/>
        </w:rPr>
        <w:t xml:space="preserve"> monitoring </w:t>
      </w:r>
      <w:r w:rsidR="00460F6B" w:rsidRPr="009E58A9">
        <w:rPr>
          <w:rFonts w:cs="Arial"/>
        </w:rPr>
        <w:t>Lewisham’s</w:t>
      </w:r>
      <w:r w:rsidR="00884117" w:rsidRPr="009E58A9">
        <w:rPr>
          <w:rFonts w:cs="Arial"/>
        </w:rPr>
        <w:t xml:space="preserve"> commitment to the children and young people for whom it is a corporate parent.</w:t>
      </w:r>
    </w:p>
    <w:p w:rsidR="007A66C2" w:rsidRPr="00A278D9" w:rsidRDefault="007A66C2" w:rsidP="00B23557">
      <w:pPr>
        <w:autoSpaceDE w:val="0"/>
        <w:autoSpaceDN w:val="0"/>
        <w:adjustRightInd w:val="0"/>
        <w:ind w:left="1134" w:hanging="1134"/>
        <w:rPr>
          <w:rFonts w:ascii="GillSans" w:hAnsi="GillSans" w:cs="GillSans"/>
          <w:sz w:val="16"/>
          <w:szCs w:val="16"/>
        </w:rPr>
      </w:pPr>
    </w:p>
    <w:p w:rsidR="00884117" w:rsidRDefault="00884117" w:rsidP="00B23557">
      <w:pPr>
        <w:pStyle w:val="ListParagraph"/>
        <w:numPr>
          <w:ilvl w:val="1"/>
          <w:numId w:val="9"/>
        </w:numPr>
        <w:ind w:left="1134" w:hanging="1134"/>
        <w:jc w:val="both"/>
      </w:pPr>
      <w:r>
        <w:t xml:space="preserve">We have </w:t>
      </w:r>
      <w:r w:rsidR="00E51239">
        <w:t xml:space="preserve">successfully recruited </w:t>
      </w:r>
      <w:r>
        <w:t xml:space="preserve">experienced staff </w:t>
      </w:r>
      <w:r w:rsidR="00E51239">
        <w:t xml:space="preserve">as </w:t>
      </w:r>
      <w:r>
        <w:t xml:space="preserve">permanent IRO’s </w:t>
      </w:r>
      <w:r w:rsidR="00B76874">
        <w:t xml:space="preserve">this year </w:t>
      </w:r>
      <w:r w:rsidR="00E51239">
        <w:t>which is enabling l</w:t>
      </w:r>
      <w:r>
        <w:t>ong-term continuity for children and young people to again be a feature of the service provided.</w:t>
      </w:r>
      <w:r w:rsidR="00B76874">
        <w:t xml:space="preserve"> </w:t>
      </w:r>
    </w:p>
    <w:p w:rsidR="00884117" w:rsidRDefault="00884117" w:rsidP="00B23557">
      <w:pPr>
        <w:ind w:left="1134" w:hanging="1134"/>
        <w:jc w:val="both"/>
      </w:pPr>
    </w:p>
    <w:p w:rsidR="00C327CE" w:rsidRPr="00884117" w:rsidRDefault="00C327CE" w:rsidP="00B23557">
      <w:pPr>
        <w:pStyle w:val="ListParagraph"/>
        <w:numPr>
          <w:ilvl w:val="1"/>
          <w:numId w:val="9"/>
        </w:numPr>
        <w:ind w:left="1134" w:hanging="1134"/>
        <w:jc w:val="both"/>
      </w:pPr>
      <w:r w:rsidRPr="00377CF9">
        <w:t xml:space="preserve">IROs are </w:t>
      </w:r>
      <w:r w:rsidR="0066695F" w:rsidRPr="00377CF9">
        <w:t>qualified</w:t>
      </w:r>
      <w:r w:rsidR="00C37AD5" w:rsidRPr="00377CF9">
        <w:t>, experienced</w:t>
      </w:r>
      <w:r w:rsidR="0066695F" w:rsidRPr="00377CF9">
        <w:t xml:space="preserve"> Social Workers</w:t>
      </w:r>
      <w:r w:rsidR="00C37AD5" w:rsidRPr="00377CF9">
        <w:t xml:space="preserve"> with </w:t>
      </w:r>
      <w:r w:rsidR="00FB712F">
        <w:t xml:space="preserve">some </w:t>
      </w:r>
      <w:r w:rsidR="00884117">
        <w:t xml:space="preserve">previous </w:t>
      </w:r>
      <w:r w:rsidR="00C37AD5" w:rsidRPr="00377CF9">
        <w:t>management experience</w:t>
      </w:r>
      <w:r w:rsidR="0066695F" w:rsidRPr="00377CF9">
        <w:t xml:space="preserve">. </w:t>
      </w:r>
      <w:r w:rsidR="00145D65" w:rsidRPr="00377CF9">
        <w:t xml:space="preserve">Lewisham has 7 full time IRO posts </w:t>
      </w:r>
      <w:r w:rsidR="00FC09D4">
        <w:t xml:space="preserve">currently covered by </w:t>
      </w:r>
      <w:r w:rsidR="00145D65" w:rsidRPr="00377CF9">
        <w:t>6 full time and 2 job share IROs.</w:t>
      </w:r>
      <w:r w:rsidR="00C06568" w:rsidRPr="00377CF9">
        <w:t xml:space="preserve">  </w:t>
      </w:r>
      <w:r w:rsidR="00FC09D4">
        <w:t xml:space="preserve">There is a </w:t>
      </w:r>
      <w:r w:rsidR="00B76874">
        <w:t>4</w:t>
      </w:r>
      <w:r w:rsidR="00927A72">
        <w:t xml:space="preserve"> day week</w:t>
      </w:r>
      <w:r w:rsidR="00B76874">
        <w:t xml:space="preserve"> IRO </w:t>
      </w:r>
      <w:r w:rsidR="00FC09D4" w:rsidRPr="00FC09D4">
        <w:t>Team Manager who is line managed by the Service Manager for Quality Assurance.</w:t>
      </w:r>
      <w:r w:rsidR="00FC09D4">
        <w:t xml:space="preserve"> </w:t>
      </w:r>
      <w:r w:rsidR="00884117">
        <w:t xml:space="preserve">The IRO Service is made up of staff who come from a </w:t>
      </w:r>
      <w:r w:rsidR="00FC09D4">
        <w:t xml:space="preserve">range of ethnic and cultural backgrounds and has a good gender and age balance enabling the Service to meet the needs of Lewisham’s diverse looked after population. </w:t>
      </w:r>
    </w:p>
    <w:p w:rsidR="0086588E" w:rsidRPr="00A278D9" w:rsidRDefault="0086588E" w:rsidP="00B23557">
      <w:pPr>
        <w:autoSpaceDE w:val="0"/>
        <w:autoSpaceDN w:val="0"/>
        <w:adjustRightInd w:val="0"/>
        <w:ind w:left="1134" w:hanging="1134"/>
        <w:rPr>
          <w:rFonts w:ascii="GillSans" w:hAnsi="GillSans" w:cs="GillSans"/>
          <w:sz w:val="16"/>
          <w:szCs w:val="16"/>
        </w:rPr>
      </w:pPr>
    </w:p>
    <w:p w:rsidR="00523E26" w:rsidRDefault="00523E26" w:rsidP="00B23557">
      <w:pPr>
        <w:pStyle w:val="ListParagraph"/>
        <w:numPr>
          <w:ilvl w:val="1"/>
          <w:numId w:val="9"/>
        </w:numPr>
        <w:ind w:left="1134" w:hanging="1134"/>
        <w:jc w:val="both"/>
      </w:pPr>
      <w:r>
        <w:t>All IROs have formal supervision provided by the Manager of the IRO Service where their caseload, practice issues, personal welfare and professional development is discussed</w:t>
      </w:r>
      <w:r w:rsidR="0022334A">
        <w:t xml:space="preserve"> in the framework of team and departmental priorities.</w:t>
      </w:r>
    </w:p>
    <w:p w:rsidR="00FC09D4" w:rsidRDefault="00FC09D4" w:rsidP="00B23557">
      <w:pPr>
        <w:ind w:left="1134" w:hanging="1134"/>
        <w:jc w:val="both"/>
      </w:pPr>
    </w:p>
    <w:p w:rsidR="00FC09D4" w:rsidRPr="00523E26" w:rsidRDefault="00FC09D4" w:rsidP="00B23557">
      <w:pPr>
        <w:pStyle w:val="ListParagraph"/>
        <w:numPr>
          <w:ilvl w:val="1"/>
          <w:numId w:val="9"/>
        </w:numPr>
        <w:ind w:left="1134" w:hanging="1134"/>
        <w:jc w:val="both"/>
      </w:pPr>
      <w:r w:rsidRPr="00FC09D4">
        <w:t>The IRO Team works exclusively with</w:t>
      </w:r>
      <w:r w:rsidR="0022334A">
        <w:t xml:space="preserve"> Lewisham’s</w:t>
      </w:r>
      <w:r w:rsidRPr="00FC09D4">
        <w:t xml:space="preserve"> Looked After Children, but works alongside </w:t>
      </w:r>
      <w:r>
        <w:t xml:space="preserve">the </w:t>
      </w:r>
      <w:r w:rsidRPr="00FC09D4">
        <w:t xml:space="preserve">Child Protection </w:t>
      </w:r>
      <w:r w:rsidR="001B58D4">
        <w:t xml:space="preserve">(CP) </w:t>
      </w:r>
      <w:r w:rsidRPr="00FC09D4">
        <w:t>Chairs team at key transition points between CP processes and reception into care.</w:t>
      </w:r>
    </w:p>
    <w:p w:rsidR="0082709A" w:rsidRPr="0082709A" w:rsidRDefault="0082709A" w:rsidP="00B23557">
      <w:pPr>
        <w:tabs>
          <w:tab w:val="left" w:pos="0"/>
        </w:tabs>
        <w:autoSpaceDE w:val="0"/>
        <w:autoSpaceDN w:val="0"/>
        <w:adjustRightInd w:val="0"/>
        <w:rPr>
          <w:rFonts w:ascii="GillSans" w:hAnsi="GillSans" w:cs="GillSans"/>
          <w:sz w:val="16"/>
          <w:szCs w:val="16"/>
        </w:rPr>
      </w:pPr>
    </w:p>
    <w:p w:rsidR="00295451" w:rsidRPr="009E58A9" w:rsidRDefault="00405580" w:rsidP="00B23557">
      <w:pPr>
        <w:pStyle w:val="ListParagraph"/>
        <w:numPr>
          <w:ilvl w:val="0"/>
          <w:numId w:val="9"/>
        </w:numPr>
        <w:tabs>
          <w:tab w:val="left" w:pos="0"/>
          <w:tab w:val="left" w:pos="1134"/>
        </w:tabs>
        <w:ind w:left="1418" w:hanging="1418"/>
        <w:jc w:val="both"/>
        <w:rPr>
          <w:b/>
        </w:rPr>
      </w:pPr>
      <w:r w:rsidRPr="009E58A9">
        <w:rPr>
          <w:b/>
        </w:rPr>
        <w:t xml:space="preserve">Profile of </w:t>
      </w:r>
      <w:r w:rsidR="00211A96" w:rsidRPr="009E58A9">
        <w:rPr>
          <w:b/>
        </w:rPr>
        <w:t xml:space="preserve">Children Looked After </w:t>
      </w:r>
      <w:r w:rsidRPr="009E58A9">
        <w:rPr>
          <w:b/>
        </w:rPr>
        <w:t>in Lewisham</w:t>
      </w:r>
    </w:p>
    <w:p w:rsidR="00402012" w:rsidRPr="00A278D9" w:rsidRDefault="00402012" w:rsidP="00A278D9">
      <w:pPr>
        <w:autoSpaceDE w:val="0"/>
        <w:autoSpaceDN w:val="0"/>
        <w:adjustRightInd w:val="0"/>
        <w:rPr>
          <w:rFonts w:ascii="GillSans" w:hAnsi="GillSans" w:cs="GillSans"/>
          <w:sz w:val="16"/>
          <w:szCs w:val="16"/>
        </w:rPr>
      </w:pPr>
    </w:p>
    <w:p w:rsidR="00C11842" w:rsidRDefault="0082709A" w:rsidP="00AB12C6">
      <w:pPr>
        <w:pStyle w:val="ListParagraph"/>
        <w:numPr>
          <w:ilvl w:val="1"/>
          <w:numId w:val="9"/>
        </w:numPr>
        <w:ind w:left="1134" w:hanging="1134"/>
        <w:jc w:val="both"/>
      </w:pPr>
      <w:r w:rsidRPr="00DD31F8">
        <w:t>The</w:t>
      </w:r>
      <w:r w:rsidR="001837B8" w:rsidRPr="00DD31F8">
        <w:t>re were 480</w:t>
      </w:r>
      <w:r w:rsidR="00FC09D4" w:rsidRPr="00DD31F8">
        <w:t xml:space="preserve"> children and young people looked af</w:t>
      </w:r>
      <w:r w:rsidR="001837B8" w:rsidRPr="00DD31F8">
        <w:t>ter by Lewisham as of 31/03/2018</w:t>
      </w:r>
      <w:r w:rsidR="00FC09D4" w:rsidRPr="00DD31F8">
        <w:t>. All children and young people have an allocated IRO</w:t>
      </w:r>
      <w:r w:rsidR="00AD2123" w:rsidRPr="00DD31F8">
        <w:t xml:space="preserve"> and case load average is </w:t>
      </w:r>
      <w:r w:rsidR="001837B8" w:rsidRPr="00DD31F8">
        <w:t xml:space="preserve">69 </w:t>
      </w:r>
      <w:r w:rsidR="00AD2123" w:rsidRPr="00DD31F8">
        <w:t>cases per FTE</w:t>
      </w:r>
      <w:r w:rsidR="00FC09D4" w:rsidRPr="00DD31F8">
        <w:t>.</w:t>
      </w:r>
      <w:r w:rsidRPr="00DD31F8">
        <w:t xml:space="preserve"> </w:t>
      </w:r>
    </w:p>
    <w:p w:rsidR="00AB12C6" w:rsidRDefault="00AB12C6" w:rsidP="00AB12C6">
      <w:pPr>
        <w:pStyle w:val="ListParagraph"/>
        <w:ind w:left="1134"/>
        <w:jc w:val="both"/>
      </w:pPr>
    </w:p>
    <w:p w:rsidR="00C87505" w:rsidRPr="00DD31F8" w:rsidRDefault="00C87505" w:rsidP="00C87505">
      <w:pPr>
        <w:pStyle w:val="ListParagraph"/>
        <w:jc w:val="both"/>
      </w:pPr>
      <w:r>
        <w:rPr>
          <w:noProof/>
        </w:rPr>
        <w:drawing>
          <wp:inline distT="0" distB="0" distL="0" distR="0" wp14:anchorId="6ACF3784" wp14:editId="2A91C1CF">
            <wp:extent cx="5215678" cy="26854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317" cy="2692952"/>
                    </a:xfrm>
                    <a:prstGeom prst="rect">
                      <a:avLst/>
                    </a:prstGeom>
                    <a:noFill/>
                  </pic:spPr>
                </pic:pic>
              </a:graphicData>
            </a:graphic>
          </wp:inline>
        </w:drawing>
      </w:r>
    </w:p>
    <w:p w:rsidR="00635681" w:rsidRDefault="00635681" w:rsidP="00635681">
      <w:pPr>
        <w:jc w:val="both"/>
        <w:rPr>
          <w:color w:val="00B050"/>
        </w:rPr>
      </w:pPr>
    </w:p>
    <w:p w:rsidR="008E471A" w:rsidRDefault="00635681" w:rsidP="007A7A33">
      <w:pPr>
        <w:shd w:val="clear" w:color="auto" w:fill="FFFFFF" w:themeFill="background1"/>
        <w:jc w:val="both"/>
        <w:outlineLvl w:val="0"/>
        <w:rPr>
          <w:rFonts w:cs="Arial"/>
          <w:i/>
          <w:sz w:val="20"/>
          <w:szCs w:val="20"/>
        </w:rPr>
      </w:pPr>
      <w:r>
        <w:rPr>
          <w:color w:val="00B050"/>
        </w:rPr>
        <w:t xml:space="preserve">          </w:t>
      </w:r>
      <w:r w:rsidR="008E471A">
        <w:tab/>
      </w:r>
    </w:p>
    <w:p w:rsidR="00F631EA" w:rsidRDefault="00AD2123" w:rsidP="00AD2123">
      <w:pPr>
        <w:pStyle w:val="Caption"/>
        <w:rPr>
          <w:b w:val="0"/>
          <w:i/>
        </w:rPr>
      </w:pPr>
      <w:r w:rsidRPr="00AD2123">
        <w:rPr>
          <w:b w:val="0"/>
          <w:i/>
        </w:rPr>
        <w:t xml:space="preserve">Figure </w:t>
      </w:r>
      <w:r w:rsidRPr="00AD2123">
        <w:rPr>
          <w:b w:val="0"/>
          <w:i/>
        </w:rPr>
        <w:fldChar w:fldCharType="begin"/>
      </w:r>
      <w:r w:rsidRPr="00AD2123">
        <w:rPr>
          <w:b w:val="0"/>
          <w:i/>
        </w:rPr>
        <w:instrText xml:space="preserve"> SEQ Figure \* ARABIC </w:instrText>
      </w:r>
      <w:r w:rsidRPr="00AD2123">
        <w:rPr>
          <w:b w:val="0"/>
          <w:i/>
        </w:rPr>
        <w:fldChar w:fldCharType="separate"/>
      </w:r>
      <w:r w:rsidR="00D570EB">
        <w:rPr>
          <w:b w:val="0"/>
          <w:i/>
          <w:noProof/>
        </w:rPr>
        <w:t>3</w:t>
      </w:r>
      <w:r w:rsidRPr="00AD2123">
        <w:rPr>
          <w:b w:val="0"/>
          <w:i/>
        </w:rPr>
        <w:fldChar w:fldCharType="end"/>
      </w:r>
      <w:r w:rsidRPr="00AD2123">
        <w:rPr>
          <w:b w:val="0"/>
          <w:i/>
        </w:rPr>
        <w:t xml:space="preserve"> Number of LAC at financial year end</w:t>
      </w:r>
    </w:p>
    <w:p w:rsidR="00F631EA" w:rsidRDefault="00F631EA" w:rsidP="00F631EA">
      <w:pPr>
        <w:shd w:val="clear" w:color="auto" w:fill="FFFFFF" w:themeFill="background1"/>
        <w:jc w:val="both"/>
        <w:outlineLvl w:val="0"/>
        <w:rPr>
          <w:rFonts w:ascii="Verdana" w:hAnsi="Verdana" w:cs="Verdana"/>
          <w:color w:val="000000"/>
          <w:sz w:val="12"/>
          <w:szCs w:val="12"/>
        </w:rPr>
      </w:pPr>
    </w:p>
    <w:p w:rsidR="00F631EA" w:rsidRDefault="00F631EA" w:rsidP="00F631EA">
      <w:pPr>
        <w:shd w:val="clear" w:color="auto" w:fill="FFFFFF" w:themeFill="background1"/>
        <w:jc w:val="both"/>
        <w:outlineLvl w:val="0"/>
        <w:rPr>
          <w:rFonts w:cs="Arial"/>
          <w:i/>
          <w:sz w:val="20"/>
          <w:szCs w:val="20"/>
        </w:rPr>
      </w:pPr>
    </w:p>
    <w:p w:rsidR="009E58A9" w:rsidRDefault="00AC6BF7" w:rsidP="00AB12C6">
      <w:pPr>
        <w:pStyle w:val="ListParagraph"/>
        <w:numPr>
          <w:ilvl w:val="1"/>
          <w:numId w:val="9"/>
        </w:numPr>
        <w:ind w:left="1134" w:hanging="1134"/>
        <w:jc w:val="both"/>
      </w:pPr>
      <w:r>
        <w:t>Numbers of Looked After Ch</w:t>
      </w:r>
      <w:r w:rsidR="006F19B2">
        <w:t>ildren in Lewisham have</w:t>
      </w:r>
      <w:r w:rsidR="00BE7238">
        <w:t xml:space="preserve"> been</w:t>
      </w:r>
      <w:r>
        <w:t xml:space="preserve"> traditionally higher than both </w:t>
      </w:r>
      <w:r w:rsidR="00AD2123">
        <w:t>statistical neighbours a</w:t>
      </w:r>
      <w:r>
        <w:t xml:space="preserve">nd the </w:t>
      </w:r>
      <w:r w:rsidR="00AD2123">
        <w:t xml:space="preserve">England </w:t>
      </w:r>
      <w:r>
        <w:t>average</w:t>
      </w:r>
      <w:r w:rsidR="00DD31F8">
        <w:t>.</w:t>
      </w:r>
      <w:r w:rsidR="00101B13">
        <w:t xml:space="preserve"> </w:t>
      </w:r>
      <w:r w:rsidR="00FB4F3B" w:rsidRPr="00DD31F8">
        <w:t xml:space="preserve">The comparative data for </w:t>
      </w:r>
      <w:r w:rsidR="00DD31F8" w:rsidRPr="00DD31F8">
        <w:t>20</w:t>
      </w:r>
      <w:r w:rsidR="00FB4F3B" w:rsidRPr="00DD31F8">
        <w:t>18 is not available at present. The</w:t>
      </w:r>
      <w:r w:rsidR="00FB4F3B" w:rsidRPr="00FB4F3B">
        <w:t xml:space="preserve"> number of looked after children has risen in Lewisham</w:t>
      </w:r>
      <w:r w:rsidR="00C87505">
        <w:t xml:space="preserve"> and at 26</w:t>
      </w:r>
      <w:r w:rsidR="00C87505" w:rsidRPr="00C87505">
        <w:rPr>
          <w:vertAlign w:val="superscript"/>
        </w:rPr>
        <w:t>th</w:t>
      </w:r>
      <w:r w:rsidR="00C87505">
        <w:t xml:space="preserve"> June 2018 the number had risen further to 492</w:t>
      </w:r>
      <w:r w:rsidR="00FB4F3B" w:rsidRPr="00FB4F3B">
        <w:t xml:space="preserve">. </w:t>
      </w:r>
      <w:r w:rsidRPr="00FB4F3B">
        <w:t xml:space="preserve">This </w:t>
      </w:r>
      <w:r w:rsidR="00AD2123" w:rsidRPr="00FB4F3B">
        <w:t xml:space="preserve">can </w:t>
      </w:r>
      <w:r w:rsidRPr="00FB4F3B">
        <w:t xml:space="preserve">create pressures on both the Social Work </w:t>
      </w:r>
      <w:r w:rsidR="00AD2123" w:rsidRPr="00FB4F3B">
        <w:t>and the IRO s</w:t>
      </w:r>
      <w:r w:rsidRPr="00FB4F3B">
        <w:t>ervice</w:t>
      </w:r>
      <w:r w:rsidR="00AD2123" w:rsidRPr="00FB4F3B">
        <w:t xml:space="preserve">s </w:t>
      </w:r>
      <w:r>
        <w:t>in ensuring that children’s placements are well sourced, promote wellbeing and stability in relat</w:t>
      </w:r>
      <w:r w:rsidR="00AD2123">
        <w:t xml:space="preserve">ion to their health, </w:t>
      </w:r>
      <w:r>
        <w:t xml:space="preserve">educational </w:t>
      </w:r>
      <w:r w:rsidR="00AD2123">
        <w:t xml:space="preserve">and </w:t>
      </w:r>
      <w:r>
        <w:t>emotional needs.</w:t>
      </w:r>
    </w:p>
    <w:p w:rsidR="009E58A9" w:rsidRDefault="009E58A9" w:rsidP="009E58A9">
      <w:pPr>
        <w:pStyle w:val="ListParagraph"/>
        <w:ind w:left="1065"/>
        <w:jc w:val="both"/>
      </w:pPr>
    </w:p>
    <w:p w:rsidR="008351CE" w:rsidRPr="00DD31F8" w:rsidRDefault="00AD2123" w:rsidP="00AB12C6">
      <w:pPr>
        <w:pStyle w:val="ListParagraph"/>
        <w:numPr>
          <w:ilvl w:val="1"/>
          <w:numId w:val="9"/>
        </w:numPr>
        <w:ind w:left="1134" w:hanging="1134"/>
        <w:jc w:val="both"/>
      </w:pPr>
      <w:r w:rsidRPr="00DD31F8">
        <w:t xml:space="preserve">The table below demonstrates the year on year reduction in the LAC population locally </w:t>
      </w:r>
      <w:r w:rsidR="00130DBD" w:rsidRPr="00DD31F8">
        <w:t xml:space="preserve">per 10,000 of children and young people in the general population </w:t>
      </w:r>
      <w:r w:rsidR="009109D6" w:rsidRPr="00DD31F8">
        <w:t>2014 to 2017</w:t>
      </w:r>
      <w:r w:rsidR="00431FB4" w:rsidRPr="00DD31F8">
        <w:t xml:space="preserve">. </w:t>
      </w:r>
      <w:r w:rsidR="008351CE" w:rsidRPr="00DD31F8">
        <w:t>At March 31</w:t>
      </w:r>
      <w:r w:rsidR="008351CE" w:rsidRPr="00DD31F8">
        <w:rPr>
          <w:vertAlign w:val="superscript"/>
        </w:rPr>
        <w:t>st</w:t>
      </w:r>
      <w:r w:rsidR="008351CE" w:rsidRPr="00DD31F8">
        <w:t xml:space="preserve"> 2018 the number had increased.  The data is showing an incremental rise to children and young people received into care over the year.  </w:t>
      </w:r>
      <w:r w:rsidR="00775DF2" w:rsidRPr="00DD31F8">
        <w:t>Discussion is taking place between looked after and front line services to review the rise of Looked After Children.</w:t>
      </w:r>
    </w:p>
    <w:p w:rsidR="00775DF2" w:rsidRPr="00775DF2" w:rsidRDefault="00775DF2" w:rsidP="00775DF2">
      <w:pPr>
        <w:pStyle w:val="ListParagraph"/>
        <w:rPr>
          <w:color w:val="00B050"/>
        </w:rPr>
      </w:pPr>
    </w:p>
    <w:p w:rsidR="00775DF2" w:rsidRPr="00775DF2" w:rsidRDefault="00775DF2" w:rsidP="00775DF2">
      <w:pPr>
        <w:pStyle w:val="ListParagraph"/>
        <w:ind w:left="847"/>
        <w:jc w:val="both"/>
        <w:rPr>
          <w:color w:val="00B050"/>
        </w:rPr>
      </w:pPr>
    </w:p>
    <w:p w:rsidR="008351CE" w:rsidRPr="00DE552D" w:rsidRDefault="008351CE" w:rsidP="008351CE">
      <w:pPr>
        <w:pStyle w:val="ListParagraph"/>
        <w:ind w:left="847"/>
        <w:jc w:val="both"/>
        <w:rPr>
          <w:color w:val="FF0000"/>
        </w:rPr>
      </w:pPr>
      <w:r>
        <w:rPr>
          <w:noProof/>
          <w:color w:val="FF0000"/>
        </w:rPr>
        <w:drawing>
          <wp:inline distT="0" distB="0" distL="0" distR="0" wp14:anchorId="34C4E99B" wp14:editId="0142BD1F">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30DBD" w:rsidRPr="00431FB4" w:rsidRDefault="00431FB4" w:rsidP="00431FB4">
      <w:pPr>
        <w:pStyle w:val="Caption"/>
        <w:rPr>
          <w:rFonts w:ascii="GillSans" w:hAnsi="GillSans" w:cs="GillSans"/>
          <w:b w:val="0"/>
          <w:i/>
          <w:sz w:val="16"/>
          <w:szCs w:val="16"/>
        </w:rPr>
      </w:pPr>
      <w:r w:rsidRPr="00431FB4">
        <w:rPr>
          <w:b w:val="0"/>
          <w:i/>
        </w:rPr>
        <w:t xml:space="preserve">Figure </w:t>
      </w:r>
      <w:r w:rsidRPr="00431FB4">
        <w:rPr>
          <w:b w:val="0"/>
          <w:i/>
        </w:rPr>
        <w:fldChar w:fldCharType="begin"/>
      </w:r>
      <w:r w:rsidRPr="00431FB4">
        <w:rPr>
          <w:b w:val="0"/>
          <w:i/>
        </w:rPr>
        <w:instrText xml:space="preserve"> SEQ Figure \* ARABIC </w:instrText>
      </w:r>
      <w:r w:rsidRPr="00431FB4">
        <w:rPr>
          <w:b w:val="0"/>
          <w:i/>
        </w:rPr>
        <w:fldChar w:fldCharType="separate"/>
      </w:r>
      <w:r w:rsidR="00D570EB">
        <w:rPr>
          <w:b w:val="0"/>
          <w:i/>
          <w:noProof/>
        </w:rPr>
        <w:t>4</w:t>
      </w:r>
      <w:r w:rsidRPr="00431FB4">
        <w:rPr>
          <w:b w:val="0"/>
          <w:i/>
        </w:rPr>
        <w:fldChar w:fldCharType="end"/>
      </w:r>
      <w:r w:rsidRPr="00431FB4">
        <w:rPr>
          <w:b w:val="0"/>
          <w:i/>
        </w:rPr>
        <w:t xml:space="preserve"> LAC Population per 10.000</w:t>
      </w:r>
    </w:p>
    <w:p w:rsidR="003C2BF6" w:rsidRDefault="003C2BF6" w:rsidP="00130DBD">
      <w:pPr>
        <w:jc w:val="both"/>
      </w:pPr>
    </w:p>
    <w:p w:rsidR="00B64DAE" w:rsidRDefault="00BE7238" w:rsidP="00C32236">
      <w:pPr>
        <w:pStyle w:val="ListParagraph"/>
        <w:numPr>
          <w:ilvl w:val="1"/>
          <w:numId w:val="9"/>
        </w:numPr>
        <w:ind w:left="709" w:hanging="709"/>
        <w:jc w:val="both"/>
      </w:pPr>
      <w:r>
        <w:t xml:space="preserve">The </w:t>
      </w:r>
      <w:r w:rsidR="00431FB4">
        <w:t>following information indicates the n</w:t>
      </w:r>
      <w:r w:rsidR="00057BC7">
        <w:t>umbers of Looked After Children by age group.</w:t>
      </w:r>
      <w:r w:rsidR="00B64DAE">
        <w:t xml:space="preserve"> As can be seen, the highest proportions of our LAC population are in the older </w:t>
      </w:r>
      <w:r w:rsidR="00431FB4">
        <w:t>children and adolescent c</w:t>
      </w:r>
      <w:r w:rsidR="00B64DAE">
        <w:t xml:space="preserve">ategories (10 to 14 years and 15 to 17 years). </w:t>
      </w:r>
      <w:r w:rsidR="00C32236">
        <w:t>In the year 2016/2017</w:t>
      </w:r>
      <w:r w:rsidR="00431FB4">
        <w:t xml:space="preserve"> </w:t>
      </w:r>
      <w:r w:rsidR="00C32236">
        <w:t xml:space="preserve">the 0 to 4 age group was the only one to decrease. </w:t>
      </w:r>
    </w:p>
    <w:p w:rsidR="00C32236" w:rsidRDefault="00C32236" w:rsidP="00C32236">
      <w:pPr>
        <w:pStyle w:val="ListParagraph"/>
        <w:ind w:left="709"/>
        <w:jc w:val="both"/>
      </w:pPr>
    </w:p>
    <w:p w:rsidR="00B64DAE" w:rsidRDefault="00431FB4" w:rsidP="002C4A58">
      <w:pPr>
        <w:pStyle w:val="ListParagraph"/>
        <w:numPr>
          <w:ilvl w:val="1"/>
          <w:numId w:val="9"/>
        </w:numPr>
        <w:ind w:left="709" w:hanging="709"/>
        <w:jc w:val="both"/>
      </w:pPr>
      <w:r w:rsidRPr="00C32236">
        <w:t xml:space="preserve">The increase in the adolescent population, who often are accommodated as a result of family breakdown or challenging behaviours </w:t>
      </w:r>
      <w:r w:rsidR="00B64DAE" w:rsidRPr="00C32236">
        <w:t>has led to specific challenges</w:t>
      </w:r>
      <w:r w:rsidRPr="00C32236">
        <w:t>. M</w:t>
      </w:r>
      <w:r w:rsidR="00B64DAE" w:rsidRPr="00C32236">
        <w:t xml:space="preserve">aintaining placements for an </w:t>
      </w:r>
      <w:r w:rsidRPr="00C32236">
        <w:t xml:space="preserve">older LAC </w:t>
      </w:r>
      <w:r w:rsidR="00B64DAE" w:rsidRPr="00C32236">
        <w:t xml:space="preserve">population requires both the Social Work </w:t>
      </w:r>
      <w:r w:rsidR="00431C06" w:rsidRPr="00C32236">
        <w:t xml:space="preserve">and Placement </w:t>
      </w:r>
      <w:r w:rsidR="00B64DAE" w:rsidRPr="00C32236">
        <w:t xml:space="preserve">teams and the IRO Service to ensure that </w:t>
      </w:r>
      <w:r w:rsidR="00431C06" w:rsidRPr="00C32236">
        <w:t xml:space="preserve">placements are resilient, that care and pathway planning is effective in preparing young people for </w:t>
      </w:r>
      <w:r w:rsidR="00B64DAE" w:rsidRPr="00C32236">
        <w:t xml:space="preserve">independence and </w:t>
      </w:r>
      <w:r w:rsidR="00431C06" w:rsidRPr="00C32236">
        <w:t xml:space="preserve">transition to </w:t>
      </w:r>
      <w:r w:rsidR="003C2BF6" w:rsidRPr="00C32236">
        <w:t>adulthood</w:t>
      </w:r>
      <w:r w:rsidR="00431C06" w:rsidRPr="00C32236">
        <w:t>.</w:t>
      </w:r>
      <w:r w:rsidR="00F478B5" w:rsidRPr="00C32236">
        <w:t xml:space="preserve">  </w:t>
      </w:r>
      <w:r w:rsidR="004B57BF" w:rsidRPr="00C32236">
        <w:t>Th</w:t>
      </w:r>
      <w:r w:rsidR="00431C06" w:rsidRPr="00C32236">
        <w:t xml:space="preserve">ose children accommodated in early years are </w:t>
      </w:r>
      <w:r w:rsidR="004B57BF" w:rsidRPr="00C32236">
        <w:t xml:space="preserve">more often subject to Care Proceedings necessitating the IRO working with </w:t>
      </w:r>
      <w:r w:rsidR="00431C06" w:rsidRPr="00C32236">
        <w:t xml:space="preserve">social work </w:t>
      </w:r>
      <w:r w:rsidR="004B57BF" w:rsidRPr="00C32236">
        <w:t>colleagues to ensure good permanency planning and working to the CAFCASS/IRO protocol.</w:t>
      </w:r>
    </w:p>
    <w:p w:rsidR="001750A9" w:rsidRDefault="001750A9" w:rsidP="001750A9">
      <w:pPr>
        <w:pStyle w:val="ListParagraph"/>
      </w:pPr>
    </w:p>
    <w:p w:rsidR="00767E6C" w:rsidRPr="00767E6C" w:rsidRDefault="00767E6C" w:rsidP="00767E6C">
      <w:pPr>
        <w:pStyle w:val="ListParagraph"/>
        <w:rPr>
          <w:color w:val="00B050"/>
        </w:rPr>
      </w:pPr>
    </w:p>
    <w:p w:rsidR="00767E6C" w:rsidRDefault="00C32236" w:rsidP="00767E6C">
      <w:pPr>
        <w:pStyle w:val="ListParagraph"/>
        <w:jc w:val="both"/>
        <w:rPr>
          <w:color w:val="00B050"/>
        </w:rPr>
      </w:pPr>
      <w:r w:rsidRPr="00C32236">
        <w:rPr>
          <w:noProof/>
        </w:rPr>
        <w:drawing>
          <wp:inline distT="0" distB="0" distL="0" distR="0" wp14:anchorId="785E119F" wp14:editId="4BD6E5EA">
            <wp:extent cx="5829300" cy="2114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114550"/>
                    </a:xfrm>
                    <a:prstGeom prst="rect">
                      <a:avLst/>
                    </a:prstGeom>
                    <a:noFill/>
                    <a:ln>
                      <a:noFill/>
                    </a:ln>
                  </pic:spPr>
                </pic:pic>
              </a:graphicData>
            </a:graphic>
          </wp:inline>
        </w:drawing>
      </w:r>
    </w:p>
    <w:p w:rsidR="001750A9" w:rsidRPr="00DE552D" w:rsidRDefault="001750A9" w:rsidP="00767E6C">
      <w:pPr>
        <w:pStyle w:val="ListParagraph"/>
        <w:jc w:val="both"/>
        <w:rPr>
          <w:color w:val="00B050"/>
        </w:rPr>
      </w:pPr>
      <w:r>
        <w:rPr>
          <w:color w:val="00B050"/>
        </w:rPr>
        <w:t xml:space="preserve">                                     </w:t>
      </w:r>
    </w:p>
    <w:p w:rsidR="008363E1" w:rsidRPr="002F6C16" w:rsidRDefault="008363E1" w:rsidP="00AC6BF7">
      <w:pPr>
        <w:ind w:left="709" w:hanging="709"/>
        <w:jc w:val="center"/>
      </w:pPr>
    </w:p>
    <w:p w:rsidR="0021552F" w:rsidRDefault="0021552F" w:rsidP="001268C9">
      <w:pPr>
        <w:shd w:val="clear" w:color="auto" w:fill="FFFFFF" w:themeFill="background1"/>
        <w:jc w:val="center"/>
        <w:outlineLvl w:val="0"/>
        <w:rPr>
          <w:rFonts w:cs="Arial"/>
        </w:rPr>
      </w:pPr>
    </w:p>
    <w:p w:rsidR="00A40174" w:rsidRDefault="001268C9" w:rsidP="007732F7">
      <w:pPr>
        <w:pStyle w:val="Caption"/>
        <w:rPr>
          <w:b w:val="0"/>
          <w:i/>
        </w:rPr>
      </w:pPr>
      <w:r>
        <w:rPr>
          <w:b w:val="0"/>
          <w:i/>
        </w:rPr>
        <w:t xml:space="preserve"> </w:t>
      </w:r>
      <w:r w:rsidR="00F064D4">
        <w:rPr>
          <w:b w:val="0"/>
          <w:i/>
          <w:noProof/>
        </w:rPr>
        <w:drawing>
          <wp:inline distT="0" distB="0" distL="0" distR="0" wp14:anchorId="0E3F2FA2" wp14:editId="2913035D">
            <wp:extent cx="5965609" cy="3876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850" cy="3883330"/>
                    </a:xfrm>
                    <a:prstGeom prst="rect">
                      <a:avLst/>
                    </a:prstGeom>
                    <a:noFill/>
                  </pic:spPr>
                </pic:pic>
              </a:graphicData>
            </a:graphic>
          </wp:inline>
        </w:drawing>
      </w:r>
      <w:r>
        <w:rPr>
          <w:b w:val="0"/>
          <w:i/>
        </w:rPr>
        <w:t xml:space="preserve">      </w:t>
      </w:r>
      <w:r w:rsidR="001750A9">
        <w:rPr>
          <w:b w:val="0"/>
          <w:i/>
        </w:rPr>
        <w:t xml:space="preserve">  </w:t>
      </w:r>
      <w:r>
        <w:rPr>
          <w:b w:val="0"/>
          <w:i/>
        </w:rPr>
        <w:t xml:space="preserve">             </w:t>
      </w:r>
    </w:p>
    <w:p w:rsidR="001750A9" w:rsidRPr="001750A9" w:rsidRDefault="001750A9" w:rsidP="001750A9"/>
    <w:p w:rsidR="00816E4D" w:rsidRPr="000B0D26" w:rsidRDefault="00816E4D" w:rsidP="000B0D26">
      <w:pPr>
        <w:rPr>
          <w:b/>
        </w:rPr>
      </w:pPr>
    </w:p>
    <w:p w:rsidR="00767E6C" w:rsidRDefault="00767E6C" w:rsidP="00767E6C"/>
    <w:p w:rsidR="00EE31FE" w:rsidRDefault="00EE31FE" w:rsidP="00767E6C"/>
    <w:p w:rsidR="00EE31FE" w:rsidRDefault="00EE31FE" w:rsidP="00767E6C"/>
    <w:p w:rsidR="00EE31FE" w:rsidRDefault="00EE31FE" w:rsidP="00767E6C"/>
    <w:p w:rsidR="00EE31FE" w:rsidRPr="00767E6C" w:rsidRDefault="00EE31FE" w:rsidP="00767E6C"/>
    <w:p w:rsidR="004B57BF" w:rsidRDefault="004B57BF" w:rsidP="0059018A">
      <w:pPr>
        <w:shd w:val="clear" w:color="auto" w:fill="FFFFFF" w:themeFill="background1"/>
        <w:jc w:val="center"/>
        <w:outlineLvl w:val="0"/>
        <w:rPr>
          <w:rFonts w:cs="Arial"/>
        </w:rPr>
      </w:pPr>
    </w:p>
    <w:p w:rsidR="004B57BF" w:rsidRDefault="00EE31FE" w:rsidP="001E22AF">
      <w:pPr>
        <w:shd w:val="clear" w:color="auto" w:fill="FFFFFF" w:themeFill="background1"/>
        <w:jc w:val="both"/>
        <w:outlineLvl w:val="0"/>
        <w:rPr>
          <w:rFonts w:cs="Arial"/>
        </w:rPr>
      </w:pPr>
      <w:r>
        <w:rPr>
          <w:rFonts w:cs="Arial"/>
          <w:noProof/>
        </w:rPr>
        <w:drawing>
          <wp:inline distT="0" distB="0" distL="0" distR="0" wp14:anchorId="5974D263" wp14:editId="71B8045E">
            <wp:extent cx="6076950" cy="34126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7458" cy="3418523"/>
                    </a:xfrm>
                    <a:prstGeom prst="rect">
                      <a:avLst/>
                    </a:prstGeom>
                    <a:noFill/>
                  </pic:spPr>
                </pic:pic>
              </a:graphicData>
            </a:graphic>
          </wp:inline>
        </w:drawing>
      </w:r>
    </w:p>
    <w:p w:rsidR="00A40174" w:rsidRDefault="00A40174" w:rsidP="00431C06">
      <w:pPr>
        <w:shd w:val="clear" w:color="auto" w:fill="FFFFFF" w:themeFill="background1"/>
        <w:jc w:val="center"/>
        <w:outlineLvl w:val="0"/>
        <w:rPr>
          <w:rFonts w:cs="Arial"/>
        </w:rPr>
      </w:pPr>
    </w:p>
    <w:p w:rsidR="00A40174" w:rsidRDefault="00816E4D" w:rsidP="00587936">
      <w:pPr>
        <w:shd w:val="clear" w:color="auto" w:fill="FFFFFF" w:themeFill="background1"/>
        <w:jc w:val="center"/>
        <w:outlineLvl w:val="0"/>
        <w:rPr>
          <w:rFonts w:cs="Arial"/>
        </w:rPr>
      </w:pPr>
      <w:r>
        <w:rPr>
          <w:rFonts w:cs="Arial"/>
        </w:rPr>
        <w:br/>
      </w:r>
    </w:p>
    <w:p w:rsidR="00E91344" w:rsidRDefault="00E91344" w:rsidP="001E22AF">
      <w:pPr>
        <w:shd w:val="clear" w:color="auto" w:fill="FFFFFF" w:themeFill="background1"/>
        <w:jc w:val="both"/>
        <w:outlineLvl w:val="0"/>
      </w:pPr>
    </w:p>
    <w:p w:rsidR="0014780D" w:rsidRDefault="00A40174" w:rsidP="001E22AF">
      <w:pPr>
        <w:shd w:val="clear" w:color="auto" w:fill="FFFFFF" w:themeFill="background1"/>
        <w:jc w:val="both"/>
        <w:outlineLvl w:val="0"/>
        <w:rPr>
          <w:rFonts w:ascii="Times New Roman" w:hAnsi="Times New Roman"/>
          <w:sz w:val="20"/>
          <w:szCs w:val="20"/>
        </w:rPr>
      </w:pPr>
      <w:r>
        <w:fldChar w:fldCharType="begin"/>
      </w:r>
      <w:r>
        <w:instrText xml:space="preserve"> LINK </w:instrText>
      </w:r>
      <w:r w:rsidR="00DA31AD">
        <w:instrText xml:space="preserve">Excel.Sheet.12 "\\\\wff01s22034\\group1\\CPP_Child protection &amp; care\\IRO Docs 2013\\Annual Report 2016-17\\Tables for report 2016 to 17.xlsx" "BLA by age group!R4C2:R8C6" </w:instrText>
      </w:r>
      <w:r>
        <w:instrText xml:space="preserve">\a \f 4 \h </w:instrText>
      </w:r>
      <w:r w:rsidR="00E650B7">
        <w:instrText xml:space="preserve"> \* MERGEFORMAT </w:instrText>
      </w:r>
      <w:r>
        <w:fldChar w:fldCharType="separate"/>
      </w:r>
    </w:p>
    <w:tbl>
      <w:tblPr>
        <w:tblStyle w:val="GridTable2-Accent1"/>
        <w:tblW w:w="7060" w:type="dxa"/>
        <w:tblInd w:w="786" w:type="dxa"/>
        <w:tblLook w:val="04A0" w:firstRow="1" w:lastRow="0" w:firstColumn="1" w:lastColumn="0" w:noHBand="0" w:noVBand="1"/>
      </w:tblPr>
      <w:tblGrid>
        <w:gridCol w:w="3220"/>
        <w:gridCol w:w="960"/>
        <w:gridCol w:w="960"/>
        <w:gridCol w:w="960"/>
        <w:gridCol w:w="960"/>
      </w:tblGrid>
      <w:tr w:rsidR="0014780D" w:rsidRPr="0014780D" w:rsidTr="00EE31FE">
        <w:trPr>
          <w:cnfStyle w:val="100000000000" w:firstRow="1" w:lastRow="0" w:firstColumn="0" w:lastColumn="0" w:oddVBand="0" w:evenVBand="0" w:oddHBand="0" w:evenHBand="0" w:firstRowFirstColumn="0" w:firstRowLastColumn="0" w:lastRowFirstColumn="0" w:lastRowLastColumn="0"/>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14780D" w:rsidRPr="0014780D" w:rsidRDefault="0014780D" w:rsidP="0014780D">
            <w:pPr>
              <w:jc w:val="center"/>
              <w:rPr>
                <w:rFonts w:ascii="Calibri" w:hAnsi="Calibri"/>
                <w:b w:val="0"/>
                <w:bCs w:val="0"/>
                <w:sz w:val="22"/>
                <w:szCs w:val="22"/>
              </w:rPr>
            </w:pPr>
            <w:r w:rsidRPr="0014780D">
              <w:rPr>
                <w:rFonts w:ascii="Calibri" w:hAnsi="Calibri"/>
                <w:b w:val="0"/>
                <w:bCs w:val="0"/>
                <w:sz w:val="22"/>
                <w:szCs w:val="22"/>
              </w:rPr>
              <w:t>BLA by age group</w:t>
            </w:r>
          </w:p>
        </w:tc>
        <w:tc>
          <w:tcPr>
            <w:tcW w:w="960" w:type="dxa"/>
            <w:noWrap/>
            <w:hideMark/>
          </w:tcPr>
          <w:p w:rsidR="0014780D" w:rsidRPr="0014780D" w:rsidRDefault="0014780D" w:rsidP="0014780D">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0-4</w:t>
            </w:r>
          </w:p>
        </w:tc>
        <w:tc>
          <w:tcPr>
            <w:tcW w:w="960" w:type="dxa"/>
            <w:noWrap/>
            <w:hideMark/>
          </w:tcPr>
          <w:p w:rsidR="0014780D" w:rsidRPr="0014780D" w:rsidRDefault="0014780D" w:rsidP="0014780D">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5-9</w:t>
            </w:r>
          </w:p>
        </w:tc>
        <w:tc>
          <w:tcPr>
            <w:tcW w:w="960" w:type="dxa"/>
            <w:noWrap/>
            <w:hideMark/>
          </w:tcPr>
          <w:p w:rsidR="0014780D" w:rsidRPr="0014780D" w:rsidRDefault="0014780D" w:rsidP="0014780D">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10-14</w:t>
            </w:r>
          </w:p>
        </w:tc>
        <w:tc>
          <w:tcPr>
            <w:tcW w:w="960" w:type="dxa"/>
            <w:noWrap/>
            <w:hideMark/>
          </w:tcPr>
          <w:p w:rsidR="0014780D" w:rsidRPr="0014780D" w:rsidRDefault="0014780D" w:rsidP="0014780D">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15-17</w:t>
            </w:r>
          </w:p>
        </w:tc>
      </w:tr>
      <w:tr w:rsidR="0014780D" w:rsidRPr="0014780D" w:rsidTr="00EE31FE">
        <w:trPr>
          <w:cnfStyle w:val="000000100000" w:firstRow="0" w:lastRow="0" w:firstColumn="0" w:lastColumn="0" w:oddVBand="0" w:evenVBand="0" w:oddHBand="1" w:evenHBand="0" w:firstRowFirstColumn="0" w:firstRowLastColumn="0" w:lastRowFirstColumn="0" w:lastRowLastColumn="0"/>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14780D" w:rsidRPr="0014780D" w:rsidRDefault="0014780D" w:rsidP="0014780D">
            <w:pPr>
              <w:rPr>
                <w:rFonts w:ascii="Calibri" w:hAnsi="Calibri"/>
                <w:sz w:val="22"/>
                <w:szCs w:val="22"/>
              </w:rPr>
            </w:pPr>
            <w:r w:rsidRPr="0014780D">
              <w:rPr>
                <w:rFonts w:ascii="Calibri" w:hAnsi="Calibri"/>
                <w:sz w:val="22"/>
                <w:szCs w:val="22"/>
              </w:rPr>
              <w:t>Mar 14</w:t>
            </w:r>
          </w:p>
        </w:tc>
        <w:tc>
          <w:tcPr>
            <w:tcW w:w="960" w:type="dxa"/>
            <w:noWrap/>
            <w:hideMark/>
          </w:tcPr>
          <w:p w:rsidR="0014780D" w:rsidRPr="0014780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4780D">
              <w:rPr>
                <w:rFonts w:ascii="Calibri" w:hAnsi="Calibri"/>
                <w:sz w:val="22"/>
                <w:szCs w:val="22"/>
              </w:rPr>
              <w:t>81</w:t>
            </w:r>
          </w:p>
        </w:tc>
        <w:tc>
          <w:tcPr>
            <w:tcW w:w="960" w:type="dxa"/>
            <w:noWrap/>
            <w:hideMark/>
          </w:tcPr>
          <w:p w:rsidR="0014780D" w:rsidRPr="0014780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4780D">
              <w:rPr>
                <w:rFonts w:ascii="Calibri" w:hAnsi="Calibri"/>
                <w:sz w:val="22"/>
                <w:szCs w:val="22"/>
              </w:rPr>
              <w:t>41</w:t>
            </w:r>
          </w:p>
        </w:tc>
        <w:tc>
          <w:tcPr>
            <w:tcW w:w="960" w:type="dxa"/>
            <w:noWrap/>
            <w:hideMark/>
          </w:tcPr>
          <w:p w:rsidR="0014780D" w:rsidRPr="0014780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4780D">
              <w:rPr>
                <w:rFonts w:ascii="Calibri" w:hAnsi="Calibri"/>
                <w:sz w:val="22"/>
                <w:szCs w:val="22"/>
              </w:rPr>
              <w:t>61</w:t>
            </w:r>
          </w:p>
        </w:tc>
        <w:tc>
          <w:tcPr>
            <w:tcW w:w="960" w:type="dxa"/>
            <w:noWrap/>
            <w:hideMark/>
          </w:tcPr>
          <w:p w:rsidR="0014780D" w:rsidRPr="0014780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14780D">
              <w:rPr>
                <w:rFonts w:ascii="Calibri" w:hAnsi="Calibri"/>
                <w:sz w:val="22"/>
                <w:szCs w:val="22"/>
              </w:rPr>
              <w:t>66</w:t>
            </w:r>
          </w:p>
        </w:tc>
      </w:tr>
      <w:tr w:rsidR="0014780D" w:rsidRPr="0014780D" w:rsidTr="00EE31FE">
        <w:trPr>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14780D" w:rsidRPr="0014780D" w:rsidRDefault="0014780D" w:rsidP="0014780D">
            <w:pPr>
              <w:rPr>
                <w:rFonts w:ascii="Calibri" w:hAnsi="Calibri"/>
                <w:sz w:val="22"/>
                <w:szCs w:val="22"/>
              </w:rPr>
            </w:pPr>
            <w:r w:rsidRPr="0014780D">
              <w:rPr>
                <w:rFonts w:ascii="Calibri" w:hAnsi="Calibri"/>
                <w:sz w:val="22"/>
                <w:szCs w:val="22"/>
              </w:rPr>
              <w:t>Mar 15</w:t>
            </w:r>
          </w:p>
        </w:tc>
        <w:tc>
          <w:tcPr>
            <w:tcW w:w="960" w:type="dxa"/>
            <w:noWrap/>
            <w:hideMark/>
          </w:tcPr>
          <w:p w:rsidR="0014780D" w:rsidRPr="0014780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86</w:t>
            </w:r>
          </w:p>
        </w:tc>
        <w:tc>
          <w:tcPr>
            <w:tcW w:w="960" w:type="dxa"/>
            <w:noWrap/>
            <w:hideMark/>
          </w:tcPr>
          <w:p w:rsidR="0014780D" w:rsidRPr="0014780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42</w:t>
            </w:r>
          </w:p>
        </w:tc>
        <w:tc>
          <w:tcPr>
            <w:tcW w:w="960" w:type="dxa"/>
            <w:noWrap/>
            <w:hideMark/>
          </w:tcPr>
          <w:p w:rsidR="0014780D" w:rsidRPr="0014780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41</w:t>
            </w:r>
          </w:p>
        </w:tc>
        <w:tc>
          <w:tcPr>
            <w:tcW w:w="960" w:type="dxa"/>
            <w:noWrap/>
            <w:hideMark/>
          </w:tcPr>
          <w:p w:rsidR="0014780D" w:rsidRPr="0014780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14780D">
              <w:rPr>
                <w:rFonts w:ascii="Calibri" w:hAnsi="Calibri"/>
                <w:sz w:val="22"/>
                <w:szCs w:val="22"/>
              </w:rPr>
              <w:t>92</w:t>
            </w:r>
          </w:p>
        </w:tc>
      </w:tr>
      <w:tr w:rsidR="0014780D" w:rsidRPr="0014780D" w:rsidTr="00EE31FE">
        <w:trPr>
          <w:cnfStyle w:val="000000100000" w:firstRow="0" w:lastRow="0" w:firstColumn="0" w:lastColumn="0" w:oddVBand="0" w:evenVBand="0" w:oddHBand="1" w:evenHBand="0" w:firstRowFirstColumn="0" w:firstRowLastColumn="0" w:lastRowFirstColumn="0" w:lastRowLastColumn="0"/>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14780D" w:rsidRPr="00DA31AD" w:rsidRDefault="0014780D" w:rsidP="0014780D">
            <w:pPr>
              <w:rPr>
                <w:rFonts w:ascii="Calibri" w:hAnsi="Calibri"/>
                <w:sz w:val="22"/>
                <w:szCs w:val="22"/>
              </w:rPr>
            </w:pPr>
            <w:r w:rsidRPr="00DA31AD">
              <w:rPr>
                <w:rFonts w:ascii="Calibri" w:hAnsi="Calibri"/>
                <w:sz w:val="22"/>
                <w:szCs w:val="22"/>
              </w:rPr>
              <w:t>Mar 16</w:t>
            </w:r>
          </w:p>
        </w:tc>
        <w:tc>
          <w:tcPr>
            <w:tcW w:w="960" w:type="dxa"/>
            <w:noWrap/>
            <w:hideMark/>
          </w:tcPr>
          <w:p w:rsidR="0014780D" w:rsidRPr="00DA31A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A31AD">
              <w:rPr>
                <w:rFonts w:ascii="Calibri" w:hAnsi="Calibri"/>
                <w:sz w:val="22"/>
                <w:szCs w:val="22"/>
              </w:rPr>
              <w:t>60</w:t>
            </w:r>
          </w:p>
        </w:tc>
        <w:tc>
          <w:tcPr>
            <w:tcW w:w="960" w:type="dxa"/>
            <w:noWrap/>
            <w:hideMark/>
          </w:tcPr>
          <w:p w:rsidR="0014780D" w:rsidRPr="00DA31AD" w:rsidRDefault="0014780D"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A31AD">
              <w:rPr>
                <w:rFonts w:ascii="Calibri" w:hAnsi="Calibri"/>
                <w:sz w:val="22"/>
                <w:szCs w:val="22"/>
              </w:rPr>
              <w:t>48</w:t>
            </w:r>
          </w:p>
        </w:tc>
        <w:tc>
          <w:tcPr>
            <w:tcW w:w="960" w:type="dxa"/>
            <w:noWrap/>
            <w:hideMark/>
          </w:tcPr>
          <w:p w:rsidR="0014780D" w:rsidRPr="00DA31AD" w:rsidRDefault="0014780D" w:rsidP="009839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A31AD">
              <w:rPr>
                <w:rFonts w:ascii="Calibri" w:hAnsi="Calibri"/>
                <w:sz w:val="22"/>
                <w:szCs w:val="22"/>
              </w:rPr>
              <w:t>52</w:t>
            </w:r>
          </w:p>
        </w:tc>
        <w:tc>
          <w:tcPr>
            <w:tcW w:w="960" w:type="dxa"/>
            <w:noWrap/>
            <w:hideMark/>
          </w:tcPr>
          <w:p w:rsidR="0014780D" w:rsidRPr="00DA31AD" w:rsidRDefault="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A31AD">
              <w:rPr>
                <w:rFonts w:ascii="Calibri" w:hAnsi="Calibri"/>
                <w:sz w:val="22"/>
                <w:szCs w:val="22"/>
              </w:rPr>
              <w:t>81</w:t>
            </w:r>
          </w:p>
        </w:tc>
      </w:tr>
      <w:tr w:rsidR="0014780D" w:rsidRPr="0014780D" w:rsidTr="00EE31FE">
        <w:trPr>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hideMark/>
          </w:tcPr>
          <w:p w:rsidR="0014780D" w:rsidRPr="00DA31AD" w:rsidRDefault="0014780D" w:rsidP="0014780D">
            <w:pPr>
              <w:rPr>
                <w:rFonts w:ascii="Calibri" w:hAnsi="Calibri"/>
                <w:sz w:val="22"/>
                <w:szCs w:val="22"/>
              </w:rPr>
            </w:pPr>
            <w:r w:rsidRPr="00DA31AD">
              <w:rPr>
                <w:rFonts w:ascii="Calibri" w:hAnsi="Calibri"/>
                <w:sz w:val="22"/>
                <w:szCs w:val="22"/>
              </w:rPr>
              <w:t>Mar-17</w:t>
            </w:r>
          </w:p>
        </w:tc>
        <w:tc>
          <w:tcPr>
            <w:tcW w:w="960" w:type="dxa"/>
            <w:noWrap/>
            <w:hideMark/>
          </w:tcPr>
          <w:p w:rsidR="0014780D" w:rsidRPr="00DA31A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A31AD">
              <w:rPr>
                <w:rFonts w:ascii="Calibri" w:hAnsi="Calibri"/>
                <w:sz w:val="22"/>
                <w:szCs w:val="22"/>
              </w:rPr>
              <w:t>78</w:t>
            </w:r>
          </w:p>
        </w:tc>
        <w:tc>
          <w:tcPr>
            <w:tcW w:w="960" w:type="dxa"/>
            <w:noWrap/>
            <w:hideMark/>
          </w:tcPr>
          <w:p w:rsidR="0014780D" w:rsidRPr="00DA31AD" w:rsidRDefault="0014780D" w:rsidP="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A31AD">
              <w:rPr>
                <w:rFonts w:ascii="Calibri" w:hAnsi="Calibri"/>
                <w:sz w:val="22"/>
                <w:szCs w:val="22"/>
              </w:rPr>
              <w:t>32</w:t>
            </w:r>
          </w:p>
        </w:tc>
        <w:tc>
          <w:tcPr>
            <w:tcW w:w="960" w:type="dxa"/>
            <w:noWrap/>
            <w:hideMark/>
          </w:tcPr>
          <w:p w:rsidR="0014780D" w:rsidRPr="00DA31AD" w:rsidRDefault="0014780D" w:rsidP="009839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A31AD">
              <w:rPr>
                <w:rFonts w:ascii="Calibri" w:hAnsi="Calibri"/>
                <w:sz w:val="22"/>
                <w:szCs w:val="22"/>
              </w:rPr>
              <w:t>46</w:t>
            </w:r>
          </w:p>
        </w:tc>
        <w:tc>
          <w:tcPr>
            <w:tcW w:w="960" w:type="dxa"/>
            <w:noWrap/>
            <w:hideMark/>
          </w:tcPr>
          <w:p w:rsidR="0014780D" w:rsidRPr="00DA31AD" w:rsidRDefault="0014780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A31AD">
              <w:rPr>
                <w:rFonts w:ascii="Calibri" w:hAnsi="Calibri"/>
                <w:sz w:val="22"/>
                <w:szCs w:val="22"/>
              </w:rPr>
              <w:t>88</w:t>
            </w:r>
          </w:p>
        </w:tc>
      </w:tr>
      <w:tr w:rsidR="00EE31FE" w:rsidRPr="0014780D" w:rsidTr="00EE31FE">
        <w:trPr>
          <w:cnfStyle w:val="000000100000" w:firstRow="0" w:lastRow="0" w:firstColumn="0" w:lastColumn="0" w:oddVBand="0" w:evenVBand="0" w:oddHBand="1" w:evenHBand="0" w:firstRowFirstColumn="0" w:firstRowLastColumn="0" w:lastRowFirstColumn="0" w:lastRowLastColumn="0"/>
          <w:divId w:val="327173504"/>
          <w:trHeight w:val="300"/>
        </w:trPr>
        <w:tc>
          <w:tcPr>
            <w:cnfStyle w:val="001000000000" w:firstRow="0" w:lastRow="0" w:firstColumn="1" w:lastColumn="0" w:oddVBand="0" w:evenVBand="0" w:oddHBand="0" w:evenHBand="0" w:firstRowFirstColumn="0" w:firstRowLastColumn="0" w:lastRowFirstColumn="0" w:lastRowLastColumn="0"/>
            <w:tcW w:w="3220" w:type="dxa"/>
            <w:noWrap/>
          </w:tcPr>
          <w:p w:rsidR="00EE31FE" w:rsidRPr="00DA31AD" w:rsidRDefault="00EE31FE" w:rsidP="0014780D">
            <w:pPr>
              <w:rPr>
                <w:rFonts w:ascii="Calibri" w:hAnsi="Calibri"/>
                <w:sz w:val="22"/>
                <w:szCs w:val="22"/>
              </w:rPr>
            </w:pPr>
            <w:r>
              <w:rPr>
                <w:rFonts w:ascii="Calibri" w:hAnsi="Calibri"/>
                <w:sz w:val="22"/>
                <w:szCs w:val="22"/>
              </w:rPr>
              <w:t>Mar -18</w:t>
            </w:r>
          </w:p>
        </w:tc>
        <w:tc>
          <w:tcPr>
            <w:tcW w:w="960" w:type="dxa"/>
            <w:noWrap/>
          </w:tcPr>
          <w:p w:rsidR="00EE31FE" w:rsidRPr="00DA31AD" w:rsidRDefault="00EE31FE"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63</w:t>
            </w:r>
          </w:p>
        </w:tc>
        <w:tc>
          <w:tcPr>
            <w:tcW w:w="960" w:type="dxa"/>
            <w:noWrap/>
          </w:tcPr>
          <w:p w:rsidR="00EE31FE" w:rsidRPr="00DA31AD" w:rsidRDefault="00EE31FE" w:rsidP="001478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48</w:t>
            </w:r>
          </w:p>
        </w:tc>
        <w:tc>
          <w:tcPr>
            <w:tcW w:w="960" w:type="dxa"/>
            <w:noWrap/>
          </w:tcPr>
          <w:p w:rsidR="00EE31FE" w:rsidRPr="00DA31AD" w:rsidRDefault="00EE31FE" w:rsidP="0098390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49</w:t>
            </w:r>
          </w:p>
        </w:tc>
        <w:tc>
          <w:tcPr>
            <w:tcW w:w="960" w:type="dxa"/>
            <w:noWrap/>
          </w:tcPr>
          <w:p w:rsidR="00EE31FE" w:rsidRPr="00DA31AD" w:rsidRDefault="00EE31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88</w:t>
            </w:r>
          </w:p>
        </w:tc>
      </w:tr>
    </w:tbl>
    <w:p w:rsidR="0021552F" w:rsidRDefault="00A40174" w:rsidP="001E22AF">
      <w:pPr>
        <w:shd w:val="clear" w:color="auto" w:fill="FFFFFF" w:themeFill="background1"/>
        <w:jc w:val="both"/>
        <w:outlineLvl w:val="0"/>
        <w:rPr>
          <w:rFonts w:cs="Arial"/>
        </w:rPr>
      </w:pPr>
      <w:r>
        <w:rPr>
          <w:rFonts w:cs="Arial"/>
        </w:rPr>
        <w:fldChar w:fldCharType="end"/>
      </w:r>
    </w:p>
    <w:p w:rsidR="00E506C2" w:rsidRDefault="00E506C2" w:rsidP="002B74FE">
      <w:pPr>
        <w:shd w:val="clear" w:color="auto" w:fill="FFFFFF" w:themeFill="background1"/>
        <w:ind w:left="709" w:hanging="709"/>
        <w:jc w:val="both"/>
        <w:outlineLvl w:val="0"/>
        <w:rPr>
          <w:rFonts w:cs="Arial"/>
          <w:color w:val="FF0000"/>
        </w:rPr>
      </w:pPr>
    </w:p>
    <w:p w:rsidR="00724A97" w:rsidRPr="00486A8F" w:rsidRDefault="009838BB" w:rsidP="00AB12C6">
      <w:pPr>
        <w:pStyle w:val="ListParagraph"/>
        <w:numPr>
          <w:ilvl w:val="1"/>
          <w:numId w:val="9"/>
        </w:numPr>
        <w:shd w:val="clear" w:color="auto" w:fill="FFFFFF" w:themeFill="background1"/>
        <w:ind w:left="1134" w:hanging="1134"/>
        <w:jc w:val="both"/>
        <w:outlineLvl w:val="0"/>
        <w:rPr>
          <w:rFonts w:cs="Arial"/>
        </w:rPr>
      </w:pPr>
      <w:r w:rsidRPr="00486A8F">
        <w:rPr>
          <w:rFonts w:cs="Arial"/>
        </w:rPr>
        <w:t xml:space="preserve">The </w:t>
      </w:r>
      <w:r w:rsidR="007732F7" w:rsidRPr="00486A8F">
        <w:rPr>
          <w:rFonts w:cs="Arial"/>
        </w:rPr>
        <w:t>information ab</w:t>
      </w:r>
      <w:r w:rsidR="002B74FE" w:rsidRPr="00486A8F">
        <w:rPr>
          <w:rFonts w:cs="Arial"/>
        </w:rPr>
        <w:t xml:space="preserve">ove shows the age children became looked after. The highest numbers are age 0-4 </w:t>
      </w:r>
      <w:r w:rsidR="007732F7" w:rsidRPr="00486A8F">
        <w:rPr>
          <w:rFonts w:cs="Arial"/>
        </w:rPr>
        <w:t>and the 15-</w:t>
      </w:r>
      <w:r w:rsidR="002B74FE" w:rsidRPr="00486A8F">
        <w:rPr>
          <w:rFonts w:cs="Arial"/>
        </w:rPr>
        <w:t>17 year group</w:t>
      </w:r>
      <w:r w:rsidR="006C2349" w:rsidRPr="00486A8F">
        <w:rPr>
          <w:rFonts w:cs="Arial"/>
        </w:rPr>
        <w:t xml:space="preserve">. </w:t>
      </w:r>
      <w:r w:rsidR="00486A8F" w:rsidRPr="00486A8F">
        <w:rPr>
          <w:rFonts w:cs="Arial"/>
        </w:rPr>
        <w:t>In 2017 -18 there were fewer children becoming looked after in the early years</w:t>
      </w:r>
      <w:r w:rsidR="00C96017">
        <w:rPr>
          <w:rFonts w:cs="Arial"/>
        </w:rPr>
        <w:t xml:space="preserve">, a drop of 15% </w:t>
      </w:r>
      <w:r w:rsidR="00486A8F" w:rsidRPr="00486A8F">
        <w:rPr>
          <w:rFonts w:cs="Arial"/>
        </w:rPr>
        <w:t>but an</w:t>
      </w:r>
      <w:r w:rsidR="00C96017">
        <w:rPr>
          <w:rFonts w:cs="Arial"/>
        </w:rPr>
        <w:t xml:space="preserve"> almost equal </w:t>
      </w:r>
      <w:r w:rsidR="00486A8F" w:rsidRPr="00486A8F">
        <w:rPr>
          <w:rFonts w:cs="Arial"/>
        </w:rPr>
        <w:t xml:space="preserve"> increase </w:t>
      </w:r>
      <w:r w:rsidR="00C96017">
        <w:rPr>
          <w:rFonts w:cs="Arial"/>
        </w:rPr>
        <w:t xml:space="preserve">of 16% </w:t>
      </w:r>
      <w:r w:rsidR="00486A8F" w:rsidRPr="00486A8F">
        <w:rPr>
          <w:rFonts w:cs="Arial"/>
        </w:rPr>
        <w:t xml:space="preserve">in the 5- 9 age range.  </w:t>
      </w:r>
      <w:r w:rsidR="00C96017">
        <w:rPr>
          <w:rFonts w:cs="Arial"/>
        </w:rPr>
        <w:t xml:space="preserve">This begs the question whether we are successfully supporting younger children to remain at home only to become looked after when older. </w:t>
      </w:r>
      <w:r w:rsidR="001268C9" w:rsidRPr="00486A8F">
        <w:rPr>
          <w:rFonts w:cs="Arial"/>
        </w:rPr>
        <w:t xml:space="preserve">Those at the older adolescent stage come in to care for reasons related to </w:t>
      </w:r>
      <w:r w:rsidR="0059018A" w:rsidRPr="00486A8F">
        <w:rPr>
          <w:rFonts w:cs="Arial"/>
        </w:rPr>
        <w:t>acu</w:t>
      </w:r>
      <w:r w:rsidR="00062F02" w:rsidRPr="00486A8F">
        <w:rPr>
          <w:rFonts w:cs="Arial"/>
        </w:rPr>
        <w:t xml:space="preserve">te family stress, </w:t>
      </w:r>
      <w:r w:rsidR="00486A8F" w:rsidRPr="00486A8F">
        <w:rPr>
          <w:rFonts w:cs="Arial"/>
        </w:rPr>
        <w:t>community safety concerns such as going missing</w:t>
      </w:r>
      <w:r w:rsidR="001B58D4">
        <w:rPr>
          <w:rFonts w:cs="Arial"/>
        </w:rPr>
        <w:t>,</w:t>
      </w:r>
      <w:r w:rsidR="00486A8F" w:rsidRPr="00486A8F">
        <w:rPr>
          <w:rFonts w:cs="Arial"/>
        </w:rPr>
        <w:t xml:space="preserve"> </w:t>
      </w:r>
      <w:r w:rsidR="001B58D4">
        <w:rPr>
          <w:rFonts w:cs="Arial"/>
        </w:rPr>
        <w:t>s</w:t>
      </w:r>
      <w:r w:rsidR="00486A8F" w:rsidRPr="00486A8F">
        <w:rPr>
          <w:rFonts w:cs="Arial"/>
        </w:rPr>
        <w:t xml:space="preserve">exual exploitation and criminal/gang involvement, </w:t>
      </w:r>
      <w:r w:rsidR="00062F02" w:rsidRPr="00486A8F">
        <w:rPr>
          <w:rFonts w:cs="Arial"/>
        </w:rPr>
        <w:t>or when family circumstances r</w:t>
      </w:r>
      <w:r w:rsidR="0059018A" w:rsidRPr="00486A8F">
        <w:rPr>
          <w:rFonts w:cs="Arial"/>
        </w:rPr>
        <w:t>each crisis point and breakdown</w:t>
      </w:r>
      <w:r w:rsidR="00486A8F" w:rsidRPr="00486A8F">
        <w:rPr>
          <w:rFonts w:cs="Arial"/>
        </w:rPr>
        <w:t>. There are also a number of unaccompanied asylum seeking children who are most often in this age group</w:t>
      </w:r>
    </w:p>
    <w:p w:rsidR="00486A8F" w:rsidRDefault="00486A8F" w:rsidP="00486A8F">
      <w:pPr>
        <w:pStyle w:val="ListParagraph"/>
        <w:shd w:val="clear" w:color="auto" w:fill="FFFFFF" w:themeFill="background1"/>
        <w:ind w:left="847"/>
        <w:jc w:val="both"/>
        <w:outlineLvl w:val="0"/>
        <w:rPr>
          <w:rFonts w:cs="Arial"/>
        </w:rPr>
      </w:pPr>
    </w:p>
    <w:p w:rsidR="0014780D" w:rsidRPr="00626032" w:rsidRDefault="007F3C73" w:rsidP="00AB12C6">
      <w:pPr>
        <w:pStyle w:val="ListParagraph"/>
        <w:numPr>
          <w:ilvl w:val="1"/>
          <w:numId w:val="9"/>
        </w:numPr>
        <w:shd w:val="clear" w:color="auto" w:fill="FFFFFF" w:themeFill="background1"/>
        <w:ind w:left="1134" w:hanging="1134"/>
        <w:jc w:val="both"/>
        <w:outlineLvl w:val="0"/>
      </w:pPr>
      <w:r w:rsidRPr="00626032">
        <w:t xml:space="preserve">The proportion of Looked After Children by ethnicity </w:t>
      </w:r>
      <w:r w:rsidR="007732F7" w:rsidRPr="00626032">
        <w:t xml:space="preserve">is </w:t>
      </w:r>
      <w:r w:rsidRPr="00626032">
        <w:t xml:space="preserve">shown </w:t>
      </w:r>
      <w:r w:rsidR="008758B8" w:rsidRPr="00626032">
        <w:t>below for the years 2014 to 2017</w:t>
      </w:r>
      <w:r w:rsidR="00D003C2" w:rsidRPr="00626032">
        <w:t xml:space="preserve"> and then for the year ending 31</w:t>
      </w:r>
      <w:r w:rsidR="00D003C2" w:rsidRPr="00626032">
        <w:rPr>
          <w:vertAlign w:val="superscript"/>
        </w:rPr>
        <w:t>st</w:t>
      </w:r>
      <w:r w:rsidR="00D003C2" w:rsidRPr="00626032">
        <w:t xml:space="preserve"> March 2018</w:t>
      </w:r>
      <w:r w:rsidRPr="00626032">
        <w:t xml:space="preserve">. </w:t>
      </w:r>
      <w:r w:rsidR="007732F7" w:rsidRPr="00626032">
        <w:t>T</w:t>
      </w:r>
      <w:r w:rsidRPr="00626032">
        <w:t>he proportion of c</w:t>
      </w:r>
      <w:r w:rsidR="00F90637" w:rsidRPr="00626032">
        <w:t xml:space="preserve">hildren and young people who </w:t>
      </w:r>
      <w:r w:rsidR="0059018A" w:rsidRPr="00626032">
        <w:t xml:space="preserve">are classified </w:t>
      </w:r>
      <w:r w:rsidR="00177CDF" w:rsidRPr="00626032">
        <w:t xml:space="preserve">as </w:t>
      </w:r>
      <w:r w:rsidR="0059018A" w:rsidRPr="00626032">
        <w:t xml:space="preserve">from Black African/Black Caribbean/Black </w:t>
      </w:r>
      <w:r w:rsidR="00885D65">
        <w:t>“</w:t>
      </w:r>
      <w:r w:rsidR="0059018A" w:rsidRPr="00626032">
        <w:t>Other</w:t>
      </w:r>
      <w:r w:rsidR="00885D65">
        <w:t>”</w:t>
      </w:r>
      <w:r w:rsidR="0059018A" w:rsidRPr="00626032">
        <w:t xml:space="preserve"> </w:t>
      </w:r>
      <w:r w:rsidR="00885D65">
        <w:t xml:space="preserve">heritages </w:t>
      </w:r>
      <w:r w:rsidR="007732F7" w:rsidRPr="00626032">
        <w:t xml:space="preserve">continues to be the </w:t>
      </w:r>
      <w:r w:rsidR="00A26BF7" w:rsidRPr="00626032">
        <w:t>predominant population within the LAC cohort-</w:t>
      </w:r>
      <w:r w:rsidR="002F12A4" w:rsidRPr="00626032">
        <w:t xml:space="preserve"> but with a 3% decrease since last year</w:t>
      </w:r>
      <w:r w:rsidR="00A26BF7" w:rsidRPr="00626032">
        <w:t xml:space="preserve">. Those children and young people who </w:t>
      </w:r>
      <w:r w:rsidR="0059018A" w:rsidRPr="00626032">
        <w:t xml:space="preserve">are classified within the White British/White Other strand including those from Ireland and Europe </w:t>
      </w:r>
      <w:r w:rsidR="00A26BF7" w:rsidRPr="00626032">
        <w:t xml:space="preserve">has seen a very small </w:t>
      </w:r>
      <w:r w:rsidR="002F12A4" w:rsidRPr="00626032">
        <w:t xml:space="preserve">.6% increase </w:t>
      </w:r>
      <w:r w:rsidR="00A26BF7" w:rsidRPr="00626032">
        <w:t>but has been constant within a 1-2% range since 2014</w:t>
      </w:r>
      <w:r w:rsidR="0059018A" w:rsidRPr="00626032">
        <w:t>. S</w:t>
      </w:r>
      <w:r w:rsidR="00A26BF7" w:rsidRPr="00626032">
        <w:t>imilarly with that gr</w:t>
      </w:r>
      <w:r w:rsidR="00FE4C90" w:rsidRPr="00626032">
        <w:t xml:space="preserve">oup of young people who are </w:t>
      </w:r>
      <w:r w:rsidR="0059018A" w:rsidRPr="00626032">
        <w:t xml:space="preserve">classified as </w:t>
      </w:r>
      <w:r w:rsidR="00FE4C90" w:rsidRPr="00626032">
        <w:t>of M</w:t>
      </w:r>
      <w:r w:rsidR="002F12A4" w:rsidRPr="00626032">
        <w:t>ulti</w:t>
      </w:r>
      <w:r w:rsidR="00A26BF7" w:rsidRPr="00626032">
        <w:t xml:space="preserve"> heritage. Young people of Asian heritage also fluctuate within a 1-2% range but form a much smaller cohort within the wider LAC population. A further very small group has not self-identified or been categorised within an ethnicity banding.  </w:t>
      </w:r>
    </w:p>
    <w:p w:rsidR="0098390D" w:rsidRPr="00DE552D" w:rsidRDefault="0098390D" w:rsidP="0098390D">
      <w:pPr>
        <w:pStyle w:val="ListParagraph"/>
        <w:rPr>
          <w:color w:val="FF0000"/>
        </w:rPr>
      </w:pPr>
    </w:p>
    <w:tbl>
      <w:tblPr>
        <w:tblStyle w:val="TableGrid"/>
        <w:tblW w:w="7765" w:type="dxa"/>
        <w:tblInd w:w="1424" w:type="dxa"/>
        <w:tblLook w:val="00A0" w:firstRow="1" w:lastRow="0" w:firstColumn="1" w:lastColumn="0" w:noHBand="0" w:noVBand="0"/>
      </w:tblPr>
      <w:tblGrid>
        <w:gridCol w:w="2436"/>
        <w:gridCol w:w="1380"/>
        <w:gridCol w:w="960"/>
        <w:gridCol w:w="960"/>
        <w:gridCol w:w="1069"/>
        <w:gridCol w:w="960"/>
      </w:tblGrid>
      <w:tr w:rsidR="0098390D" w:rsidRPr="008758B8" w:rsidTr="00E00160">
        <w:trPr>
          <w:trHeight w:val="315"/>
        </w:trPr>
        <w:tc>
          <w:tcPr>
            <w:tcW w:w="2436" w:type="dxa"/>
            <w:noWrap/>
            <w:hideMark/>
          </w:tcPr>
          <w:p w:rsidR="0098390D" w:rsidRPr="008758B8" w:rsidRDefault="0098390D" w:rsidP="004A5EB9">
            <w:pPr>
              <w:rPr>
                <w:rFonts w:ascii="Calibri" w:hAnsi="Calibri"/>
                <w:b/>
                <w:bCs/>
                <w:color w:val="000000"/>
              </w:rPr>
            </w:pPr>
            <w:r w:rsidRPr="008758B8">
              <w:rPr>
                <w:rFonts w:ascii="Calibri" w:hAnsi="Calibri"/>
                <w:b/>
                <w:bCs/>
                <w:color w:val="000000"/>
              </w:rPr>
              <w:t>% of LAC by Ethnicity</w:t>
            </w:r>
          </w:p>
        </w:tc>
        <w:tc>
          <w:tcPr>
            <w:tcW w:w="1380" w:type="dxa"/>
            <w:noWrap/>
            <w:hideMark/>
          </w:tcPr>
          <w:p w:rsidR="0098390D" w:rsidRPr="008758B8" w:rsidRDefault="0098390D" w:rsidP="004A5EB9">
            <w:pPr>
              <w:jc w:val="center"/>
              <w:rPr>
                <w:rFonts w:ascii="Calibri" w:hAnsi="Calibri"/>
                <w:b/>
                <w:bCs/>
                <w:color w:val="000000"/>
              </w:rPr>
            </w:pPr>
            <w:r w:rsidRPr="008758B8">
              <w:rPr>
                <w:rFonts w:ascii="Calibri" w:hAnsi="Calibri"/>
                <w:b/>
                <w:bCs/>
                <w:color w:val="000000"/>
              </w:rPr>
              <w:t>BLACK</w:t>
            </w:r>
          </w:p>
        </w:tc>
        <w:tc>
          <w:tcPr>
            <w:tcW w:w="960" w:type="dxa"/>
            <w:noWrap/>
            <w:hideMark/>
          </w:tcPr>
          <w:p w:rsidR="0098390D" w:rsidRPr="008758B8" w:rsidRDefault="0098390D" w:rsidP="004A5EB9">
            <w:pPr>
              <w:jc w:val="center"/>
              <w:rPr>
                <w:rFonts w:ascii="Calibri" w:hAnsi="Calibri"/>
                <w:b/>
                <w:bCs/>
                <w:color w:val="000000"/>
              </w:rPr>
            </w:pPr>
            <w:r w:rsidRPr="008758B8">
              <w:rPr>
                <w:rFonts w:ascii="Calibri" w:hAnsi="Calibri"/>
                <w:b/>
                <w:bCs/>
                <w:color w:val="000000"/>
              </w:rPr>
              <w:t>WHITE</w:t>
            </w:r>
          </w:p>
        </w:tc>
        <w:tc>
          <w:tcPr>
            <w:tcW w:w="960" w:type="dxa"/>
            <w:noWrap/>
            <w:hideMark/>
          </w:tcPr>
          <w:p w:rsidR="0098390D" w:rsidRPr="008758B8" w:rsidRDefault="0098390D" w:rsidP="004A5EB9">
            <w:pPr>
              <w:jc w:val="center"/>
              <w:rPr>
                <w:rFonts w:ascii="Calibri" w:hAnsi="Calibri"/>
                <w:b/>
                <w:bCs/>
                <w:color w:val="000000"/>
              </w:rPr>
            </w:pPr>
            <w:r w:rsidRPr="008758B8">
              <w:rPr>
                <w:rFonts w:ascii="Calibri" w:hAnsi="Calibri"/>
                <w:b/>
                <w:bCs/>
                <w:color w:val="000000"/>
              </w:rPr>
              <w:t>ASIAN</w:t>
            </w:r>
          </w:p>
        </w:tc>
        <w:tc>
          <w:tcPr>
            <w:tcW w:w="1069" w:type="dxa"/>
            <w:noWrap/>
            <w:hideMark/>
          </w:tcPr>
          <w:p w:rsidR="0098390D" w:rsidRPr="008758B8" w:rsidRDefault="0098390D" w:rsidP="004A5EB9">
            <w:pPr>
              <w:jc w:val="center"/>
              <w:rPr>
                <w:rFonts w:ascii="Calibri" w:hAnsi="Calibri"/>
                <w:b/>
                <w:bCs/>
                <w:color w:val="000000"/>
              </w:rPr>
            </w:pPr>
            <w:r>
              <w:rPr>
                <w:rFonts w:ascii="Calibri" w:hAnsi="Calibri"/>
                <w:b/>
                <w:bCs/>
                <w:color w:val="000000"/>
              </w:rPr>
              <w:t>Mixed Heritage</w:t>
            </w:r>
          </w:p>
        </w:tc>
        <w:tc>
          <w:tcPr>
            <w:tcW w:w="960" w:type="dxa"/>
            <w:noWrap/>
            <w:hideMark/>
          </w:tcPr>
          <w:p w:rsidR="0098390D" w:rsidRPr="008758B8" w:rsidRDefault="0098390D" w:rsidP="004A5EB9">
            <w:pPr>
              <w:jc w:val="center"/>
              <w:rPr>
                <w:rFonts w:ascii="Calibri" w:hAnsi="Calibri"/>
                <w:b/>
                <w:bCs/>
                <w:color w:val="000000"/>
              </w:rPr>
            </w:pPr>
            <w:r w:rsidRPr="008758B8">
              <w:rPr>
                <w:rFonts w:ascii="Calibri" w:hAnsi="Calibri"/>
                <w:b/>
                <w:bCs/>
                <w:color w:val="000000"/>
              </w:rPr>
              <w:t>OTHER</w:t>
            </w:r>
          </w:p>
        </w:tc>
      </w:tr>
      <w:tr w:rsidR="0098390D" w:rsidRPr="008758B8" w:rsidTr="00E00160">
        <w:trPr>
          <w:trHeight w:val="315"/>
        </w:trPr>
        <w:tc>
          <w:tcPr>
            <w:tcW w:w="2436" w:type="dxa"/>
            <w:noWrap/>
            <w:hideMark/>
          </w:tcPr>
          <w:p w:rsidR="0098390D" w:rsidRPr="008758B8" w:rsidRDefault="0098390D" w:rsidP="004A5EB9">
            <w:pPr>
              <w:jc w:val="right"/>
              <w:rPr>
                <w:rFonts w:ascii="Calibri" w:hAnsi="Calibri"/>
                <w:color w:val="000000"/>
              </w:rPr>
            </w:pPr>
            <w:r w:rsidRPr="008758B8">
              <w:rPr>
                <w:rFonts w:ascii="Calibri" w:hAnsi="Calibri"/>
                <w:color w:val="000000"/>
              </w:rPr>
              <w:t>Mar-14</w:t>
            </w:r>
          </w:p>
        </w:tc>
        <w:tc>
          <w:tcPr>
            <w:tcW w:w="138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37.8</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31.2</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5.4</w:t>
            </w:r>
          </w:p>
        </w:tc>
        <w:tc>
          <w:tcPr>
            <w:tcW w:w="1069"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21.6</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4</w:t>
            </w:r>
          </w:p>
        </w:tc>
      </w:tr>
      <w:tr w:rsidR="0098390D" w:rsidRPr="008758B8" w:rsidTr="00E00160">
        <w:trPr>
          <w:trHeight w:val="315"/>
        </w:trPr>
        <w:tc>
          <w:tcPr>
            <w:tcW w:w="2436" w:type="dxa"/>
            <w:noWrap/>
            <w:hideMark/>
          </w:tcPr>
          <w:p w:rsidR="0098390D" w:rsidRPr="008758B8" w:rsidRDefault="0098390D" w:rsidP="004A5EB9">
            <w:pPr>
              <w:jc w:val="right"/>
              <w:rPr>
                <w:rFonts w:ascii="Calibri" w:hAnsi="Calibri"/>
                <w:color w:val="000000"/>
              </w:rPr>
            </w:pPr>
            <w:r w:rsidRPr="008758B8">
              <w:rPr>
                <w:rFonts w:ascii="Calibri" w:hAnsi="Calibri"/>
                <w:color w:val="000000"/>
              </w:rPr>
              <w:t>Mar-15</w:t>
            </w:r>
          </w:p>
        </w:tc>
        <w:tc>
          <w:tcPr>
            <w:tcW w:w="138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39.9</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32.7</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6</w:t>
            </w:r>
          </w:p>
        </w:tc>
        <w:tc>
          <w:tcPr>
            <w:tcW w:w="1069"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18.1</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3.3</w:t>
            </w:r>
          </w:p>
        </w:tc>
      </w:tr>
      <w:tr w:rsidR="0098390D" w:rsidRPr="008758B8" w:rsidTr="00E00160">
        <w:trPr>
          <w:trHeight w:val="315"/>
        </w:trPr>
        <w:tc>
          <w:tcPr>
            <w:tcW w:w="2436" w:type="dxa"/>
            <w:noWrap/>
            <w:hideMark/>
          </w:tcPr>
          <w:p w:rsidR="0098390D" w:rsidRPr="008758B8" w:rsidRDefault="0098390D" w:rsidP="004A5EB9">
            <w:pPr>
              <w:jc w:val="right"/>
              <w:rPr>
                <w:rFonts w:ascii="Calibri" w:hAnsi="Calibri"/>
                <w:color w:val="000000"/>
              </w:rPr>
            </w:pPr>
            <w:r w:rsidRPr="008758B8">
              <w:rPr>
                <w:rFonts w:ascii="Calibri" w:hAnsi="Calibri"/>
                <w:color w:val="000000"/>
              </w:rPr>
              <w:t>Mar-16</w:t>
            </w:r>
          </w:p>
        </w:tc>
        <w:tc>
          <w:tcPr>
            <w:tcW w:w="138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41.3</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30.9</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7.1</w:t>
            </w:r>
          </w:p>
        </w:tc>
        <w:tc>
          <w:tcPr>
            <w:tcW w:w="1069"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19</w:t>
            </w:r>
          </w:p>
        </w:tc>
        <w:tc>
          <w:tcPr>
            <w:tcW w:w="960" w:type="dxa"/>
            <w:noWrap/>
            <w:hideMark/>
          </w:tcPr>
          <w:p w:rsidR="0098390D" w:rsidRPr="008758B8" w:rsidRDefault="0098390D" w:rsidP="004A5EB9">
            <w:pPr>
              <w:jc w:val="center"/>
              <w:rPr>
                <w:rFonts w:ascii="Calibri" w:hAnsi="Calibri"/>
                <w:color w:val="000000"/>
              </w:rPr>
            </w:pPr>
            <w:r w:rsidRPr="008758B8">
              <w:rPr>
                <w:rFonts w:ascii="Calibri" w:hAnsi="Calibri"/>
                <w:color w:val="000000"/>
              </w:rPr>
              <w:t>1.7</w:t>
            </w:r>
          </w:p>
        </w:tc>
      </w:tr>
      <w:tr w:rsidR="0098390D" w:rsidRPr="008758B8" w:rsidTr="00E00160">
        <w:trPr>
          <w:trHeight w:val="315"/>
        </w:trPr>
        <w:tc>
          <w:tcPr>
            <w:tcW w:w="2436" w:type="dxa"/>
            <w:tcBorders>
              <w:bottom w:val="single" w:sz="4" w:space="0" w:color="auto"/>
            </w:tcBorders>
            <w:noWrap/>
            <w:hideMark/>
          </w:tcPr>
          <w:p w:rsidR="0098390D" w:rsidRPr="008758B8" w:rsidRDefault="0098390D" w:rsidP="004A5EB9">
            <w:pPr>
              <w:jc w:val="right"/>
              <w:rPr>
                <w:rFonts w:ascii="Calibri" w:hAnsi="Calibri"/>
                <w:color w:val="000000"/>
              </w:rPr>
            </w:pPr>
            <w:r w:rsidRPr="008758B8">
              <w:rPr>
                <w:rFonts w:ascii="Calibri" w:hAnsi="Calibri"/>
                <w:color w:val="000000"/>
              </w:rPr>
              <w:t>Mar-17</w:t>
            </w:r>
          </w:p>
        </w:tc>
        <w:tc>
          <w:tcPr>
            <w:tcW w:w="1380" w:type="dxa"/>
            <w:tcBorders>
              <w:bottom w:val="single" w:sz="4" w:space="0" w:color="auto"/>
            </w:tcBorders>
            <w:noWrap/>
            <w:hideMark/>
          </w:tcPr>
          <w:p w:rsidR="0098390D" w:rsidRPr="008758B8" w:rsidRDefault="0098390D" w:rsidP="004A5EB9">
            <w:pPr>
              <w:jc w:val="center"/>
              <w:rPr>
                <w:rFonts w:ascii="Calibri" w:hAnsi="Calibri"/>
                <w:color w:val="000000"/>
                <w:sz w:val="22"/>
                <w:szCs w:val="22"/>
              </w:rPr>
            </w:pPr>
            <w:r w:rsidRPr="008758B8">
              <w:rPr>
                <w:rFonts w:ascii="Calibri" w:hAnsi="Calibri"/>
                <w:color w:val="000000"/>
                <w:sz w:val="22"/>
                <w:szCs w:val="22"/>
              </w:rPr>
              <w:t>41.0</w:t>
            </w:r>
          </w:p>
        </w:tc>
        <w:tc>
          <w:tcPr>
            <w:tcW w:w="960" w:type="dxa"/>
            <w:tcBorders>
              <w:bottom w:val="single" w:sz="4" w:space="0" w:color="auto"/>
            </w:tcBorders>
            <w:noWrap/>
            <w:hideMark/>
          </w:tcPr>
          <w:p w:rsidR="0098390D" w:rsidRPr="008758B8" w:rsidRDefault="0098390D" w:rsidP="004A5EB9">
            <w:pPr>
              <w:jc w:val="center"/>
              <w:rPr>
                <w:rFonts w:ascii="Calibri" w:hAnsi="Calibri"/>
                <w:color w:val="000000"/>
                <w:sz w:val="22"/>
                <w:szCs w:val="22"/>
              </w:rPr>
            </w:pPr>
            <w:r w:rsidRPr="008758B8">
              <w:rPr>
                <w:rFonts w:ascii="Calibri" w:hAnsi="Calibri"/>
                <w:color w:val="000000"/>
                <w:sz w:val="22"/>
                <w:szCs w:val="22"/>
              </w:rPr>
              <w:t>30.3</w:t>
            </w:r>
          </w:p>
        </w:tc>
        <w:tc>
          <w:tcPr>
            <w:tcW w:w="960" w:type="dxa"/>
            <w:tcBorders>
              <w:bottom w:val="single" w:sz="4" w:space="0" w:color="auto"/>
            </w:tcBorders>
            <w:noWrap/>
            <w:hideMark/>
          </w:tcPr>
          <w:p w:rsidR="0098390D" w:rsidRPr="008758B8" w:rsidRDefault="0098390D" w:rsidP="004A5EB9">
            <w:pPr>
              <w:jc w:val="center"/>
              <w:rPr>
                <w:rFonts w:ascii="Calibri" w:hAnsi="Calibri"/>
                <w:color w:val="000000"/>
                <w:sz w:val="22"/>
                <w:szCs w:val="22"/>
              </w:rPr>
            </w:pPr>
            <w:r w:rsidRPr="008758B8">
              <w:rPr>
                <w:rFonts w:ascii="Calibri" w:hAnsi="Calibri"/>
                <w:color w:val="000000"/>
                <w:sz w:val="22"/>
                <w:szCs w:val="22"/>
              </w:rPr>
              <w:t>5.0</w:t>
            </w:r>
          </w:p>
        </w:tc>
        <w:tc>
          <w:tcPr>
            <w:tcW w:w="1069" w:type="dxa"/>
            <w:tcBorders>
              <w:bottom w:val="single" w:sz="4" w:space="0" w:color="auto"/>
            </w:tcBorders>
            <w:noWrap/>
            <w:hideMark/>
          </w:tcPr>
          <w:p w:rsidR="0098390D" w:rsidRPr="008758B8" w:rsidRDefault="0098390D" w:rsidP="004A5EB9">
            <w:pPr>
              <w:jc w:val="center"/>
              <w:rPr>
                <w:rFonts w:ascii="Calibri" w:hAnsi="Calibri"/>
                <w:color w:val="000000"/>
                <w:sz w:val="22"/>
                <w:szCs w:val="22"/>
              </w:rPr>
            </w:pPr>
            <w:r w:rsidRPr="008758B8">
              <w:rPr>
                <w:rFonts w:ascii="Calibri" w:hAnsi="Calibri"/>
                <w:color w:val="000000"/>
                <w:sz w:val="22"/>
                <w:szCs w:val="22"/>
              </w:rPr>
              <w:t>21.4</w:t>
            </w:r>
          </w:p>
        </w:tc>
        <w:tc>
          <w:tcPr>
            <w:tcW w:w="960" w:type="dxa"/>
            <w:tcBorders>
              <w:bottom w:val="single" w:sz="4" w:space="0" w:color="auto"/>
            </w:tcBorders>
            <w:noWrap/>
            <w:hideMark/>
          </w:tcPr>
          <w:p w:rsidR="0098390D" w:rsidRPr="008758B8" w:rsidRDefault="0098390D" w:rsidP="004A5EB9">
            <w:pPr>
              <w:jc w:val="center"/>
              <w:rPr>
                <w:rFonts w:ascii="Calibri" w:hAnsi="Calibri"/>
                <w:color w:val="000000"/>
                <w:sz w:val="22"/>
                <w:szCs w:val="22"/>
              </w:rPr>
            </w:pPr>
            <w:r w:rsidRPr="008758B8">
              <w:rPr>
                <w:rFonts w:ascii="Calibri" w:hAnsi="Calibri"/>
                <w:color w:val="000000"/>
                <w:sz w:val="22"/>
                <w:szCs w:val="22"/>
              </w:rPr>
              <w:t>2.4</w:t>
            </w:r>
          </w:p>
        </w:tc>
      </w:tr>
      <w:tr w:rsidR="00E00160" w:rsidRPr="00E00160" w:rsidTr="00E00160">
        <w:tc>
          <w:tcPr>
            <w:tcW w:w="7765" w:type="dxa"/>
            <w:gridSpan w:val="6"/>
          </w:tcPr>
          <w:p w:rsidR="00E00160" w:rsidRPr="00E00160" w:rsidRDefault="00E00160" w:rsidP="00E00160">
            <w:pPr>
              <w:pStyle w:val="ListParagraph"/>
              <w:ind w:left="0"/>
              <w:rPr>
                <w:sz w:val="20"/>
                <w:szCs w:val="20"/>
              </w:rPr>
            </w:pPr>
            <w:r>
              <w:t xml:space="preserve">                      </w:t>
            </w:r>
            <w:r w:rsidRPr="00E00160">
              <w:rPr>
                <w:sz w:val="20"/>
                <w:szCs w:val="20"/>
              </w:rPr>
              <w:t xml:space="preserve">Mar – 18         </w:t>
            </w:r>
            <w:r w:rsidR="00626032">
              <w:rPr>
                <w:sz w:val="20"/>
                <w:szCs w:val="20"/>
              </w:rPr>
              <w:t xml:space="preserve"> </w:t>
            </w:r>
            <w:r w:rsidRPr="00E00160">
              <w:rPr>
                <w:sz w:val="20"/>
                <w:szCs w:val="20"/>
              </w:rPr>
              <w:t>37.9              30.9%         4.3%         23.2</w:t>
            </w:r>
            <w:r w:rsidR="00626032">
              <w:rPr>
                <w:sz w:val="20"/>
                <w:szCs w:val="20"/>
              </w:rPr>
              <w:t xml:space="preserve">%         </w:t>
            </w:r>
            <w:r w:rsidRPr="00E00160">
              <w:rPr>
                <w:sz w:val="20"/>
                <w:szCs w:val="20"/>
              </w:rPr>
              <w:t>5%</w:t>
            </w:r>
          </w:p>
        </w:tc>
      </w:tr>
      <w:tr w:rsidR="00E00160" w:rsidRPr="00E00160" w:rsidTr="00E00160">
        <w:tc>
          <w:tcPr>
            <w:tcW w:w="7765" w:type="dxa"/>
            <w:gridSpan w:val="6"/>
          </w:tcPr>
          <w:p w:rsidR="00E00160" w:rsidRDefault="00E00160" w:rsidP="00E00160">
            <w:pPr>
              <w:pStyle w:val="ListParagraph"/>
              <w:ind w:left="0"/>
            </w:pPr>
          </w:p>
          <w:p w:rsidR="00E00160" w:rsidRDefault="00E00160" w:rsidP="00E00160">
            <w:pPr>
              <w:pStyle w:val="ListParagraph"/>
              <w:ind w:left="0"/>
            </w:pPr>
          </w:p>
        </w:tc>
      </w:tr>
    </w:tbl>
    <w:p w:rsidR="00D003C2" w:rsidRDefault="00D003C2" w:rsidP="0098390D">
      <w:pPr>
        <w:pStyle w:val="ListParagraph"/>
      </w:pPr>
      <w:r>
        <w:rPr>
          <w:noProof/>
        </w:rPr>
        <w:drawing>
          <wp:inline distT="0" distB="0" distL="0" distR="0" wp14:anchorId="3B8C7346" wp14:editId="162F1847">
            <wp:extent cx="5328560" cy="6172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1584" cy="6175703"/>
                    </a:xfrm>
                    <a:prstGeom prst="rect">
                      <a:avLst/>
                    </a:prstGeom>
                    <a:noFill/>
                  </pic:spPr>
                </pic:pic>
              </a:graphicData>
            </a:graphic>
          </wp:inline>
        </w:drawing>
      </w:r>
    </w:p>
    <w:p w:rsidR="0098390D" w:rsidRDefault="0098390D" w:rsidP="00DA31AD">
      <w:pPr>
        <w:shd w:val="clear" w:color="auto" w:fill="FFFFFF" w:themeFill="background1"/>
        <w:jc w:val="both"/>
        <w:outlineLvl w:val="0"/>
      </w:pPr>
    </w:p>
    <w:p w:rsidR="00486A8F" w:rsidRDefault="00486A8F" w:rsidP="00DA31AD">
      <w:pPr>
        <w:shd w:val="clear" w:color="auto" w:fill="FFFFFF" w:themeFill="background1"/>
        <w:jc w:val="both"/>
        <w:outlineLvl w:val="0"/>
      </w:pPr>
    </w:p>
    <w:p w:rsidR="007F3C73" w:rsidRPr="00DA31AD" w:rsidRDefault="007F3C73" w:rsidP="00DA31AD">
      <w:pPr>
        <w:shd w:val="clear" w:color="auto" w:fill="FFFFFF" w:themeFill="background1"/>
        <w:jc w:val="both"/>
        <w:outlineLvl w:val="0"/>
        <w:rPr>
          <w:sz w:val="18"/>
          <w:szCs w:val="18"/>
        </w:rPr>
      </w:pPr>
      <w:r>
        <w:t xml:space="preserve"> </w:t>
      </w:r>
      <w:r w:rsidR="0098390D" w:rsidRPr="0098390D">
        <w:rPr>
          <w:b/>
          <w:i/>
        </w:rPr>
        <w:t xml:space="preserve"> </w:t>
      </w:r>
      <w:r w:rsidR="0098390D">
        <w:rPr>
          <w:b/>
          <w:i/>
        </w:rPr>
        <w:t xml:space="preserve">         </w:t>
      </w:r>
      <w:r w:rsidR="0098390D" w:rsidRPr="00DA31AD">
        <w:rPr>
          <w:i/>
          <w:color w:val="0070C0"/>
          <w:sz w:val="18"/>
          <w:szCs w:val="18"/>
        </w:rPr>
        <w:t xml:space="preserve">Figure </w:t>
      </w:r>
      <w:r w:rsidR="0098390D" w:rsidRPr="00DA31AD">
        <w:rPr>
          <w:i/>
          <w:color w:val="0070C0"/>
          <w:sz w:val="18"/>
          <w:szCs w:val="18"/>
        </w:rPr>
        <w:fldChar w:fldCharType="begin"/>
      </w:r>
      <w:r w:rsidR="0098390D" w:rsidRPr="00DA31AD">
        <w:rPr>
          <w:i/>
          <w:color w:val="0070C0"/>
          <w:sz w:val="18"/>
          <w:szCs w:val="18"/>
        </w:rPr>
        <w:instrText xml:space="preserve"> SEQ Figure \* ARABIC </w:instrText>
      </w:r>
      <w:r w:rsidR="0098390D" w:rsidRPr="00DA31AD">
        <w:rPr>
          <w:i/>
          <w:color w:val="0070C0"/>
          <w:sz w:val="18"/>
          <w:szCs w:val="18"/>
        </w:rPr>
        <w:fldChar w:fldCharType="separate"/>
      </w:r>
      <w:r w:rsidR="0098390D" w:rsidRPr="00DA31AD">
        <w:rPr>
          <w:i/>
          <w:noProof/>
          <w:color w:val="0070C0"/>
          <w:sz w:val="18"/>
          <w:szCs w:val="18"/>
        </w:rPr>
        <w:t>8</w:t>
      </w:r>
      <w:r w:rsidR="0098390D" w:rsidRPr="00DA31AD">
        <w:rPr>
          <w:i/>
          <w:color w:val="0070C0"/>
          <w:sz w:val="18"/>
          <w:szCs w:val="18"/>
        </w:rPr>
        <w:fldChar w:fldCharType="end"/>
      </w:r>
      <w:r w:rsidR="0098390D" w:rsidRPr="00DA31AD">
        <w:rPr>
          <w:i/>
          <w:color w:val="0070C0"/>
          <w:sz w:val="18"/>
          <w:szCs w:val="18"/>
        </w:rPr>
        <w:t xml:space="preserve"> Percentage of LAC by ethnicity</w:t>
      </w:r>
    </w:p>
    <w:p w:rsidR="003B2194" w:rsidRDefault="003B2194" w:rsidP="007F3C73">
      <w:pPr>
        <w:ind w:left="709" w:hanging="709"/>
        <w:jc w:val="both"/>
      </w:pPr>
    </w:p>
    <w:p w:rsidR="00C716F4" w:rsidRPr="00626032" w:rsidRDefault="003B2194" w:rsidP="00AB12C6">
      <w:pPr>
        <w:pStyle w:val="ListParagraph"/>
        <w:numPr>
          <w:ilvl w:val="1"/>
          <w:numId w:val="9"/>
        </w:numPr>
        <w:ind w:left="1134" w:hanging="1134"/>
        <w:jc w:val="both"/>
      </w:pPr>
      <w:r w:rsidRPr="00626032">
        <w:t xml:space="preserve">This </w:t>
      </w:r>
      <w:r w:rsidR="00A26BF7" w:rsidRPr="00626032">
        <w:t xml:space="preserve">range of needs represented by a diverse LAC population </w:t>
      </w:r>
      <w:r w:rsidRPr="00626032">
        <w:t xml:space="preserve">again has implications </w:t>
      </w:r>
      <w:r w:rsidR="00A26BF7" w:rsidRPr="00626032">
        <w:t xml:space="preserve">for </w:t>
      </w:r>
      <w:r w:rsidRPr="00626032">
        <w:t xml:space="preserve">IROs </w:t>
      </w:r>
      <w:r w:rsidR="00A26BF7" w:rsidRPr="00626032">
        <w:t xml:space="preserve">in </w:t>
      </w:r>
      <w:r w:rsidRPr="00626032">
        <w:t xml:space="preserve">ensuring that placements for children and young people are attentive </w:t>
      </w:r>
      <w:r w:rsidR="00A26BF7" w:rsidRPr="00626032">
        <w:t xml:space="preserve">to </w:t>
      </w:r>
      <w:r w:rsidRPr="00626032">
        <w:t>and address the cultural needs of our LAC population</w:t>
      </w:r>
      <w:r w:rsidR="008C6C9B" w:rsidRPr="00626032">
        <w:t xml:space="preserve">. This is </w:t>
      </w:r>
      <w:r w:rsidRPr="00626032">
        <w:t xml:space="preserve">addressed </w:t>
      </w:r>
      <w:r w:rsidR="008C6C9B" w:rsidRPr="00626032">
        <w:t xml:space="preserve">through appropriate </w:t>
      </w:r>
      <w:r w:rsidRPr="00626032">
        <w:t xml:space="preserve">care planning and </w:t>
      </w:r>
      <w:r w:rsidR="008C6C9B" w:rsidRPr="00626032">
        <w:t xml:space="preserve">subsequent </w:t>
      </w:r>
      <w:r w:rsidRPr="00626032">
        <w:t>review</w:t>
      </w:r>
      <w:r w:rsidR="00781417">
        <w:t xml:space="preserve"> </w:t>
      </w:r>
      <w:r w:rsidR="00781417" w:rsidRPr="00781417">
        <w:t>of these needs and how they are met, by the IRO Service</w:t>
      </w:r>
      <w:r w:rsidR="00FE4C90" w:rsidRPr="00626032">
        <w:t xml:space="preserve">, working with the social work and placement teams, </w:t>
      </w:r>
      <w:r w:rsidRPr="00626032">
        <w:t xml:space="preserve">of these needs </w:t>
      </w:r>
      <w:r w:rsidR="008C6C9B" w:rsidRPr="00626032">
        <w:t>and how they are met</w:t>
      </w:r>
      <w:r w:rsidR="00C716F4" w:rsidRPr="00626032">
        <w:t>.</w:t>
      </w:r>
    </w:p>
    <w:p w:rsidR="00C716F4" w:rsidRDefault="00C716F4" w:rsidP="00DA31AD">
      <w:pPr>
        <w:pStyle w:val="ListParagraph"/>
        <w:ind w:left="847"/>
        <w:jc w:val="both"/>
      </w:pPr>
    </w:p>
    <w:p w:rsidR="00C716F4" w:rsidRPr="00DE552D" w:rsidRDefault="00C716F4" w:rsidP="00DA31AD">
      <w:pPr>
        <w:pStyle w:val="ListParagraph"/>
        <w:ind w:left="847"/>
        <w:jc w:val="both"/>
        <w:rPr>
          <w:color w:val="FF0000"/>
        </w:rPr>
      </w:pPr>
    </w:p>
    <w:p w:rsidR="00C716F4" w:rsidRDefault="00C716F4" w:rsidP="00AB12C6">
      <w:pPr>
        <w:pStyle w:val="ListParagraph"/>
        <w:numPr>
          <w:ilvl w:val="1"/>
          <w:numId w:val="9"/>
        </w:numPr>
        <w:ind w:left="1134" w:hanging="1134"/>
        <w:jc w:val="both"/>
      </w:pPr>
      <w:r w:rsidRPr="00554E48">
        <w:t xml:space="preserve">The age profile of the White British groups </w:t>
      </w:r>
      <w:r w:rsidR="00554E48" w:rsidRPr="00554E48">
        <w:t xml:space="preserve">in Lewisham </w:t>
      </w:r>
      <w:r w:rsidRPr="00554E48">
        <w:t>is older than the other ethnic groups with significantly larger proportions of young people amongst Mixed and Black or Black British groups.</w:t>
      </w:r>
      <w:r w:rsidR="00E91344" w:rsidRPr="00554E48">
        <w:t xml:space="preserve"> </w:t>
      </w:r>
      <w:r w:rsidR="008369EB">
        <w:t xml:space="preserve"> </w:t>
      </w:r>
      <w:r w:rsidR="008369EB" w:rsidRPr="008369EB">
        <w:t>This is likely</w:t>
      </w:r>
      <w:r w:rsidR="008369EB">
        <w:t xml:space="preserve"> to contribute to there being a</w:t>
      </w:r>
      <w:r w:rsidR="008369EB" w:rsidRPr="008369EB">
        <w:t xml:space="preserve"> higher proportion of young people from combined BME communities within the Lewisham LAC population.</w:t>
      </w:r>
      <w:r w:rsidR="00E91344" w:rsidRPr="00554E48">
        <w:t xml:space="preserve"> </w:t>
      </w:r>
    </w:p>
    <w:p w:rsidR="00554E48" w:rsidRDefault="00554E48" w:rsidP="00AB12C6">
      <w:pPr>
        <w:pStyle w:val="ListParagraph"/>
        <w:numPr>
          <w:ilvl w:val="1"/>
          <w:numId w:val="9"/>
        </w:numPr>
        <w:ind w:left="1134" w:hanging="1134"/>
        <w:jc w:val="both"/>
      </w:pPr>
      <w:r>
        <w:t xml:space="preserve">The ethnicity of looked after children reflects the Borough’s school age </w:t>
      </w:r>
      <w:r w:rsidR="008369EB">
        <w:t>population quite</w:t>
      </w:r>
      <w:r>
        <w:t xml:space="preserve"> well.  We do not have available data for the whole under 18 population.  Each ethnic category –White, Asian, Black and Other are slightly lower compared to the school age population.  The exception to this is those recorded as of mixed or multi ethnic heritage.  They are over represented in care compared to the school age population by 7.8 %.</w:t>
      </w:r>
    </w:p>
    <w:p w:rsidR="008369EB" w:rsidRDefault="008369EB" w:rsidP="008369EB">
      <w:pPr>
        <w:pStyle w:val="ListParagraph"/>
      </w:pPr>
    </w:p>
    <w:p w:rsidR="007732F7" w:rsidRPr="00647099" w:rsidRDefault="00647099" w:rsidP="00647099">
      <w:pPr>
        <w:shd w:val="clear" w:color="auto" w:fill="FFFFFF" w:themeFill="background1"/>
        <w:tabs>
          <w:tab w:val="left" w:pos="1276"/>
        </w:tabs>
        <w:ind w:left="1134" w:hanging="1134"/>
        <w:jc w:val="both"/>
        <w:outlineLvl w:val="0"/>
        <w:rPr>
          <w:rFonts w:cs="Arial"/>
        </w:rPr>
      </w:pPr>
      <w:r>
        <w:t>5.11</w:t>
      </w:r>
      <w:r>
        <w:tab/>
      </w:r>
      <w:r w:rsidR="001369CB" w:rsidRPr="001369CB">
        <w:t>At 31</w:t>
      </w:r>
      <w:r w:rsidR="001369CB" w:rsidRPr="00647099">
        <w:rPr>
          <w:vertAlign w:val="superscript"/>
        </w:rPr>
        <w:t>st</w:t>
      </w:r>
      <w:r w:rsidR="001369CB" w:rsidRPr="00E500F1">
        <w:t xml:space="preserve"> </w:t>
      </w:r>
      <w:r w:rsidR="001369CB" w:rsidRPr="00C87505">
        <w:t>March 2017,</w:t>
      </w:r>
      <w:r w:rsidR="001369CB" w:rsidRPr="00264D87">
        <w:t xml:space="preserve"> 7 % of the looked after population were Unaccompanied Asylum seeking chi</w:t>
      </w:r>
      <w:r w:rsidR="001369CB" w:rsidRPr="001369CB">
        <w:t xml:space="preserve">ldren and young people.  Some of this group present direct to a </w:t>
      </w:r>
      <w:r w:rsidR="001369CB" w:rsidRPr="00E500F1">
        <w:t xml:space="preserve">Lewisham </w:t>
      </w:r>
      <w:r w:rsidR="001369CB" w:rsidRPr="00C87505">
        <w:t>agency and some are referred to L</w:t>
      </w:r>
      <w:r w:rsidR="001369CB" w:rsidRPr="00264D87">
        <w:t xml:space="preserve">ewisham on the Croydon Home Office rota system.  The care and planning for this group needs to be tailored to their specific needs including support related to their past - trauma therapy, search for relatives, legal support, language and education as well as adjusting to a different culture.  </w:t>
      </w:r>
    </w:p>
    <w:p w:rsidR="00443402" w:rsidRPr="00074157" w:rsidRDefault="00724A97" w:rsidP="001E22AF">
      <w:pPr>
        <w:shd w:val="clear" w:color="auto" w:fill="FFFFFF" w:themeFill="background1"/>
        <w:jc w:val="both"/>
        <w:outlineLvl w:val="0"/>
        <w:rPr>
          <w:rFonts w:cs="Arial"/>
        </w:rPr>
      </w:pPr>
      <w:r w:rsidRPr="00074157">
        <w:rPr>
          <w:rFonts w:cs="Arial"/>
        </w:rPr>
        <w:t xml:space="preserve">          </w:t>
      </w:r>
    </w:p>
    <w:p w:rsidR="002837C4" w:rsidRDefault="006C2349" w:rsidP="00647099">
      <w:pPr>
        <w:pStyle w:val="ListParagraph"/>
        <w:numPr>
          <w:ilvl w:val="0"/>
          <w:numId w:val="9"/>
        </w:numPr>
        <w:shd w:val="clear" w:color="auto" w:fill="FFFFFF" w:themeFill="background1"/>
        <w:ind w:left="1134" w:hanging="1134"/>
        <w:jc w:val="both"/>
        <w:outlineLvl w:val="0"/>
        <w:rPr>
          <w:rFonts w:cs="Arial"/>
          <w:b/>
        </w:rPr>
      </w:pPr>
      <w:r w:rsidRPr="00CB22BC">
        <w:rPr>
          <w:rFonts w:cs="Arial"/>
          <w:b/>
        </w:rPr>
        <w:t>Placement Type</w:t>
      </w:r>
      <w:r w:rsidR="007B2D56">
        <w:rPr>
          <w:rFonts w:cs="Arial"/>
          <w:b/>
        </w:rPr>
        <w:t>, Permanency and Stability</w:t>
      </w:r>
    </w:p>
    <w:p w:rsidR="00FB4F3B" w:rsidRDefault="00FB4F3B" w:rsidP="00FB4F3B">
      <w:pPr>
        <w:pStyle w:val="ListParagraph"/>
        <w:shd w:val="clear" w:color="auto" w:fill="FFFFFF" w:themeFill="background1"/>
        <w:jc w:val="both"/>
        <w:outlineLvl w:val="0"/>
        <w:rPr>
          <w:rFonts w:cs="Arial"/>
          <w:b/>
        </w:rPr>
      </w:pPr>
    </w:p>
    <w:p w:rsidR="002837C4" w:rsidRDefault="007604DC" w:rsidP="00647099">
      <w:pPr>
        <w:pStyle w:val="ListParagraph"/>
        <w:numPr>
          <w:ilvl w:val="1"/>
          <w:numId w:val="9"/>
        </w:numPr>
        <w:shd w:val="clear" w:color="auto" w:fill="FFFFFF" w:themeFill="background1"/>
        <w:ind w:left="1134" w:hanging="1134"/>
        <w:jc w:val="both"/>
        <w:outlineLvl w:val="0"/>
        <w:rPr>
          <w:rFonts w:cs="Arial"/>
        </w:rPr>
      </w:pPr>
      <w:r>
        <w:rPr>
          <w:rFonts w:cs="Arial"/>
        </w:rPr>
        <w:t xml:space="preserve">Permanency and stability are twin priorities for IROs in ensuring children are well looked after and able to grow into happy and successful adults.  </w:t>
      </w:r>
      <w:r w:rsidR="002837C4" w:rsidRPr="002837C4">
        <w:rPr>
          <w:rFonts w:cs="Arial"/>
        </w:rPr>
        <w:t xml:space="preserve">When a child or young person becomes looked after they need to live in the environment that will best meet their needs.  </w:t>
      </w:r>
      <w:r>
        <w:rPr>
          <w:rFonts w:cs="Arial"/>
        </w:rPr>
        <w:t xml:space="preserve">The IROs ensure there is a permanency plan for each child. Until this is determined through assessment, work with the family and the outcome in some cases of care proceedings, there will be a parallel plan in place to ensure there is no delay whatever the final plan is.  </w:t>
      </w:r>
      <w:r w:rsidR="00FB4F3B">
        <w:rPr>
          <w:rFonts w:cs="Arial"/>
        </w:rPr>
        <w:t xml:space="preserve">If the child does not return to family care there will be a plan for permanency in care or through adoption. </w:t>
      </w:r>
      <w:r w:rsidR="002837C4" w:rsidRPr="002837C4">
        <w:rPr>
          <w:rFonts w:cs="Arial"/>
        </w:rPr>
        <w:t>For most this will be permanency within a fostering setting where the child can grow up feeling that they are accepted</w:t>
      </w:r>
      <w:r w:rsidR="00EF20FB">
        <w:rPr>
          <w:rFonts w:cs="Arial"/>
        </w:rPr>
        <w:t xml:space="preserve"> as part of the family</w:t>
      </w:r>
      <w:r w:rsidR="002837C4" w:rsidRPr="002837C4">
        <w:rPr>
          <w:rFonts w:cs="Arial"/>
        </w:rPr>
        <w:t xml:space="preserve">, will be supported and that they have a sense of belonging. </w:t>
      </w:r>
      <w:r>
        <w:rPr>
          <w:rFonts w:cs="Arial"/>
        </w:rPr>
        <w:t xml:space="preserve"> This can become a matched placement signifying to all that this is the child’s home until they have a plan to move on for example into independent living. </w:t>
      </w:r>
      <w:r w:rsidR="002837C4" w:rsidRPr="002837C4">
        <w:rPr>
          <w:rFonts w:cs="Arial"/>
        </w:rPr>
        <w:t xml:space="preserve"> For some children </w:t>
      </w:r>
      <w:r>
        <w:rPr>
          <w:rFonts w:cs="Arial"/>
        </w:rPr>
        <w:t xml:space="preserve">foster care </w:t>
      </w:r>
      <w:r w:rsidR="002837C4" w:rsidRPr="002837C4">
        <w:rPr>
          <w:rFonts w:cs="Arial"/>
        </w:rPr>
        <w:t>can be difficult due to their own experiences within birth families, impacting on their ability to settle and thrive within a family-based setting. For some children particularly in the adolescent age range, who have not had clear boundaries or have become involved in a lifestyle where their main attachments are outside the family perhaps in a negative peer group, similar problems that occur within birth families can emerge in fostering settings. For some of these young people a residential setting may suit their needs better.</w:t>
      </w:r>
    </w:p>
    <w:p w:rsidR="00647099" w:rsidRDefault="00647099" w:rsidP="00647099">
      <w:pPr>
        <w:pStyle w:val="ListParagraph"/>
        <w:shd w:val="clear" w:color="auto" w:fill="FFFFFF" w:themeFill="background1"/>
        <w:ind w:left="1134"/>
        <w:jc w:val="both"/>
        <w:outlineLvl w:val="0"/>
        <w:rPr>
          <w:rFonts w:cs="Arial"/>
        </w:rPr>
      </w:pPr>
    </w:p>
    <w:p w:rsidR="002837C4" w:rsidRDefault="002837C4" w:rsidP="00647099">
      <w:pPr>
        <w:pStyle w:val="ListParagraph"/>
        <w:numPr>
          <w:ilvl w:val="1"/>
          <w:numId w:val="9"/>
        </w:numPr>
        <w:shd w:val="clear" w:color="auto" w:fill="FFFFFF" w:themeFill="background1"/>
        <w:ind w:left="1134" w:hanging="1134"/>
        <w:jc w:val="both"/>
        <w:outlineLvl w:val="0"/>
        <w:rPr>
          <w:rFonts w:cs="Arial"/>
        </w:rPr>
      </w:pPr>
      <w:r w:rsidRPr="002837C4">
        <w:rPr>
          <w:rFonts w:cs="Arial"/>
        </w:rPr>
        <w:t xml:space="preserve">Some children are in specialist placements due to specific needs as a result of a disability or other complex need. For some </w:t>
      </w:r>
      <w:r w:rsidR="00EF20FB">
        <w:rPr>
          <w:rFonts w:cs="Arial"/>
        </w:rPr>
        <w:t xml:space="preserve">young people </w:t>
      </w:r>
      <w:r w:rsidRPr="002837C4">
        <w:rPr>
          <w:rFonts w:cs="Arial"/>
        </w:rPr>
        <w:t>Look</w:t>
      </w:r>
      <w:r w:rsidR="00FE31F4">
        <w:rPr>
          <w:rFonts w:cs="Arial"/>
        </w:rPr>
        <w:t>ed After status can come a</w:t>
      </w:r>
      <w:r w:rsidR="00EF20FB">
        <w:rPr>
          <w:rFonts w:cs="Arial"/>
        </w:rPr>
        <w:t>s a result of a</w:t>
      </w:r>
      <w:r w:rsidRPr="002837C4">
        <w:rPr>
          <w:rFonts w:cs="Arial"/>
        </w:rPr>
        <w:t xml:space="preserve"> period on Remand within a Youth Justice setting.  There is a distinct group of young people who present as in need of support after their 16th birthday and for whom fostering and residential settings may not be appropriate. These young people may be placed straight into a setting such as a semi- independent placement or supported lodgings where they can be supported to develop their independence.  More recently children who have been looked </w:t>
      </w:r>
      <w:r w:rsidR="00DE552D">
        <w:rPr>
          <w:rFonts w:cs="Arial"/>
        </w:rPr>
        <w:t xml:space="preserve">after </w:t>
      </w:r>
      <w:r w:rsidRPr="002837C4">
        <w:rPr>
          <w:rFonts w:cs="Arial"/>
        </w:rPr>
        <w:t>may “stay put” with their foster carer. Another growing group are those who are placed with family members under Special Guardianship Orders (SGO’s</w:t>
      </w:r>
      <w:r w:rsidR="00DE552D">
        <w:rPr>
          <w:rFonts w:cs="Arial"/>
        </w:rPr>
        <w:t>)</w:t>
      </w:r>
      <w:r w:rsidRPr="002837C4">
        <w:rPr>
          <w:rFonts w:cs="Arial"/>
        </w:rPr>
        <w:t xml:space="preserve">. For all of these children and young people the goal is a successful transition to adult life rooted in a stable and nurturing care experience. It is those outcomes that the Care and Pathway Plans seek to be the vehicle for and which the IRO seeks to guide.    </w:t>
      </w:r>
    </w:p>
    <w:p w:rsidR="000444D1" w:rsidRDefault="000444D1" w:rsidP="000444D1">
      <w:pPr>
        <w:shd w:val="clear" w:color="auto" w:fill="FFFFFF" w:themeFill="background1"/>
        <w:jc w:val="both"/>
        <w:outlineLvl w:val="0"/>
        <w:rPr>
          <w:rFonts w:cs="Arial"/>
        </w:rPr>
      </w:pPr>
    </w:p>
    <w:p w:rsidR="000444D1" w:rsidRDefault="00D343DE" w:rsidP="00647099">
      <w:pPr>
        <w:pStyle w:val="ListParagraph"/>
        <w:ind w:left="0"/>
        <w:contextualSpacing w:val="0"/>
        <w:jc w:val="center"/>
        <w:rPr>
          <w:rFonts w:ascii="Calibri Light" w:hAnsi="Calibri Light"/>
          <w:b/>
        </w:rPr>
      </w:pPr>
      <w:r w:rsidRPr="00647099">
        <w:rPr>
          <w:rFonts w:ascii="Calibri Light" w:hAnsi="Calibri Light"/>
          <w:b/>
        </w:rPr>
        <w:t xml:space="preserve">Fig 9. </w:t>
      </w:r>
      <w:r w:rsidR="000444D1" w:rsidRPr="00647099">
        <w:rPr>
          <w:rFonts w:ascii="Calibri Light" w:hAnsi="Calibri Light"/>
          <w:b/>
        </w:rPr>
        <w:t>LAC Placement Type and in or out of Lewisham March 31 2018</w:t>
      </w:r>
    </w:p>
    <w:p w:rsidR="00647099" w:rsidRPr="00647099" w:rsidRDefault="00647099" w:rsidP="00D343DE">
      <w:pPr>
        <w:pStyle w:val="ListParagraph"/>
        <w:contextualSpacing w:val="0"/>
        <w:rPr>
          <w:rFonts w:ascii="Calibri Light" w:hAnsi="Calibri Light"/>
          <w:b/>
          <w:sz w:val="22"/>
          <w:szCs w:val="22"/>
        </w:rPr>
      </w:pPr>
    </w:p>
    <w:tbl>
      <w:tblPr>
        <w:tblW w:w="0" w:type="auto"/>
        <w:tblInd w:w="1209" w:type="dxa"/>
        <w:tblCellMar>
          <w:left w:w="0" w:type="dxa"/>
          <w:right w:w="0" w:type="dxa"/>
        </w:tblCellMar>
        <w:tblLook w:val="04A0" w:firstRow="1" w:lastRow="0" w:firstColumn="1" w:lastColumn="0" w:noHBand="0" w:noVBand="1"/>
      </w:tblPr>
      <w:tblGrid>
        <w:gridCol w:w="2999"/>
        <w:gridCol w:w="1146"/>
        <w:gridCol w:w="1146"/>
        <w:gridCol w:w="960"/>
        <w:gridCol w:w="960"/>
      </w:tblGrid>
      <w:tr w:rsidR="000444D1" w:rsidTr="00647099">
        <w:trPr>
          <w:trHeight w:val="1215"/>
        </w:trPr>
        <w:tc>
          <w:tcPr>
            <w:tcW w:w="29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Provision (2017-18)</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Inside LA Boundary</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Outside LA Boundary</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Total</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 of all Total</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Children's Homes</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7.50%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Family Centre or Mother/Baby</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1.50%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Independent Living</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3</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0.60%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Placed for Adoption</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0.80%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Foster Placement With Relative Or Friend</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5.60%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Placement With Other Foster Carer</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146</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342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71.20%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rsidP="00D343DE">
            <w:pPr>
              <w:rPr>
                <w:rFonts w:ascii="Calibri Light" w:hAnsi="Calibri Light"/>
              </w:rPr>
            </w:pPr>
            <w:r w:rsidRPr="00D343DE">
              <w:rPr>
                <w:rFonts w:ascii="Calibri Light" w:hAnsi="Calibri Light"/>
              </w:rPr>
              <w:t>Resid</w:t>
            </w:r>
            <w:r w:rsidR="00D343DE" w:rsidRPr="00D343DE">
              <w:rPr>
                <w:rFonts w:ascii="Calibri Light" w:hAnsi="Calibri Light"/>
              </w:rPr>
              <w:t>ential</w:t>
            </w:r>
            <w:r w:rsidRPr="00D343DE">
              <w:rPr>
                <w:rFonts w:ascii="Calibri Light" w:hAnsi="Calibri Light"/>
              </w:rPr>
              <w:t xml:space="preserve"> Accom. not sub</w:t>
            </w:r>
            <w:r w:rsidR="00D343DE" w:rsidRPr="00D343DE">
              <w:rPr>
                <w:rFonts w:ascii="Calibri Light" w:hAnsi="Calibri Light"/>
              </w:rPr>
              <w:t>ject to</w:t>
            </w:r>
            <w:r w:rsidRPr="00D343DE">
              <w:rPr>
                <w:rFonts w:ascii="Calibri Light" w:hAnsi="Calibri Light"/>
              </w:rPr>
              <w:t xml:space="preserve"> Ch</w:t>
            </w:r>
            <w:r w:rsidR="00D343DE" w:rsidRPr="00D343DE">
              <w:rPr>
                <w:rFonts w:ascii="Calibri Light" w:hAnsi="Calibri Light"/>
              </w:rPr>
              <w:t xml:space="preserve">ildren’s </w:t>
            </w:r>
            <w:r w:rsidRPr="00D343DE">
              <w:rPr>
                <w:rFonts w:ascii="Calibri Light" w:hAnsi="Calibri Light"/>
              </w:rPr>
              <w:t>Regs</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18</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8.40%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Residential Care Home</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1.00%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Residential School</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1.00%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Secure Unit</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0.40%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Young Offender Institution</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eastAsiaTheme="minorHAnsi" w:hAnsi="Calibri Light"/>
                <w:sz w:val="22"/>
                <w:szCs w:val="22"/>
                <w:lang w:eastAsia="en-US"/>
              </w:rPr>
            </w:pPr>
            <w:r>
              <w:rPr>
                <w:rFonts w:ascii="Calibri Light" w:hAnsi="Calibri Light"/>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1.70%</w:t>
            </w:r>
          </w:p>
        </w:tc>
      </w:tr>
      <w:tr w:rsidR="000444D1" w:rsidTr="00647099">
        <w:trPr>
          <w:trHeight w:val="315"/>
        </w:trPr>
        <w:tc>
          <w:tcPr>
            <w:tcW w:w="29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44D1" w:rsidRDefault="000444D1">
            <w:pPr>
              <w:rPr>
                <w:rFonts w:ascii="Calibri Light" w:hAnsi="Calibri Light"/>
              </w:rPr>
            </w:pPr>
            <w:r>
              <w:rPr>
                <w:rFonts w:ascii="Calibri Light" w:hAnsi="Calibri Light"/>
              </w:rPr>
              <w:t>Grand Total</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179</w:t>
            </w:r>
          </w:p>
        </w:tc>
        <w:tc>
          <w:tcPr>
            <w:tcW w:w="11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301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jc w:val="center"/>
              <w:rPr>
                <w:rFonts w:ascii="Calibri Light" w:hAnsi="Calibri Light"/>
              </w:rPr>
            </w:pPr>
            <w:r>
              <w:rPr>
                <w:rFonts w:ascii="Calibri Light" w:hAnsi="Calibri Light"/>
              </w:rPr>
              <w:t>480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44D1" w:rsidRDefault="000444D1">
            <w:pPr>
              <w:rPr>
                <w:rFonts w:ascii="Calibri Light" w:hAnsi="Calibri Light"/>
              </w:rPr>
            </w:pPr>
          </w:p>
        </w:tc>
      </w:tr>
    </w:tbl>
    <w:p w:rsidR="002837C4" w:rsidRPr="007B2D56" w:rsidRDefault="002837C4" w:rsidP="002837C4">
      <w:pPr>
        <w:shd w:val="clear" w:color="auto" w:fill="FFFFFF" w:themeFill="background1"/>
        <w:ind w:left="360"/>
        <w:jc w:val="both"/>
        <w:outlineLvl w:val="0"/>
        <w:rPr>
          <w:rFonts w:cs="Arial"/>
          <w:color w:val="FF0000"/>
        </w:rPr>
      </w:pPr>
    </w:p>
    <w:p w:rsidR="00A1382F" w:rsidRPr="00D343DE" w:rsidRDefault="0069654B" w:rsidP="00647099">
      <w:pPr>
        <w:pStyle w:val="ListParagraph"/>
        <w:numPr>
          <w:ilvl w:val="1"/>
          <w:numId w:val="9"/>
        </w:numPr>
        <w:ind w:left="1134" w:hanging="1134"/>
        <w:rPr>
          <w:rFonts w:cs="Arial"/>
          <w:color w:val="FF0000"/>
        </w:rPr>
      </w:pPr>
      <w:r w:rsidRPr="007A4178">
        <w:rPr>
          <w:rFonts w:cs="Arial"/>
        </w:rPr>
        <w:t xml:space="preserve">The majority of children are in foster placements provided either in house </w:t>
      </w:r>
      <w:r w:rsidR="00C53F83" w:rsidRPr="007A4178">
        <w:rPr>
          <w:rFonts w:cs="Arial"/>
        </w:rPr>
        <w:t xml:space="preserve">via </w:t>
      </w:r>
      <w:r w:rsidRPr="007A4178">
        <w:rPr>
          <w:rFonts w:cs="Arial"/>
        </w:rPr>
        <w:t>Lewisham</w:t>
      </w:r>
      <w:r w:rsidR="00C53F83" w:rsidRPr="007A4178">
        <w:rPr>
          <w:rFonts w:cs="Arial"/>
        </w:rPr>
        <w:t xml:space="preserve"> foster carers</w:t>
      </w:r>
      <w:r w:rsidRPr="007A4178">
        <w:rPr>
          <w:rFonts w:cs="Arial"/>
        </w:rPr>
        <w:t xml:space="preserve"> or by independent </w:t>
      </w:r>
      <w:r w:rsidR="00C53F83" w:rsidRPr="007A4178">
        <w:rPr>
          <w:rFonts w:cs="Arial"/>
        </w:rPr>
        <w:t>fostering agencies</w:t>
      </w:r>
      <w:r w:rsidR="000444D1">
        <w:rPr>
          <w:rFonts w:cs="Arial"/>
        </w:rPr>
        <w:t xml:space="preserve"> or with relatives.</w:t>
      </w:r>
      <w:r w:rsidR="007A4178" w:rsidRPr="007A4178">
        <w:rPr>
          <w:rFonts w:cs="Arial"/>
        </w:rPr>
        <w:t xml:space="preserve"> In common with many London authorities p</w:t>
      </w:r>
      <w:r w:rsidRPr="007A4178">
        <w:rPr>
          <w:rFonts w:cs="Arial"/>
        </w:rPr>
        <w:t xml:space="preserve">lacement sufficiency </w:t>
      </w:r>
      <w:r w:rsidR="007A4178" w:rsidRPr="007A4178">
        <w:rPr>
          <w:rFonts w:cs="Arial"/>
        </w:rPr>
        <w:t>in-Borough is an ongoing issue</w:t>
      </w:r>
      <w:r w:rsidR="00A51A93">
        <w:rPr>
          <w:rFonts w:cs="Arial"/>
        </w:rPr>
        <w:t xml:space="preserve"> due to the availability of in-house carers who are able to care for young people with challenging needs and those who have the room to care for sibling groups. The impact of Independent Fostering agencies and the proximity of other authorities is also a challenge for London Boroughs. </w:t>
      </w:r>
      <w:r w:rsidR="007A4178" w:rsidRPr="007A4178">
        <w:rPr>
          <w:rFonts w:cs="Arial"/>
        </w:rPr>
        <w:t xml:space="preserve"> </w:t>
      </w:r>
      <w:r w:rsidR="00A51A93">
        <w:rPr>
          <w:rFonts w:cs="Arial"/>
        </w:rPr>
        <w:t>These areas of challenge are being addressed locally by</w:t>
      </w:r>
      <w:r w:rsidR="007A4178" w:rsidRPr="007A4178">
        <w:rPr>
          <w:rFonts w:cs="Arial"/>
        </w:rPr>
        <w:t xml:space="preserve"> </w:t>
      </w:r>
      <w:r w:rsidRPr="007A4178">
        <w:rPr>
          <w:rFonts w:cs="Arial"/>
        </w:rPr>
        <w:t>the Fostering and Placements Service</w:t>
      </w:r>
      <w:r w:rsidR="00A51A93">
        <w:rPr>
          <w:rFonts w:cs="Arial"/>
        </w:rPr>
        <w:t xml:space="preserve"> t</w:t>
      </w:r>
      <w:r w:rsidR="007A4178" w:rsidRPr="007A4178">
        <w:rPr>
          <w:rFonts w:cs="Arial"/>
        </w:rPr>
        <w:t>hrough targeted recruitment activity and sourcing of placements to meet children’s</w:t>
      </w:r>
      <w:r w:rsidRPr="007A4178">
        <w:rPr>
          <w:rFonts w:cs="Arial"/>
        </w:rPr>
        <w:t xml:space="preserve"> identified</w:t>
      </w:r>
      <w:r w:rsidR="001E509F" w:rsidRPr="007A4178">
        <w:rPr>
          <w:rFonts w:cs="Arial"/>
        </w:rPr>
        <w:t xml:space="preserve"> needs</w:t>
      </w:r>
      <w:r w:rsidR="00A51A93">
        <w:rPr>
          <w:rFonts w:cs="Arial"/>
        </w:rPr>
        <w:t>.</w:t>
      </w:r>
    </w:p>
    <w:p w:rsidR="00D343DE" w:rsidRPr="00A1382F" w:rsidRDefault="00D343DE" w:rsidP="00D343DE">
      <w:pPr>
        <w:pStyle w:val="ListParagraph"/>
        <w:ind w:left="847"/>
        <w:rPr>
          <w:rFonts w:cs="Arial"/>
          <w:color w:val="FF0000"/>
        </w:rPr>
      </w:pPr>
    </w:p>
    <w:p w:rsidR="00177CDF" w:rsidRPr="00D343DE" w:rsidRDefault="00A1382F" w:rsidP="00647099">
      <w:pPr>
        <w:pStyle w:val="ListParagraph"/>
        <w:numPr>
          <w:ilvl w:val="1"/>
          <w:numId w:val="9"/>
        </w:numPr>
        <w:ind w:left="1134" w:hanging="1134"/>
        <w:rPr>
          <w:rFonts w:cs="Arial"/>
        </w:rPr>
      </w:pPr>
      <w:r w:rsidRPr="00A1382F">
        <w:rPr>
          <w:rFonts w:cs="Arial"/>
        </w:rPr>
        <w:t xml:space="preserve">Lewisham has </w:t>
      </w:r>
      <w:r w:rsidR="008D1BFE" w:rsidRPr="00A1382F">
        <w:rPr>
          <w:rFonts w:cs="Arial"/>
        </w:rPr>
        <w:t xml:space="preserve">invested in our placements service to increase Family Finding capacity, to enhance long term matching; search capacity, to ensure that we are rigorous in our search for a good match for individual children’s needs and placement choice and a contracts officer to add further rigour to placements providing good value for money, deliver on service specifications and meet specified outcomes. </w:t>
      </w:r>
      <w:r w:rsidR="00A51A93" w:rsidRPr="00A1382F">
        <w:rPr>
          <w:rFonts w:cs="Arial"/>
        </w:rPr>
        <w:t>W</w:t>
      </w:r>
      <w:r w:rsidR="007A4178" w:rsidRPr="00A1382F">
        <w:rPr>
          <w:rFonts w:cs="Arial"/>
        </w:rPr>
        <w:t xml:space="preserve">e </w:t>
      </w:r>
      <w:r w:rsidR="001E509F" w:rsidRPr="00A1382F">
        <w:rPr>
          <w:rFonts w:cs="Arial"/>
        </w:rPr>
        <w:t>expect</w:t>
      </w:r>
      <w:r w:rsidR="007A4178" w:rsidRPr="00A1382F">
        <w:rPr>
          <w:rFonts w:cs="Arial"/>
        </w:rPr>
        <w:t xml:space="preserve"> </w:t>
      </w:r>
      <w:r w:rsidR="00A51A93" w:rsidRPr="00A1382F">
        <w:rPr>
          <w:rFonts w:cs="Arial"/>
        </w:rPr>
        <w:t xml:space="preserve">continued </w:t>
      </w:r>
      <w:r w:rsidR="007A4178" w:rsidRPr="00A1382F">
        <w:rPr>
          <w:rFonts w:cs="Arial"/>
        </w:rPr>
        <w:t>improvement</w:t>
      </w:r>
      <w:r w:rsidR="001E509F" w:rsidRPr="00A1382F">
        <w:rPr>
          <w:rFonts w:cs="Arial"/>
        </w:rPr>
        <w:t xml:space="preserve"> through 2017</w:t>
      </w:r>
      <w:r w:rsidR="007A4178" w:rsidRPr="00A1382F">
        <w:rPr>
          <w:rFonts w:cs="Arial"/>
        </w:rPr>
        <w:t>/18</w:t>
      </w:r>
      <w:r w:rsidR="00A51A93" w:rsidRPr="00A1382F">
        <w:rPr>
          <w:rFonts w:cs="Arial"/>
        </w:rPr>
        <w:t xml:space="preserve"> as o</w:t>
      </w:r>
      <w:r w:rsidR="007A4178" w:rsidRPr="00A1382F">
        <w:rPr>
          <w:rFonts w:cs="Arial"/>
        </w:rPr>
        <w:t xml:space="preserve">ur </w:t>
      </w:r>
      <w:r w:rsidR="00240EF3" w:rsidRPr="00A1382F">
        <w:rPr>
          <w:rFonts w:cs="Arial"/>
        </w:rPr>
        <w:t>Commissioning and Sufficiency Strategy</w:t>
      </w:r>
      <w:r w:rsidR="00A51A93" w:rsidRPr="00A1382F">
        <w:rPr>
          <w:rFonts w:cs="Arial"/>
        </w:rPr>
        <w:t xml:space="preserve"> actively addresses those areas where we have identified </w:t>
      </w:r>
      <w:r w:rsidR="00B85DBD" w:rsidRPr="00A1382F">
        <w:rPr>
          <w:rFonts w:cs="Arial"/>
        </w:rPr>
        <w:t xml:space="preserve">a need such as engaging </w:t>
      </w:r>
      <w:r w:rsidR="008C52FF" w:rsidRPr="00A1382F">
        <w:rPr>
          <w:rFonts w:cs="Arial"/>
        </w:rPr>
        <w:t xml:space="preserve"> with London Care Services to ensure the widest possible range of services are available through their framework</w:t>
      </w:r>
      <w:r w:rsidR="00B85DBD" w:rsidRPr="00A1382F">
        <w:rPr>
          <w:rFonts w:cs="Arial"/>
        </w:rPr>
        <w:t xml:space="preserve">. </w:t>
      </w:r>
      <w:r w:rsidR="008C52FF" w:rsidRPr="00A1382F">
        <w:rPr>
          <w:rFonts w:cs="Arial"/>
        </w:rPr>
        <w:t xml:space="preserve"> Engag</w:t>
      </w:r>
      <w:r w:rsidR="00B85DBD" w:rsidRPr="00A1382F">
        <w:rPr>
          <w:rFonts w:cs="Arial"/>
        </w:rPr>
        <w:t>ing with regional p</w:t>
      </w:r>
      <w:r w:rsidR="008C52FF" w:rsidRPr="00A1382F">
        <w:rPr>
          <w:rFonts w:cs="Arial"/>
        </w:rPr>
        <w:t xml:space="preserve">artners in South London to explore alternative delivery models and options for joint working </w:t>
      </w:r>
      <w:r w:rsidR="00B85DBD" w:rsidRPr="00A1382F">
        <w:rPr>
          <w:rFonts w:cs="Arial"/>
        </w:rPr>
        <w:t xml:space="preserve">whilst continuing to develop a high quality </w:t>
      </w:r>
      <w:r w:rsidR="009B5515" w:rsidRPr="00A1382F">
        <w:rPr>
          <w:rFonts w:cs="Arial"/>
        </w:rPr>
        <w:t>in-house</w:t>
      </w:r>
      <w:r w:rsidR="00B85DBD" w:rsidRPr="00A1382F">
        <w:rPr>
          <w:rFonts w:cs="Arial"/>
        </w:rPr>
        <w:t xml:space="preserve"> fostering service. </w:t>
      </w:r>
      <w:r w:rsidR="003952B4" w:rsidRPr="003952B4">
        <w:rPr>
          <w:rFonts w:cs="Arial"/>
        </w:rPr>
        <w:t xml:space="preserve">Through targeted training we are enhancing the capacity </w:t>
      </w:r>
      <w:r w:rsidR="00B85DBD" w:rsidRPr="00A1382F">
        <w:rPr>
          <w:rFonts w:cs="Arial"/>
        </w:rPr>
        <w:t xml:space="preserve">of in house foster carers to meet the complex needs of some of </w:t>
      </w:r>
      <w:r w:rsidR="009B5515" w:rsidRPr="00A1382F">
        <w:rPr>
          <w:rFonts w:cs="Arial"/>
        </w:rPr>
        <w:t xml:space="preserve">our </w:t>
      </w:r>
      <w:r w:rsidR="00B85DBD" w:rsidRPr="00A1382F">
        <w:rPr>
          <w:rFonts w:cs="Arial"/>
        </w:rPr>
        <w:t>young people.</w:t>
      </w:r>
      <w:r w:rsidRPr="00A1382F">
        <w:t xml:space="preserve"> </w:t>
      </w:r>
    </w:p>
    <w:p w:rsidR="00D343DE" w:rsidRPr="00A1382F" w:rsidRDefault="00D343DE" w:rsidP="00D343DE">
      <w:pPr>
        <w:pStyle w:val="ListParagraph"/>
        <w:ind w:left="847"/>
        <w:rPr>
          <w:rFonts w:cs="Arial"/>
        </w:rPr>
      </w:pPr>
    </w:p>
    <w:p w:rsidR="00847873" w:rsidRPr="00647099" w:rsidRDefault="006C2349" w:rsidP="00647099">
      <w:pPr>
        <w:pStyle w:val="ListParagraph"/>
        <w:numPr>
          <w:ilvl w:val="1"/>
          <w:numId w:val="9"/>
        </w:numPr>
        <w:ind w:left="1134" w:hanging="1134"/>
        <w:rPr>
          <w:rFonts w:cs="Arial"/>
          <w:b/>
          <w:i/>
        </w:rPr>
      </w:pPr>
      <w:r w:rsidRPr="008D1BFE">
        <w:rPr>
          <w:rFonts w:cs="Arial"/>
        </w:rPr>
        <w:t xml:space="preserve">Placement stability is always a </w:t>
      </w:r>
      <w:r w:rsidR="007A4178" w:rsidRPr="008D1BFE">
        <w:rPr>
          <w:rFonts w:cs="Arial"/>
        </w:rPr>
        <w:t xml:space="preserve">focus </w:t>
      </w:r>
      <w:r w:rsidRPr="008D1BFE">
        <w:rPr>
          <w:rFonts w:cs="Arial"/>
        </w:rPr>
        <w:t>for IRO</w:t>
      </w:r>
      <w:r w:rsidR="007A4178" w:rsidRPr="008D1BFE">
        <w:rPr>
          <w:rFonts w:cs="Arial"/>
        </w:rPr>
        <w:t xml:space="preserve"> activity </w:t>
      </w:r>
      <w:r w:rsidRPr="008D1BFE">
        <w:rPr>
          <w:rFonts w:cs="Arial"/>
        </w:rPr>
        <w:t>as children need a permanent stable base and a sense of belonging if they are to flourish.  IROs monitor the stability of placements</w:t>
      </w:r>
      <w:r w:rsidR="007A4178" w:rsidRPr="0000421C">
        <w:rPr>
          <w:rFonts w:cs="Arial"/>
        </w:rPr>
        <w:t xml:space="preserve">, </w:t>
      </w:r>
      <w:r w:rsidR="00FE31F4">
        <w:rPr>
          <w:rFonts w:cs="Arial"/>
        </w:rPr>
        <w:t xml:space="preserve">and </w:t>
      </w:r>
      <w:r w:rsidR="007A4178" w:rsidRPr="0000421C">
        <w:rPr>
          <w:rFonts w:cs="Arial"/>
        </w:rPr>
        <w:t>when placements appear fragile</w:t>
      </w:r>
      <w:r w:rsidRPr="0014780D">
        <w:rPr>
          <w:rFonts w:cs="Arial"/>
        </w:rPr>
        <w:t xml:space="preserve"> ensure that support is planned and in place to attain this for each child.</w:t>
      </w:r>
      <w:r w:rsidR="00CB38D2" w:rsidRPr="0014780D">
        <w:rPr>
          <w:rFonts w:cs="Arial"/>
        </w:rPr>
        <w:t xml:space="preserve">  </w:t>
      </w:r>
      <w:r w:rsidR="00D553CC" w:rsidRPr="0098390D">
        <w:rPr>
          <w:rFonts w:cs="Arial"/>
        </w:rPr>
        <w:t>The IRO ensures that there is a clear placement agreement setting out expectations for the carer and the young perso</w:t>
      </w:r>
      <w:r w:rsidR="00D553CC" w:rsidRPr="00DA31AD">
        <w:rPr>
          <w:rFonts w:cs="Arial"/>
        </w:rPr>
        <w:t>n.  At the Review of the Care Plan detailed discussions take place about how far the placement is continuing to meet the child’s needs, whether the child or young person is unhappy in any way with their placement, and whether there are any strains and needs of support for the carers so that these can be attended to.  Despite this</w:t>
      </w:r>
      <w:r w:rsidR="00D7361C">
        <w:rPr>
          <w:rFonts w:cs="Arial"/>
        </w:rPr>
        <w:t>,</w:t>
      </w:r>
      <w:r w:rsidR="00D553CC" w:rsidRPr="00DA31AD">
        <w:rPr>
          <w:rFonts w:cs="Arial"/>
        </w:rPr>
        <w:t xml:space="preserve"> placements do break down for a variety of reasons including that the placement is not a good match for the child.  One challenge we have for a small number of young people is </w:t>
      </w:r>
      <w:r w:rsidR="00522B08">
        <w:rPr>
          <w:rFonts w:cs="Arial"/>
        </w:rPr>
        <w:t>engaging them</w:t>
      </w:r>
      <w:r w:rsidR="00D553CC" w:rsidRPr="00DA31AD">
        <w:rPr>
          <w:rFonts w:cs="Arial"/>
        </w:rPr>
        <w:t xml:space="preserve"> with the support or key-work on offer </w:t>
      </w:r>
      <w:r w:rsidR="00522B08">
        <w:rPr>
          <w:rFonts w:cs="Arial"/>
        </w:rPr>
        <w:t xml:space="preserve">when they become looked after </w:t>
      </w:r>
      <w:r w:rsidR="00FE31F4">
        <w:rPr>
          <w:rFonts w:cs="Arial"/>
        </w:rPr>
        <w:t xml:space="preserve">in order </w:t>
      </w:r>
      <w:r w:rsidR="00522B08">
        <w:rPr>
          <w:rFonts w:cs="Arial"/>
        </w:rPr>
        <w:t xml:space="preserve">to develop more positive futures and prevent them </w:t>
      </w:r>
      <w:r w:rsidR="00D553CC" w:rsidRPr="00DA31AD">
        <w:rPr>
          <w:rFonts w:cs="Arial"/>
        </w:rPr>
        <w:t xml:space="preserve"> abscond</w:t>
      </w:r>
      <w:r w:rsidR="00522B08">
        <w:rPr>
          <w:rFonts w:cs="Arial"/>
        </w:rPr>
        <w:t>ing</w:t>
      </w:r>
      <w:r w:rsidR="00D553CC" w:rsidRPr="00DA31AD">
        <w:rPr>
          <w:rFonts w:cs="Arial"/>
        </w:rPr>
        <w:t xml:space="preserve"> </w:t>
      </w:r>
      <w:r w:rsidR="00522B08">
        <w:rPr>
          <w:rFonts w:cs="Arial"/>
        </w:rPr>
        <w:t xml:space="preserve">due to the pull of previous lifestyles which may lead them back into exploitation and /or offending. </w:t>
      </w:r>
      <w:r w:rsidR="00D553CC" w:rsidRPr="00DA31AD">
        <w:rPr>
          <w:rFonts w:cs="Arial"/>
        </w:rPr>
        <w:t>It can take years of support</w:t>
      </w:r>
      <w:r w:rsidR="00522B08">
        <w:rPr>
          <w:rFonts w:cs="Arial"/>
        </w:rPr>
        <w:t>, building relationships and alternatives</w:t>
      </w:r>
      <w:r w:rsidR="00D553CC" w:rsidRPr="00DA31AD">
        <w:rPr>
          <w:rFonts w:cs="Arial"/>
        </w:rPr>
        <w:t xml:space="preserve"> and intervention to successfully break these cycles.  </w:t>
      </w:r>
      <w:r w:rsidR="00CB38D2" w:rsidRPr="00847873">
        <w:rPr>
          <w:rFonts w:cs="Arial"/>
        </w:rPr>
        <w:t xml:space="preserve">10% of children </w:t>
      </w:r>
      <w:r w:rsidR="002F70F3" w:rsidRPr="00847873">
        <w:rPr>
          <w:rFonts w:cs="Arial"/>
        </w:rPr>
        <w:t xml:space="preserve">and young people </w:t>
      </w:r>
      <w:r w:rsidR="00CB38D2" w:rsidRPr="00847873">
        <w:rPr>
          <w:rFonts w:cs="Arial"/>
        </w:rPr>
        <w:t>had experienced placement breakdown in the previous year</w:t>
      </w:r>
      <w:r w:rsidR="002F70F3" w:rsidRPr="00847873">
        <w:rPr>
          <w:rFonts w:cs="Arial"/>
        </w:rPr>
        <w:t xml:space="preserve"> (2016/17)</w:t>
      </w:r>
      <w:r w:rsidR="00847873" w:rsidRPr="00847873">
        <w:rPr>
          <w:rFonts w:cs="Arial"/>
        </w:rPr>
        <w:t xml:space="preserve"> and this remained stable in the year 2017 -18.</w:t>
      </w:r>
      <w:r w:rsidR="002F70F3" w:rsidRPr="00847873">
        <w:rPr>
          <w:rFonts w:cs="Arial"/>
        </w:rPr>
        <w:t xml:space="preserve"> </w:t>
      </w:r>
      <w:r w:rsidR="00847873" w:rsidRPr="00847873">
        <w:rPr>
          <w:rFonts w:cs="Arial"/>
        </w:rPr>
        <w:t>T</w:t>
      </w:r>
      <w:r w:rsidR="002F70F3" w:rsidRPr="00847873">
        <w:rPr>
          <w:rFonts w:cs="Arial"/>
        </w:rPr>
        <w:t>his remains below the statistical and England averages as outlined in the chart below</w:t>
      </w:r>
      <w:r w:rsidR="00CB38D2" w:rsidRPr="00847873">
        <w:rPr>
          <w:rFonts w:cs="Arial"/>
          <w:b/>
          <w:i/>
        </w:rPr>
        <w:t xml:space="preserve">. </w:t>
      </w:r>
      <w:r w:rsidR="00D553CC" w:rsidRPr="00847873">
        <w:rPr>
          <w:rFonts w:cs="Arial"/>
          <w:b/>
          <w:i/>
        </w:rPr>
        <w:t xml:space="preserve"> </w:t>
      </w:r>
    </w:p>
    <w:p w:rsidR="00647099" w:rsidRPr="00847873" w:rsidRDefault="00647099" w:rsidP="00647099">
      <w:pPr>
        <w:pStyle w:val="ListParagraph"/>
        <w:ind w:left="1134"/>
        <w:rPr>
          <w:rFonts w:cs="Arial"/>
          <w:b/>
          <w:i/>
        </w:rPr>
      </w:pPr>
    </w:p>
    <w:p w:rsidR="006C2349" w:rsidRPr="00647099" w:rsidRDefault="00847873" w:rsidP="00647099">
      <w:pPr>
        <w:pStyle w:val="ListParagraph"/>
        <w:numPr>
          <w:ilvl w:val="1"/>
          <w:numId w:val="9"/>
        </w:numPr>
        <w:ind w:left="1134" w:hanging="1134"/>
        <w:rPr>
          <w:rFonts w:cs="Arial"/>
        </w:rPr>
      </w:pPr>
      <w:r w:rsidRPr="00647099">
        <w:rPr>
          <w:rFonts w:cs="Arial"/>
        </w:rPr>
        <w:t>Lewisham is meeting its target for Placement stability.  The children and young people with three or more placement moves in a year are predominately teenagers who display a number of complex and challenging needs as a result of earlier childhood experiences and safeguarding concerns. In all cases individual care plans are reviewed and agreed by the independent reviewing officer to ensure everything is being done to promote and achieve stability.</w:t>
      </w:r>
    </w:p>
    <w:p w:rsidR="00647099" w:rsidRPr="00647099" w:rsidRDefault="00647099" w:rsidP="00647099">
      <w:pPr>
        <w:rPr>
          <w:rFonts w:cs="Arial"/>
        </w:rPr>
      </w:pPr>
    </w:p>
    <w:p w:rsidR="00D04C1B" w:rsidRPr="00847873" w:rsidRDefault="00D04C1B" w:rsidP="00647099">
      <w:pPr>
        <w:pStyle w:val="ListParagraph"/>
        <w:ind w:left="1134" w:hanging="414"/>
        <w:rPr>
          <w:rFonts w:cs="Arial"/>
        </w:rPr>
      </w:pPr>
      <w:r>
        <w:rPr>
          <w:rFonts w:cs="Arial"/>
          <w:noProof/>
        </w:rPr>
        <w:drawing>
          <wp:inline distT="0" distB="0" distL="0" distR="0" wp14:anchorId="27C31916" wp14:editId="02A62ACD">
            <wp:extent cx="5089179" cy="3000375"/>
            <wp:effectExtent l="19050" t="19050" r="165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363" cy="3010506"/>
                    </a:xfrm>
                    <a:prstGeom prst="rect">
                      <a:avLst/>
                    </a:prstGeom>
                    <a:noFill/>
                    <a:ln>
                      <a:solidFill>
                        <a:schemeClr val="tx1"/>
                      </a:solidFill>
                    </a:ln>
                  </pic:spPr>
                </pic:pic>
              </a:graphicData>
            </a:graphic>
          </wp:inline>
        </w:drawing>
      </w:r>
    </w:p>
    <w:p w:rsidR="006C2349" w:rsidRPr="00522B08" w:rsidRDefault="006C2349" w:rsidP="006C2349">
      <w:pPr>
        <w:tabs>
          <w:tab w:val="left" w:pos="975"/>
        </w:tabs>
        <w:ind w:left="709" w:hanging="709"/>
        <w:rPr>
          <w:rFonts w:cs="Arial"/>
          <w:color w:val="FF0000"/>
        </w:rPr>
      </w:pPr>
    </w:p>
    <w:p w:rsidR="00C77DF7" w:rsidRPr="00CA48C9" w:rsidRDefault="009B5515" w:rsidP="002F70F3">
      <w:pPr>
        <w:pStyle w:val="Caption"/>
        <w:rPr>
          <w:b w:val="0"/>
          <w:i/>
          <w:color w:val="auto"/>
        </w:rPr>
      </w:pPr>
      <w:r w:rsidRPr="00CA48C9">
        <w:rPr>
          <w:b w:val="0"/>
          <w:i/>
          <w:color w:val="auto"/>
        </w:rPr>
        <w:t xml:space="preserve">              </w:t>
      </w:r>
      <w:r w:rsidR="002F70F3" w:rsidRPr="00CA48C9">
        <w:rPr>
          <w:b w:val="0"/>
          <w:i/>
          <w:color w:val="auto"/>
        </w:rPr>
        <w:t xml:space="preserve">Figure </w:t>
      </w:r>
      <w:r w:rsidR="00D343DE">
        <w:rPr>
          <w:b w:val="0"/>
          <w:i/>
          <w:color w:val="auto"/>
        </w:rPr>
        <w:t xml:space="preserve">10 </w:t>
      </w:r>
      <w:r w:rsidR="002F70F3" w:rsidRPr="00CA48C9">
        <w:rPr>
          <w:b w:val="0"/>
          <w:i/>
          <w:color w:val="auto"/>
        </w:rPr>
        <w:t>Children with 3 or more placements</w:t>
      </w:r>
    </w:p>
    <w:p w:rsidR="00B64829" w:rsidRDefault="00B64829" w:rsidP="00B64829"/>
    <w:p w:rsidR="00647099" w:rsidRDefault="00647099" w:rsidP="00B64829"/>
    <w:p w:rsidR="00647099" w:rsidRDefault="00647099" w:rsidP="00B64829"/>
    <w:p w:rsidR="00B64829" w:rsidRPr="00B64829" w:rsidRDefault="00B64829" w:rsidP="00B64829"/>
    <w:p w:rsidR="003F4324" w:rsidRPr="00FE4C90" w:rsidRDefault="003F4324" w:rsidP="00F95882">
      <w:pPr>
        <w:pStyle w:val="ListParagraph"/>
        <w:numPr>
          <w:ilvl w:val="0"/>
          <w:numId w:val="9"/>
        </w:numPr>
        <w:shd w:val="clear" w:color="auto" w:fill="FFFFFF" w:themeFill="background1"/>
        <w:ind w:left="709" w:hanging="709"/>
        <w:jc w:val="both"/>
        <w:outlineLvl w:val="0"/>
        <w:rPr>
          <w:rFonts w:cs="Arial"/>
          <w:b/>
        </w:rPr>
      </w:pPr>
      <w:r w:rsidRPr="00FE4C90">
        <w:rPr>
          <w:rFonts w:cs="Arial"/>
          <w:b/>
        </w:rPr>
        <w:t>Performance</w:t>
      </w:r>
      <w:r w:rsidR="00737F42" w:rsidRPr="00FE4C90">
        <w:rPr>
          <w:rFonts w:cs="Arial"/>
          <w:b/>
        </w:rPr>
        <w:t>, Scrutiny &amp; Challenge</w:t>
      </w:r>
    </w:p>
    <w:p w:rsidR="00FB3255" w:rsidRDefault="00FB3255" w:rsidP="003F4324">
      <w:pPr>
        <w:shd w:val="clear" w:color="auto" w:fill="FFFFFF" w:themeFill="background1"/>
        <w:jc w:val="both"/>
        <w:outlineLvl w:val="0"/>
        <w:rPr>
          <w:rFonts w:cs="Arial"/>
          <w:b/>
        </w:rPr>
      </w:pPr>
    </w:p>
    <w:p w:rsidR="00EB0F7F" w:rsidRDefault="003F4324" w:rsidP="00F95882">
      <w:pPr>
        <w:pStyle w:val="ListParagraph"/>
        <w:numPr>
          <w:ilvl w:val="1"/>
          <w:numId w:val="9"/>
        </w:numPr>
        <w:shd w:val="clear" w:color="auto" w:fill="FFFFFF" w:themeFill="background1"/>
        <w:ind w:left="709" w:hanging="709"/>
        <w:jc w:val="both"/>
        <w:outlineLvl w:val="0"/>
        <w:rPr>
          <w:rFonts w:cs="Arial"/>
        </w:rPr>
      </w:pPr>
      <w:r w:rsidRPr="008D1BFE">
        <w:rPr>
          <w:rFonts w:cs="Arial"/>
        </w:rPr>
        <w:t>T</w:t>
      </w:r>
      <w:r w:rsidR="00EB0F7F" w:rsidRPr="008D1BFE">
        <w:rPr>
          <w:rFonts w:cs="Arial"/>
        </w:rPr>
        <w:t>imeliness of reviews</w:t>
      </w:r>
    </w:p>
    <w:p w:rsidR="002C4A58" w:rsidRDefault="002C4A58" w:rsidP="002C4A58">
      <w:pPr>
        <w:pStyle w:val="ListParagraph"/>
        <w:shd w:val="clear" w:color="auto" w:fill="FFFFFF" w:themeFill="background1"/>
        <w:ind w:left="1484"/>
        <w:jc w:val="both"/>
        <w:outlineLvl w:val="0"/>
        <w:rPr>
          <w:rFonts w:cs="Arial"/>
        </w:rPr>
      </w:pPr>
    </w:p>
    <w:p w:rsidR="002C4A58" w:rsidRDefault="002C4A58" w:rsidP="002C4A58">
      <w:pPr>
        <w:pStyle w:val="ListParagraph"/>
        <w:shd w:val="clear" w:color="auto" w:fill="FFFFFF" w:themeFill="background1"/>
        <w:ind w:left="851"/>
        <w:jc w:val="both"/>
        <w:outlineLvl w:val="0"/>
        <w:rPr>
          <w:rFonts w:cs="Arial"/>
        </w:rPr>
      </w:pPr>
      <w:r>
        <w:rPr>
          <w:noProof/>
        </w:rPr>
        <w:drawing>
          <wp:inline distT="0" distB="0" distL="0" distR="0" wp14:anchorId="7C249204" wp14:editId="59C33BFC">
            <wp:extent cx="4933950" cy="27527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7099" w:rsidRDefault="00647099" w:rsidP="00647099">
      <w:pPr>
        <w:pStyle w:val="ListParagraph"/>
        <w:shd w:val="clear" w:color="auto" w:fill="FFFFFF" w:themeFill="background1"/>
        <w:ind w:left="1134"/>
        <w:jc w:val="both"/>
        <w:outlineLvl w:val="0"/>
        <w:rPr>
          <w:rFonts w:cs="Arial"/>
        </w:rPr>
      </w:pPr>
    </w:p>
    <w:p w:rsidR="001555B4" w:rsidRPr="008D1BFE" w:rsidRDefault="001555B4" w:rsidP="001555B4">
      <w:pPr>
        <w:pStyle w:val="ListParagraph"/>
        <w:shd w:val="clear" w:color="auto" w:fill="FFFFFF" w:themeFill="background1"/>
        <w:jc w:val="both"/>
        <w:outlineLvl w:val="0"/>
        <w:rPr>
          <w:rFonts w:cs="Arial"/>
        </w:rPr>
      </w:pPr>
    </w:p>
    <w:p w:rsidR="00877091" w:rsidRDefault="00877091" w:rsidP="003F4324">
      <w:pPr>
        <w:shd w:val="clear" w:color="auto" w:fill="FFFFFF" w:themeFill="background1"/>
        <w:jc w:val="both"/>
        <w:outlineLvl w:val="0"/>
        <w:rPr>
          <w:rFonts w:cs="Arial"/>
          <w:b/>
        </w:rPr>
      </w:pPr>
    </w:p>
    <w:p w:rsidR="003F4324" w:rsidRPr="00D7361C" w:rsidRDefault="00647099" w:rsidP="00647099">
      <w:pPr>
        <w:shd w:val="clear" w:color="auto" w:fill="FFFFFF" w:themeFill="background1"/>
        <w:tabs>
          <w:tab w:val="left" w:pos="1134"/>
        </w:tabs>
        <w:ind w:left="567" w:hanging="567"/>
        <w:jc w:val="both"/>
        <w:outlineLvl w:val="0"/>
        <w:rPr>
          <w:rFonts w:cs="Arial"/>
        </w:rPr>
      </w:pPr>
      <w:r>
        <w:rPr>
          <w:noProof/>
        </w:rPr>
        <w:t>7.2</w:t>
      </w:r>
      <w:r>
        <w:rPr>
          <w:noProof/>
        </w:rPr>
        <w:tab/>
      </w:r>
      <w:r w:rsidR="001555B4">
        <w:rPr>
          <w:noProof/>
        </w:rPr>
        <w:t xml:space="preserve">99.1% of Looked after children’s Reviews were held within timescales.  The few which were late were due to </w:t>
      </w:r>
      <w:r w:rsidR="00D7361C">
        <w:rPr>
          <w:noProof/>
        </w:rPr>
        <w:t>a delay in notification to the I</w:t>
      </w:r>
      <w:r w:rsidR="004861B8">
        <w:rPr>
          <w:noProof/>
        </w:rPr>
        <w:t xml:space="preserve">RO team or the need to reschedule to a later date. </w:t>
      </w:r>
      <w:r w:rsidR="001A0E3A">
        <w:rPr>
          <w:rFonts w:cs="Arial"/>
          <w:i/>
          <w:sz w:val="20"/>
          <w:szCs w:val="20"/>
        </w:rPr>
        <w:t xml:space="preserve">  </w:t>
      </w:r>
      <w:r w:rsidR="00D7361C">
        <w:rPr>
          <w:rFonts w:cs="Arial"/>
        </w:rPr>
        <w:t xml:space="preserve">Two initial Reviews were late due to a query whether children provided placement for 38 weeks in a residential placement during term time should be considered looked after children.  </w:t>
      </w:r>
    </w:p>
    <w:p w:rsidR="0045284F" w:rsidRDefault="0045284F" w:rsidP="0045284F">
      <w:pPr>
        <w:shd w:val="clear" w:color="auto" w:fill="FFFFFF" w:themeFill="background1"/>
        <w:jc w:val="both"/>
        <w:outlineLvl w:val="0"/>
        <w:rPr>
          <w:rFonts w:cs="Arial"/>
          <w:i/>
          <w:sz w:val="20"/>
          <w:szCs w:val="20"/>
        </w:rPr>
      </w:pPr>
    </w:p>
    <w:p w:rsidR="00AB5A53" w:rsidRDefault="00647099" w:rsidP="00647099">
      <w:pPr>
        <w:shd w:val="clear" w:color="auto" w:fill="FFFFFF" w:themeFill="background1"/>
        <w:ind w:left="567" w:hanging="567"/>
        <w:jc w:val="both"/>
        <w:outlineLvl w:val="0"/>
        <w:rPr>
          <w:rFonts w:cs="Arial"/>
          <w:shd w:val="clear" w:color="auto" w:fill="FFFFFF" w:themeFill="background1"/>
        </w:rPr>
      </w:pPr>
      <w:r>
        <w:rPr>
          <w:rFonts w:cs="Arial"/>
        </w:rPr>
        <w:t>7.3</w:t>
      </w:r>
      <w:r>
        <w:rPr>
          <w:rFonts w:cs="Arial"/>
        </w:rPr>
        <w:tab/>
      </w:r>
      <w:r w:rsidR="0045284F" w:rsidRPr="0045284F">
        <w:rPr>
          <w:rFonts w:cs="Arial"/>
        </w:rPr>
        <w:t>K</w:t>
      </w:r>
      <w:r w:rsidR="00FB3255" w:rsidRPr="0045284F">
        <w:rPr>
          <w:rFonts w:cs="Arial"/>
        </w:rPr>
        <w:t xml:space="preserve">ey areas </w:t>
      </w:r>
      <w:r w:rsidR="0031148D" w:rsidRPr="0045284F">
        <w:rPr>
          <w:rFonts w:cs="Arial"/>
        </w:rPr>
        <w:t>of IRO</w:t>
      </w:r>
      <w:r w:rsidR="00FB3255" w:rsidRPr="0045284F">
        <w:rPr>
          <w:rFonts w:cs="Arial"/>
        </w:rPr>
        <w:t xml:space="preserve"> </w:t>
      </w:r>
      <w:r w:rsidR="0045284F" w:rsidRPr="0045284F">
        <w:rPr>
          <w:rFonts w:cs="Arial"/>
        </w:rPr>
        <w:t xml:space="preserve">activity </w:t>
      </w:r>
      <w:r w:rsidR="00FB3255" w:rsidRPr="0045284F">
        <w:rPr>
          <w:rFonts w:cs="Arial"/>
        </w:rPr>
        <w:t xml:space="preserve">include </w:t>
      </w:r>
      <w:r w:rsidR="001A0E3A" w:rsidRPr="0045284F">
        <w:rPr>
          <w:rFonts w:cs="Arial"/>
        </w:rPr>
        <w:t>ensuring</w:t>
      </w:r>
      <w:r w:rsidR="00FB3255" w:rsidRPr="0045284F">
        <w:rPr>
          <w:rFonts w:cs="Arial"/>
        </w:rPr>
        <w:t xml:space="preserve"> that reviews are held in timescales set out</w:t>
      </w:r>
      <w:r w:rsidR="00C64FA0" w:rsidRPr="0045284F">
        <w:rPr>
          <w:rFonts w:cs="Arial"/>
        </w:rPr>
        <w:t xml:space="preserve"> in guidance (the </w:t>
      </w:r>
      <w:hyperlink r:id="rId22" w:history="1">
        <w:r w:rsidR="00C64FA0" w:rsidRPr="0045284F">
          <w:rPr>
            <w:rStyle w:val="Hyperlink"/>
            <w:rFonts w:cs="Arial"/>
          </w:rPr>
          <w:t xml:space="preserve">Care Planning, </w:t>
        </w:r>
        <w:r w:rsidR="00FB3255" w:rsidRPr="0045284F">
          <w:rPr>
            <w:rStyle w:val="Hyperlink"/>
            <w:rFonts w:cs="Arial"/>
          </w:rPr>
          <w:t xml:space="preserve">Placement </w:t>
        </w:r>
        <w:r w:rsidR="00C64FA0" w:rsidRPr="0045284F">
          <w:rPr>
            <w:rStyle w:val="Hyperlink"/>
            <w:rFonts w:cs="Arial"/>
          </w:rPr>
          <w:t xml:space="preserve">and Case </w:t>
        </w:r>
        <w:r w:rsidR="00FB3255" w:rsidRPr="0045284F">
          <w:rPr>
            <w:rStyle w:val="Hyperlink"/>
            <w:rFonts w:cs="Arial"/>
          </w:rPr>
          <w:t>Review Regulation, 2010</w:t>
        </w:r>
      </w:hyperlink>
      <w:r w:rsidR="00FB3255" w:rsidRPr="0045284F">
        <w:rPr>
          <w:rFonts w:cs="Arial"/>
        </w:rPr>
        <w:t xml:space="preserve">) and ensuring that concerns in respect of delay and drift to care planning are </w:t>
      </w:r>
      <w:r w:rsidR="0045284F" w:rsidRPr="0045284F">
        <w:rPr>
          <w:rFonts w:cs="Arial"/>
        </w:rPr>
        <w:t xml:space="preserve">escalated </w:t>
      </w:r>
      <w:r w:rsidR="00FB3255" w:rsidRPr="0045284F">
        <w:rPr>
          <w:rFonts w:cs="Arial"/>
        </w:rPr>
        <w:t xml:space="preserve">appropriately. </w:t>
      </w:r>
      <w:r w:rsidR="003F4324" w:rsidRPr="0045284F">
        <w:rPr>
          <w:rFonts w:cs="Arial"/>
        </w:rPr>
        <w:t xml:space="preserve">The graph above shows the former national indicator NI66 (% of LAC Reviews in timescale). </w:t>
      </w:r>
      <w:r w:rsidR="009C1891" w:rsidRPr="0031148D">
        <w:rPr>
          <w:rFonts w:cs="Arial"/>
          <w:shd w:val="clear" w:color="auto" w:fill="FFFFFF" w:themeFill="background1"/>
        </w:rPr>
        <w:t>Comparative national and regional data is no longer available for this indicator as it is no longer reported nationally,</w:t>
      </w:r>
      <w:r w:rsidR="0031148D">
        <w:rPr>
          <w:rFonts w:cs="Arial"/>
          <w:shd w:val="clear" w:color="auto" w:fill="FFFFFF" w:themeFill="background1"/>
        </w:rPr>
        <w:t xml:space="preserve"> but the figures above demonstrate that local performance</w:t>
      </w:r>
      <w:r w:rsidR="009C1891" w:rsidRPr="0031148D">
        <w:rPr>
          <w:rFonts w:cs="Arial"/>
          <w:shd w:val="clear" w:color="auto" w:fill="FFFFFF" w:themeFill="background1"/>
        </w:rPr>
        <w:t xml:space="preserve"> </w:t>
      </w:r>
      <w:r w:rsidR="00A62448" w:rsidRPr="0031148D">
        <w:rPr>
          <w:rFonts w:cs="Arial"/>
          <w:shd w:val="clear" w:color="auto" w:fill="FFFFFF" w:themeFill="background1"/>
        </w:rPr>
        <w:t>has been maintained</w:t>
      </w:r>
      <w:r w:rsidR="00B80048" w:rsidRPr="0031148D">
        <w:rPr>
          <w:rFonts w:cs="Arial"/>
          <w:shd w:val="clear" w:color="auto" w:fill="FFFFFF" w:themeFill="background1"/>
        </w:rPr>
        <w:t>.</w:t>
      </w:r>
    </w:p>
    <w:p w:rsidR="004861B8" w:rsidRDefault="004861B8" w:rsidP="0031148D">
      <w:pPr>
        <w:shd w:val="clear" w:color="auto" w:fill="FFFFFF" w:themeFill="background1"/>
        <w:ind w:left="142"/>
        <w:jc w:val="both"/>
        <w:outlineLvl w:val="0"/>
        <w:rPr>
          <w:rFonts w:cs="Arial"/>
          <w:shd w:val="clear" w:color="auto" w:fill="FFFFFF" w:themeFill="background1"/>
        </w:rPr>
      </w:pPr>
    </w:p>
    <w:p w:rsidR="00BA066B" w:rsidRPr="00F95882" w:rsidRDefault="00647099" w:rsidP="00F95882">
      <w:pPr>
        <w:pStyle w:val="ListParagraph"/>
        <w:numPr>
          <w:ilvl w:val="1"/>
          <w:numId w:val="32"/>
        </w:numPr>
        <w:shd w:val="clear" w:color="auto" w:fill="FFFFFF" w:themeFill="background1"/>
        <w:ind w:left="567" w:hanging="567"/>
        <w:jc w:val="both"/>
        <w:outlineLvl w:val="0"/>
        <w:rPr>
          <w:rFonts w:cs="Arial"/>
        </w:rPr>
      </w:pPr>
      <w:r w:rsidRPr="00F95882">
        <w:rPr>
          <w:rFonts w:cs="Arial"/>
        </w:rPr>
        <w:t>E</w:t>
      </w:r>
      <w:r w:rsidR="00BA066B" w:rsidRPr="00F95882">
        <w:rPr>
          <w:rFonts w:cs="Arial"/>
        </w:rPr>
        <w:t>scalation of Issues Regarding Children Looked After</w:t>
      </w:r>
    </w:p>
    <w:p w:rsidR="00BA066B" w:rsidRDefault="00BA066B" w:rsidP="003C2BF6">
      <w:pPr>
        <w:shd w:val="clear" w:color="auto" w:fill="FFFFFF" w:themeFill="background1"/>
        <w:ind w:left="567" w:hanging="567"/>
        <w:jc w:val="both"/>
        <w:outlineLvl w:val="0"/>
        <w:rPr>
          <w:rFonts w:cs="Arial"/>
        </w:rPr>
      </w:pPr>
    </w:p>
    <w:p w:rsidR="00CC24F2" w:rsidRPr="00F95882" w:rsidRDefault="00B806F0" w:rsidP="00F95882">
      <w:pPr>
        <w:pStyle w:val="ListParagraph"/>
        <w:numPr>
          <w:ilvl w:val="1"/>
          <w:numId w:val="32"/>
        </w:numPr>
        <w:shd w:val="clear" w:color="auto" w:fill="FFFFFF" w:themeFill="background1"/>
        <w:ind w:left="567" w:hanging="567"/>
        <w:jc w:val="both"/>
        <w:outlineLvl w:val="0"/>
        <w:rPr>
          <w:rFonts w:cs="Arial"/>
        </w:rPr>
      </w:pPr>
      <w:r w:rsidRPr="00F95882">
        <w:rPr>
          <w:rFonts w:cs="Arial"/>
        </w:rPr>
        <w:t xml:space="preserve">Lewisham’s IRO </w:t>
      </w:r>
      <w:r w:rsidR="0031148D" w:rsidRPr="00F95882">
        <w:rPr>
          <w:rFonts w:cs="Arial"/>
        </w:rPr>
        <w:t>Service utilises a</w:t>
      </w:r>
      <w:r w:rsidRPr="00F95882">
        <w:rPr>
          <w:rFonts w:cs="Arial"/>
        </w:rPr>
        <w:t xml:space="preserve"> quality assurance model </w:t>
      </w:r>
      <w:r w:rsidR="0031148D" w:rsidRPr="00F95882">
        <w:rPr>
          <w:rFonts w:cs="Arial"/>
        </w:rPr>
        <w:t>that uses</w:t>
      </w:r>
      <w:r w:rsidRPr="00F95882">
        <w:rPr>
          <w:rFonts w:cs="Arial"/>
        </w:rPr>
        <w:t xml:space="preserve"> both monitoring and escalation to highlight issues which </w:t>
      </w:r>
      <w:r w:rsidR="0031148D" w:rsidRPr="00F95882">
        <w:rPr>
          <w:rFonts w:cs="Arial"/>
        </w:rPr>
        <w:t xml:space="preserve">may </w:t>
      </w:r>
      <w:r w:rsidRPr="00F95882">
        <w:rPr>
          <w:rFonts w:cs="Arial"/>
        </w:rPr>
        <w:t xml:space="preserve">require redress and attention either from the social worker or </w:t>
      </w:r>
      <w:r w:rsidR="0031148D" w:rsidRPr="00F95882">
        <w:rPr>
          <w:rFonts w:cs="Arial"/>
        </w:rPr>
        <w:t xml:space="preserve">varying levels of </w:t>
      </w:r>
      <w:r w:rsidRPr="00F95882">
        <w:rPr>
          <w:rFonts w:cs="Arial"/>
        </w:rPr>
        <w:t>manage</w:t>
      </w:r>
      <w:r w:rsidR="0031148D" w:rsidRPr="00F95882">
        <w:rPr>
          <w:rFonts w:cs="Arial"/>
        </w:rPr>
        <w:t>ment.</w:t>
      </w:r>
    </w:p>
    <w:p w:rsidR="00CC24F2" w:rsidRDefault="00CC24F2" w:rsidP="00CC24F2">
      <w:pPr>
        <w:pStyle w:val="ListParagraph"/>
        <w:shd w:val="clear" w:color="auto" w:fill="FFFFFF" w:themeFill="background1"/>
        <w:ind w:left="567"/>
        <w:jc w:val="both"/>
        <w:outlineLvl w:val="0"/>
        <w:rPr>
          <w:rFonts w:cs="Arial"/>
        </w:rPr>
      </w:pPr>
    </w:p>
    <w:p w:rsidR="00B806F0" w:rsidRPr="00F95882" w:rsidRDefault="00B806F0" w:rsidP="00F95882">
      <w:pPr>
        <w:pStyle w:val="ListParagraph"/>
        <w:numPr>
          <w:ilvl w:val="1"/>
          <w:numId w:val="32"/>
        </w:numPr>
        <w:shd w:val="clear" w:color="auto" w:fill="FFFFFF" w:themeFill="background1"/>
        <w:ind w:left="567" w:hanging="567"/>
        <w:jc w:val="both"/>
        <w:outlineLvl w:val="0"/>
        <w:rPr>
          <w:rFonts w:cs="Arial"/>
        </w:rPr>
      </w:pPr>
      <w:r w:rsidRPr="00F95882">
        <w:rPr>
          <w:rFonts w:cs="Arial"/>
        </w:rPr>
        <w:t>IROs highlight and detail concerns</w:t>
      </w:r>
      <w:r w:rsidR="0031148D" w:rsidRPr="00F95882">
        <w:rPr>
          <w:rFonts w:cs="Arial"/>
        </w:rPr>
        <w:t xml:space="preserve"> and through the use of a R</w:t>
      </w:r>
      <w:r w:rsidR="00CB38D2" w:rsidRPr="00F95882">
        <w:rPr>
          <w:rFonts w:cs="Arial"/>
        </w:rPr>
        <w:t xml:space="preserve">AG rating system </w:t>
      </w:r>
      <w:r w:rsidR="002C003F" w:rsidRPr="00F95882">
        <w:rPr>
          <w:rFonts w:cs="Arial"/>
        </w:rPr>
        <w:t xml:space="preserve">which </w:t>
      </w:r>
      <w:r w:rsidR="00CB38D2" w:rsidRPr="00F95882">
        <w:rPr>
          <w:rFonts w:cs="Arial"/>
        </w:rPr>
        <w:t>flag</w:t>
      </w:r>
      <w:r w:rsidR="002C003F" w:rsidRPr="00F95882">
        <w:rPr>
          <w:rFonts w:cs="Arial"/>
        </w:rPr>
        <w:t>s</w:t>
      </w:r>
      <w:r w:rsidR="00CB38D2" w:rsidRPr="00F95882">
        <w:rPr>
          <w:rFonts w:cs="Arial"/>
        </w:rPr>
        <w:t xml:space="preserve"> up children where swift action is needed.</w:t>
      </w:r>
      <w:r w:rsidRPr="00F95882">
        <w:rPr>
          <w:rFonts w:cs="Arial"/>
        </w:rPr>
        <w:t xml:space="preserve"> The details are noted on the post review monitoring form</w:t>
      </w:r>
      <w:r w:rsidR="0031148D" w:rsidRPr="00F95882">
        <w:rPr>
          <w:rFonts w:cs="Arial"/>
        </w:rPr>
        <w:t>, placed on the c</w:t>
      </w:r>
      <w:r w:rsidRPr="00F95882">
        <w:rPr>
          <w:rFonts w:cs="Arial"/>
        </w:rPr>
        <w:t xml:space="preserve">hild’s records </w:t>
      </w:r>
      <w:r w:rsidR="0031148D" w:rsidRPr="00F95882">
        <w:rPr>
          <w:rFonts w:cs="Arial"/>
        </w:rPr>
        <w:t xml:space="preserve">and </w:t>
      </w:r>
      <w:r w:rsidRPr="00F95882">
        <w:rPr>
          <w:rFonts w:cs="Arial"/>
        </w:rPr>
        <w:t>the team and service manager notified so that action to address the concern</w:t>
      </w:r>
      <w:r w:rsidR="00CB38D2" w:rsidRPr="00F95882">
        <w:rPr>
          <w:rFonts w:cs="Arial"/>
        </w:rPr>
        <w:t xml:space="preserve"> </w:t>
      </w:r>
      <w:r w:rsidR="0031148D" w:rsidRPr="00F95882">
        <w:rPr>
          <w:rFonts w:cs="Arial"/>
        </w:rPr>
        <w:t xml:space="preserve">is progressed for those cases rated at Red </w:t>
      </w:r>
      <w:r w:rsidR="00CB38D2" w:rsidRPr="00F95882">
        <w:rPr>
          <w:rFonts w:cs="Arial"/>
        </w:rPr>
        <w:t>or Amber.</w:t>
      </w:r>
      <w:r w:rsidRPr="00F95882">
        <w:rPr>
          <w:rFonts w:cs="Arial"/>
        </w:rPr>
        <w:t xml:space="preserve"> Examples of these concerns are:</w:t>
      </w:r>
    </w:p>
    <w:p w:rsidR="00B806F0" w:rsidRDefault="00B806F0" w:rsidP="003C2BF6">
      <w:pPr>
        <w:shd w:val="clear" w:color="auto" w:fill="FFFFFF" w:themeFill="background1"/>
        <w:ind w:left="567" w:hanging="567"/>
        <w:jc w:val="both"/>
        <w:outlineLvl w:val="0"/>
        <w:rPr>
          <w:rFonts w:cs="Arial"/>
        </w:rPr>
      </w:pPr>
    </w:p>
    <w:p w:rsidR="00031CE9" w:rsidRDefault="00031CE9" w:rsidP="00F95882">
      <w:pPr>
        <w:pStyle w:val="ListParagraph"/>
        <w:numPr>
          <w:ilvl w:val="0"/>
          <w:numId w:val="5"/>
        </w:numPr>
        <w:spacing w:after="160" w:line="259" w:lineRule="auto"/>
        <w:ind w:left="1440"/>
        <w:rPr>
          <w:rFonts w:cs="Arial"/>
        </w:rPr>
      </w:pPr>
      <w:r>
        <w:rPr>
          <w:rFonts w:cs="Arial"/>
        </w:rPr>
        <w:t>G</w:t>
      </w:r>
      <w:r w:rsidRPr="00031CE9">
        <w:rPr>
          <w:rFonts w:cs="Arial"/>
        </w:rPr>
        <w:t xml:space="preserve">ang related activity - suspicion that </w:t>
      </w:r>
      <w:r>
        <w:rPr>
          <w:rFonts w:cs="Arial"/>
        </w:rPr>
        <w:t xml:space="preserve">young person </w:t>
      </w:r>
      <w:r w:rsidR="0031148D">
        <w:rPr>
          <w:rFonts w:cs="Arial"/>
        </w:rPr>
        <w:t>is involved in d</w:t>
      </w:r>
      <w:r w:rsidRPr="00031CE9">
        <w:rPr>
          <w:rFonts w:cs="Arial"/>
        </w:rPr>
        <w:t xml:space="preserve">rugs related activities and may be running </w:t>
      </w:r>
      <w:r w:rsidR="0031148D">
        <w:rPr>
          <w:rFonts w:cs="Arial"/>
        </w:rPr>
        <w:t>“</w:t>
      </w:r>
      <w:r w:rsidRPr="00031CE9">
        <w:rPr>
          <w:rFonts w:cs="Arial"/>
        </w:rPr>
        <w:t>county lines</w:t>
      </w:r>
      <w:r w:rsidR="0031148D">
        <w:rPr>
          <w:rFonts w:cs="Arial"/>
        </w:rPr>
        <w:t>”</w:t>
      </w:r>
      <w:r>
        <w:rPr>
          <w:rFonts w:cs="Arial"/>
        </w:rPr>
        <w:t xml:space="preserve">. </w:t>
      </w:r>
      <w:r w:rsidRPr="00031CE9">
        <w:rPr>
          <w:rFonts w:cs="Arial"/>
        </w:rPr>
        <w:t>Care Plan is appropriate but choosing not to engage with the support available.</w:t>
      </w:r>
      <w:r>
        <w:rPr>
          <w:rFonts w:cs="Arial"/>
        </w:rPr>
        <w:t xml:space="preserve"> IRO will monitor progress.</w:t>
      </w:r>
    </w:p>
    <w:p w:rsidR="00CC24F2" w:rsidRDefault="00CC24F2" w:rsidP="00F95882">
      <w:pPr>
        <w:pStyle w:val="ListParagraph"/>
        <w:spacing w:after="160" w:line="259" w:lineRule="auto"/>
        <w:ind w:left="1440"/>
        <w:rPr>
          <w:rFonts w:cs="Arial"/>
          <w:color w:val="000000"/>
        </w:rPr>
      </w:pPr>
    </w:p>
    <w:p w:rsidR="00CC24F2" w:rsidRDefault="005E2D89" w:rsidP="00F95882">
      <w:pPr>
        <w:pStyle w:val="ListParagraph"/>
        <w:numPr>
          <w:ilvl w:val="0"/>
          <w:numId w:val="5"/>
        </w:numPr>
        <w:spacing w:after="160" w:line="259" w:lineRule="auto"/>
        <w:ind w:left="1440"/>
        <w:rPr>
          <w:rFonts w:cs="Arial"/>
          <w:color w:val="000000"/>
        </w:rPr>
      </w:pPr>
      <w:r w:rsidRPr="005E2D89">
        <w:rPr>
          <w:rFonts w:cs="Arial"/>
          <w:color w:val="000000"/>
        </w:rPr>
        <w:t xml:space="preserve">Missing Episodes, Risk of Sexual Exploitation, </w:t>
      </w:r>
      <w:r w:rsidR="00CC24F2" w:rsidRPr="005E2D89">
        <w:rPr>
          <w:rFonts w:cs="Arial"/>
          <w:color w:val="000000"/>
        </w:rPr>
        <w:t>and Health Concerns including substance misuse /</w:t>
      </w:r>
      <w:r w:rsidRPr="005E2D89">
        <w:rPr>
          <w:rFonts w:cs="Arial"/>
          <w:color w:val="000000"/>
        </w:rPr>
        <w:t xml:space="preserve"> physical/emotional/mental health</w:t>
      </w:r>
      <w:r w:rsidR="00CC24F2">
        <w:rPr>
          <w:rFonts w:cs="Arial"/>
          <w:color w:val="000000"/>
        </w:rPr>
        <w:t xml:space="preserve">. </w:t>
      </w:r>
      <w:r w:rsidRPr="00CC24F2">
        <w:rPr>
          <w:rFonts w:cs="Arial"/>
          <w:color w:val="000000"/>
        </w:rPr>
        <w:t>There has been significant improvement in Secure Unit, does excellent Education work, however needs to be found a move on from Secure.</w:t>
      </w:r>
    </w:p>
    <w:p w:rsidR="00BB5D42" w:rsidRPr="00BB5D42" w:rsidRDefault="00BB5D42" w:rsidP="00F95882">
      <w:pPr>
        <w:pStyle w:val="ListParagraph"/>
        <w:ind w:left="1233"/>
        <w:rPr>
          <w:rFonts w:cs="Arial"/>
          <w:color w:val="000000"/>
        </w:rPr>
      </w:pPr>
    </w:p>
    <w:p w:rsidR="00BB5D42" w:rsidRDefault="00BB5D42" w:rsidP="00F95882">
      <w:pPr>
        <w:pStyle w:val="ListParagraph"/>
        <w:numPr>
          <w:ilvl w:val="0"/>
          <w:numId w:val="5"/>
        </w:numPr>
        <w:spacing w:after="160" w:line="259" w:lineRule="auto"/>
        <w:ind w:left="1440"/>
        <w:rPr>
          <w:rFonts w:cs="Arial"/>
          <w:color w:val="000000"/>
        </w:rPr>
      </w:pPr>
      <w:r>
        <w:rPr>
          <w:rFonts w:cs="Arial"/>
          <w:color w:val="000000"/>
        </w:rPr>
        <w:t>Delay in completing records and reports in the ICS electronic recording system.</w:t>
      </w:r>
    </w:p>
    <w:p w:rsidR="00CC24F2" w:rsidRDefault="00CC24F2" w:rsidP="00AD7BA7">
      <w:pPr>
        <w:pStyle w:val="ListParagraph"/>
        <w:spacing w:after="160" w:line="259" w:lineRule="auto"/>
        <w:ind w:left="1080"/>
        <w:rPr>
          <w:rFonts w:cs="Arial"/>
          <w:color w:val="000000"/>
        </w:rPr>
      </w:pPr>
    </w:p>
    <w:p w:rsidR="00B806F0" w:rsidRPr="00CC24F2" w:rsidRDefault="00BB5D42" w:rsidP="00F95882">
      <w:pPr>
        <w:pStyle w:val="ListParagraph"/>
        <w:numPr>
          <w:ilvl w:val="1"/>
          <w:numId w:val="32"/>
        </w:numPr>
        <w:shd w:val="clear" w:color="auto" w:fill="FFFFFF" w:themeFill="background1"/>
        <w:spacing w:after="160" w:line="259" w:lineRule="auto"/>
        <w:ind w:left="567" w:hanging="567"/>
        <w:jc w:val="both"/>
        <w:outlineLvl w:val="0"/>
        <w:rPr>
          <w:rFonts w:cs="Arial"/>
        </w:rPr>
      </w:pPr>
      <w:r>
        <w:rPr>
          <w:rFonts w:cs="Arial"/>
        </w:rPr>
        <w:t xml:space="preserve">Following </w:t>
      </w:r>
      <w:r w:rsidR="00370B5F">
        <w:rPr>
          <w:rFonts w:cs="Arial"/>
        </w:rPr>
        <w:t xml:space="preserve">the </w:t>
      </w:r>
      <w:r>
        <w:rPr>
          <w:rFonts w:cs="Arial"/>
        </w:rPr>
        <w:t xml:space="preserve">Reviews, </w:t>
      </w:r>
      <w:r w:rsidR="00B806F0" w:rsidRPr="00CC24F2">
        <w:rPr>
          <w:rFonts w:cs="Arial"/>
        </w:rPr>
        <w:t>IROs tar</w:t>
      </w:r>
      <w:r w:rsidR="00370B5F">
        <w:rPr>
          <w:rFonts w:cs="Arial"/>
        </w:rPr>
        <w:t>get cases for active monitoring. This</w:t>
      </w:r>
      <w:r w:rsidR="00CC24F2" w:rsidRPr="00CC24F2">
        <w:rPr>
          <w:rFonts w:cs="Arial"/>
        </w:rPr>
        <w:t xml:space="preserve"> signposts that </w:t>
      </w:r>
      <w:r w:rsidR="00B806F0" w:rsidRPr="00CC24F2">
        <w:rPr>
          <w:rFonts w:cs="Arial"/>
        </w:rPr>
        <w:t>informal escalation</w:t>
      </w:r>
      <w:r w:rsidR="00CC24F2" w:rsidRPr="00CC24F2">
        <w:rPr>
          <w:rFonts w:cs="Arial"/>
        </w:rPr>
        <w:t xml:space="preserve"> is needed on some aspects of the work being undertaken. Cases </w:t>
      </w:r>
      <w:r w:rsidR="00B806F0" w:rsidRPr="00CC24F2">
        <w:rPr>
          <w:rFonts w:cs="Arial"/>
        </w:rPr>
        <w:t xml:space="preserve">rated Amber or Red </w:t>
      </w:r>
      <w:r w:rsidR="00CC24F2" w:rsidRPr="00CC24F2">
        <w:rPr>
          <w:rFonts w:cs="Arial"/>
        </w:rPr>
        <w:t xml:space="preserve">indicates </w:t>
      </w:r>
      <w:r w:rsidR="00B806F0" w:rsidRPr="00CC24F2">
        <w:rPr>
          <w:rFonts w:cs="Arial"/>
        </w:rPr>
        <w:t>that there is concern about a child</w:t>
      </w:r>
      <w:r w:rsidR="00CC24F2" w:rsidRPr="00CC24F2">
        <w:rPr>
          <w:rFonts w:cs="Arial"/>
        </w:rPr>
        <w:t xml:space="preserve"> or </w:t>
      </w:r>
      <w:r w:rsidR="00B806F0" w:rsidRPr="00CC24F2">
        <w:rPr>
          <w:rFonts w:cs="Arial"/>
        </w:rPr>
        <w:t xml:space="preserve">the plan to address these concerns is not yet adequate in the IRO’s view. </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200"/>
        <w:gridCol w:w="2000"/>
        <w:gridCol w:w="1440"/>
      </w:tblGrid>
      <w:tr w:rsidR="00BA066B" w:rsidRPr="00BA066B" w:rsidTr="00CB22BC">
        <w:trPr>
          <w:trHeight w:val="360"/>
          <w:jc w:val="center"/>
        </w:trPr>
        <w:tc>
          <w:tcPr>
            <w:tcW w:w="7760" w:type="dxa"/>
            <w:gridSpan w:val="4"/>
            <w:shd w:val="clear" w:color="auto" w:fill="C6D9F1" w:themeFill="text2" w:themeFillTint="33"/>
            <w:noWrap/>
            <w:hideMark/>
          </w:tcPr>
          <w:p w:rsidR="00BA066B" w:rsidRPr="00BA066B" w:rsidRDefault="00780479" w:rsidP="00CB22BC">
            <w:pPr>
              <w:rPr>
                <w:rFonts w:ascii="Calibri" w:hAnsi="Calibri"/>
                <w:b/>
                <w:bCs/>
                <w:color w:val="000000"/>
              </w:rPr>
            </w:pPr>
            <w:r>
              <w:rPr>
                <w:rFonts w:ascii="Calibri" w:hAnsi="Calibri"/>
                <w:b/>
                <w:bCs/>
                <w:color w:val="000000"/>
              </w:rPr>
              <w:t xml:space="preserve">% of </w:t>
            </w:r>
            <w:r w:rsidR="00DE4B3A">
              <w:rPr>
                <w:rFonts w:ascii="Calibri" w:hAnsi="Calibri"/>
                <w:b/>
                <w:bCs/>
                <w:color w:val="000000"/>
              </w:rPr>
              <w:t xml:space="preserve">Informal </w:t>
            </w:r>
            <w:r w:rsidR="0079246D">
              <w:rPr>
                <w:rFonts w:ascii="Calibri" w:hAnsi="Calibri"/>
                <w:b/>
                <w:bCs/>
                <w:color w:val="000000"/>
              </w:rPr>
              <w:t xml:space="preserve">and formal </w:t>
            </w:r>
            <w:r>
              <w:rPr>
                <w:rFonts w:ascii="Calibri" w:hAnsi="Calibri"/>
                <w:b/>
                <w:bCs/>
                <w:color w:val="000000"/>
              </w:rPr>
              <w:t xml:space="preserve">Escalation for </w:t>
            </w:r>
            <w:r w:rsidR="00BA066B" w:rsidRPr="00BA066B">
              <w:rPr>
                <w:rFonts w:ascii="Calibri" w:hAnsi="Calibri"/>
                <w:b/>
                <w:bCs/>
                <w:color w:val="000000"/>
              </w:rPr>
              <w:t>Looked After Children</w:t>
            </w:r>
            <w:r w:rsidR="00BA066B">
              <w:rPr>
                <w:rFonts w:ascii="Calibri" w:hAnsi="Calibri"/>
                <w:b/>
                <w:bCs/>
                <w:color w:val="000000"/>
              </w:rPr>
              <w:t xml:space="preserve"> </w:t>
            </w:r>
            <w:r>
              <w:rPr>
                <w:rFonts w:ascii="Calibri" w:hAnsi="Calibri"/>
                <w:b/>
                <w:bCs/>
                <w:color w:val="000000"/>
              </w:rPr>
              <w:t>to end of March 201</w:t>
            </w:r>
            <w:r w:rsidR="00BB5D42">
              <w:rPr>
                <w:rFonts w:ascii="Calibri" w:hAnsi="Calibri"/>
                <w:b/>
                <w:bCs/>
                <w:color w:val="000000"/>
              </w:rPr>
              <w:t>8</w:t>
            </w:r>
          </w:p>
        </w:tc>
      </w:tr>
      <w:tr w:rsidR="00E67F51" w:rsidRPr="00BA066B" w:rsidTr="00CB22BC">
        <w:trPr>
          <w:trHeight w:val="255"/>
          <w:jc w:val="center"/>
        </w:trPr>
        <w:tc>
          <w:tcPr>
            <w:tcW w:w="2120" w:type="dxa"/>
            <w:vMerge w:val="restart"/>
            <w:shd w:val="clear" w:color="auto" w:fill="auto"/>
            <w:noWrap/>
            <w:vAlign w:val="bottom"/>
          </w:tcPr>
          <w:p w:rsidR="00E67F51" w:rsidRPr="00BA066B" w:rsidRDefault="00E67F51" w:rsidP="00BA066B">
            <w:pPr>
              <w:rPr>
                <w:rFonts w:asciiTheme="minorHAnsi" w:hAnsiTheme="minorHAnsi" w:cs="Arial"/>
              </w:rPr>
            </w:pPr>
          </w:p>
        </w:tc>
        <w:tc>
          <w:tcPr>
            <w:tcW w:w="2200" w:type="dxa"/>
            <w:shd w:val="clear" w:color="auto" w:fill="auto"/>
            <w:noWrap/>
          </w:tcPr>
          <w:p w:rsidR="00E67F51" w:rsidRPr="00BA066B" w:rsidRDefault="00B835A9" w:rsidP="00CB22BC">
            <w:pPr>
              <w:rPr>
                <w:rFonts w:asciiTheme="minorHAnsi" w:hAnsiTheme="minorHAnsi" w:cs="Arial"/>
                <w:b/>
                <w:bCs/>
                <w:color w:val="000000"/>
              </w:rPr>
            </w:pPr>
            <w:r>
              <w:rPr>
                <w:rFonts w:asciiTheme="minorHAnsi" w:hAnsiTheme="minorHAnsi" w:cs="Arial"/>
                <w:b/>
                <w:bCs/>
                <w:color w:val="000000"/>
              </w:rPr>
              <w:t xml:space="preserve"> </w:t>
            </w:r>
            <w:r w:rsidR="0079246D">
              <w:rPr>
                <w:rFonts w:asciiTheme="minorHAnsi" w:hAnsiTheme="minorHAnsi" w:cs="Arial"/>
                <w:b/>
                <w:bCs/>
                <w:color w:val="000000"/>
              </w:rPr>
              <w:t>Informal escalation (</w:t>
            </w:r>
            <w:r w:rsidR="00BB5D42">
              <w:rPr>
                <w:rFonts w:asciiTheme="minorHAnsi" w:hAnsiTheme="minorHAnsi" w:cs="Arial"/>
                <w:b/>
                <w:bCs/>
                <w:color w:val="000000"/>
              </w:rPr>
              <w:t xml:space="preserve">active </w:t>
            </w:r>
            <w:r>
              <w:rPr>
                <w:rFonts w:asciiTheme="minorHAnsi" w:hAnsiTheme="minorHAnsi" w:cs="Arial"/>
                <w:b/>
                <w:bCs/>
                <w:color w:val="000000"/>
              </w:rPr>
              <w:t>monitoring</w:t>
            </w:r>
            <w:r w:rsidR="0079246D">
              <w:rPr>
                <w:rFonts w:asciiTheme="minorHAnsi" w:hAnsiTheme="minorHAnsi" w:cs="Arial"/>
                <w:b/>
                <w:bCs/>
                <w:color w:val="000000"/>
              </w:rPr>
              <w:t>)</w:t>
            </w:r>
          </w:p>
        </w:tc>
        <w:tc>
          <w:tcPr>
            <w:tcW w:w="2000" w:type="dxa"/>
            <w:shd w:val="clear" w:color="auto" w:fill="auto"/>
            <w:noWrap/>
            <w:hideMark/>
          </w:tcPr>
          <w:p w:rsidR="00E67F51" w:rsidRPr="00BA066B" w:rsidRDefault="0079246D" w:rsidP="00CB22BC">
            <w:pPr>
              <w:rPr>
                <w:rFonts w:asciiTheme="minorHAnsi" w:hAnsiTheme="minorHAnsi" w:cs="Arial"/>
                <w:b/>
                <w:bCs/>
                <w:color w:val="000000"/>
              </w:rPr>
            </w:pPr>
            <w:r w:rsidRPr="00E67D87">
              <w:rPr>
                <w:rFonts w:asciiTheme="minorHAnsi" w:hAnsiTheme="minorHAnsi" w:cs="Arial"/>
                <w:b/>
                <w:bCs/>
              </w:rPr>
              <w:t xml:space="preserve">Formal </w:t>
            </w:r>
            <w:r w:rsidR="00E67F51" w:rsidRPr="00E67D87">
              <w:rPr>
                <w:rFonts w:asciiTheme="minorHAnsi" w:hAnsiTheme="minorHAnsi" w:cs="Arial"/>
                <w:b/>
                <w:bCs/>
              </w:rPr>
              <w:t>Escala</w:t>
            </w:r>
            <w:r w:rsidRPr="00E67D87">
              <w:rPr>
                <w:rFonts w:asciiTheme="minorHAnsi" w:hAnsiTheme="minorHAnsi" w:cs="Arial"/>
                <w:b/>
                <w:bCs/>
              </w:rPr>
              <w:t>tion</w:t>
            </w:r>
          </w:p>
        </w:tc>
        <w:tc>
          <w:tcPr>
            <w:tcW w:w="1440" w:type="dxa"/>
            <w:shd w:val="clear" w:color="auto" w:fill="auto"/>
            <w:noWrap/>
            <w:hideMark/>
          </w:tcPr>
          <w:p w:rsidR="00E67F51" w:rsidRPr="00BA066B" w:rsidRDefault="00E67F51" w:rsidP="00CB22BC">
            <w:pPr>
              <w:rPr>
                <w:rFonts w:asciiTheme="minorHAnsi" w:hAnsiTheme="minorHAnsi" w:cs="Arial"/>
                <w:b/>
                <w:bCs/>
                <w:color w:val="000000"/>
              </w:rPr>
            </w:pPr>
            <w:r w:rsidRPr="00BA066B">
              <w:rPr>
                <w:rFonts w:asciiTheme="minorHAnsi" w:hAnsiTheme="minorHAnsi" w:cs="Arial"/>
                <w:b/>
                <w:bCs/>
                <w:color w:val="000000"/>
              </w:rPr>
              <w:t>Total Number</w:t>
            </w:r>
          </w:p>
        </w:tc>
      </w:tr>
      <w:tr w:rsidR="00E67D87" w:rsidRPr="00BA066B" w:rsidTr="00E67D87">
        <w:trPr>
          <w:gridAfter w:val="1"/>
          <w:wAfter w:w="1440" w:type="dxa"/>
          <w:trHeight w:val="255"/>
          <w:jc w:val="center"/>
        </w:trPr>
        <w:tc>
          <w:tcPr>
            <w:tcW w:w="2120" w:type="dxa"/>
            <w:vMerge/>
            <w:shd w:val="clear" w:color="auto" w:fill="auto"/>
            <w:noWrap/>
            <w:vAlign w:val="bottom"/>
          </w:tcPr>
          <w:p w:rsidR="00E67D87" w:rsidRPr="00BA066B" w:rsidRDefault="00E67D87" w:rsidP="00BA066B">
            <w:pPr>
              <w:rPr>
                <w:rFonts w:asciiTheme="minorHAnsi" w:hAnsiTheme="minorHAnsi" w:cs="Arial"/>
                <w:b/>
                <w:bCs/>
                <w:color w:val="000000"/>
              </w:rPr>
            </w:pPr>
          </w:p>
        </w:tc>
        <w:tc>
          <w:tcPr>
            <w:tcW w:w="4200" w:type="dxa"/>
            <w:gridSpan w:val="2"/>
            <w:shd w:val="clear" w:color="auto" w:fill="auto"/>
            <w:noWrap/>
            <w:vAlign w:val="bottom"/>
            <w:hideMark/>
          </w:tcPr>
          <w:p w:rsidR="00E67D87" w:rsidRPr="00BA066B" w:rsidRDefault="00E67D87" w:rsidP="00BA066B">
            <w:pPr>
              <w:rPr>
                <w:rFonts w:asciiTheme="minorHAnsi" w:hAnsiTheme="minorHAnsi" w:cs="Arial"/>
                <w:b/>
                <w:bCs/>
                <w:color w:val="000000"/>
              </w:rPr>
            </w:pPr>
            <w:r w:rsidRPr="00E67D87">
              <w:rPr>
                <w:rFonts w:asciiTheme="minorHAnsi" w:hAnsiTheme="minorHAnsi" w:cs="Arial"/>
                <w:b/>
                <w:bCs/>
              </w:rPr>
              <w:t>%</w:t>
            </w:r>
          </w:p>
        </w:tc>
      </w:tr>
      <w:tr w:rsidR="00E67D87" w:rsidRPr="00BA066B" w:rsidTr="00CB22BC">
        <w:trPr>
          <w:trHeight w:val="255"/>
          <w:jc w:val="center"/>
        </w:trPr>
        <w:tc>
          <w:tcPr>
            <w:tcW w:w="2120" w:type="dxa"/>
            <w:shd w:val="clear" w:color="auto" w:fill="auto"/>
            <w:noWrap/>
          </w:tcPr>
          <w:p w:rsidR="00E67D87" w:rsidRPr="00BA066B" w:rsidRDefault="00E67D87" w:rsidP="00CB22BC">
            <w:pPr>
              <w:rPr>
                <w:rFonts w:asciiTheme="minorHAnsi" w:hAnsiTheme="minorHAnsi" w:cs="Arial"/>
                <w:color w:val="000000"/>
              </w:rPr>
            </w:pPr>
            <w:r>
              <w:rPr>
                <w:rFonts w:asciiTheme="minorHAnsi" w:hAnsiTheme="minorHAnsi" w:cs="Arial"/>
                <w:color w:val="000000"/>
              </w:rPr>
              <w:t>Total of Reviews where IRO has escalated a concern.</w:t>
            </w:r>
          </w:p>
        </w:tc>
        <w:tc>
          <w:tcPr>
            <w:tcW w:w="2200" w:type="dxa"/>
            <w:shd w:val="clear" w:color="auto" w:fill="auto"/>
            <w:noWrap/>
          </w:tcPr>
          <w:p w:rsidR="00E67D87" w:rsidRPr="00E67F51" w:rsidRDefault="00E67D87" w:rsidP="00CB22BC">
            <w:pPr>
              <w:rPr>
                <w:rFonts w:asciiTheme="minorHAnsi" w:hAnsiTheme="minorHAnsi" w:cs="Arial"/>
                <w:color w:val="000000"/>
              </w:rPr>
            </w:pPr>
            <w:r>
              <w:rPr>
                <w:rFonts w:asciiTheme="minorHAnsi" w:hAnsiTheme="minorHAnsi" w:cs="Arial"/>
                <w:color w:val="000000"/>
              </w:rPr>
              <w:t>5</w:t>
            </w:r>
            <w:r w:rsidR="00BB5D42">
              <w:rPr>
                <w:rFonts w:asciiTheme="minorHAnsi" w:hAnsiTheme="minorHAnsi" w:cs="Arial"/>
                <w:color w:val="000000"/>
              </w:rPr>
              <w:t>2</w:t>
            </w:r>
            <w:r>
              <w:rPr>
                <w:rFonts w:asciiTheme="minorHAnsi" w:hAnsiTheme="minorHAnsi" w:cs="Arial"/>
                <w:color w:val="000000"/>
              </w:rPr>
              <w:t>%</w:t>
            </w:r>
          </w:p>
        </w:tc>
        <w:tc>
          <w:tcPr>
            <w:tcW w:w="2000" w:type="dxa"/>
            <w:shd w:val="clear" w:color="auto" w:fill="auto"/>
            <w:noWrap/>
          </w:tcPr>
          <w:p w:rsidR="00E67D87" w:rsidRDefault="00BB5D42" w:rsidP="00CB22BC">
            <w:pPr>
              <w:rPr>
                <w:rFonts w:asciiTheme="minorHAnsi" w:hAnsiTheme="minorHAnsi" w:cs="Arial"/>
                <w:color w:val="000000"/>
              </w:rPr>
            </w:pPr>
            <w:r>
              <w:rPr>
                <w:rFonts w:asciiTheme="minorHAnsi" w:hAnsiTheme="minorHAnsi" w:cs="Arial"/>
                <w:color w:val="000000"/>
              </w:rPr>
              <w:t>5</w:t>
            </w:r>
            <w:r w:rsidR="00E67D87">
              <w:rPr>
                <w:rFonts w:asciiTheme="minorHAnsi" w:hAnsiTheme="minorHAnsi" w:cs="Arial"/>
                <w:color w:val="000000"/>
              </w:rPr>
              <w:t>%</w:t>
            </w:r>
          </w:p>
          <w:p w:rsidR="00E67D87" w:rsidRPr="00BA066B" w:rsidRDefault="00E67D87" w:rsidP="00CB22BC">
            <w:pPr>
              <w:rPr>
                <w:rFonts w:asciiTheme="minorHAnsi" w:hAnsiTheme="minorHAnsi" w:cs="Arial"/>
                <w:color w:val="000000"/>
              </w:rPr>
            </w:pPr>
          </w:p>
        </w:tc>
        <w:tc>
          <w:tcPr>
            <w:tcW w:w="1440" w:type="dxa"/>
            <w:shd w:val="clear" w:color="auto" w:fill="auto"/>
            <w:noWrap/>
          </w:tcPr>
          <w:p w:rsidR="00E67D87" w:rsidRPr="00BA066B" w:rsidRDefault="00BB5D42" w:rsidP="00CB22BC">
            <w:pPr>
              <w:rPr>
                <w:rFonts w:asciiTheme="minorHAnsi" w:hAnsiTheme="minorHAnsi" w:cs="Arial"/>
                <w:color w:val="000000"/>
              </w:rPr>
            </w:pPr>
            <w:r>
              <w:rPr>
                <w:rFonts w:asciiTheme="minorHAnsi" w:hAnsiTheme="minorHAnsi" w:cs="Arial"/>
                <w:color w:val="000000"/>
              </w:rPr>
              <w:t>57</w:t>
            </w:r>
            <w:r w:rsidR="00E67D87">
              <w:rPr>
                <w:rFonts w:asciiTheme="minorHAnsi" w:hAnsiTheme="minorHAnsi" w:cs="Arial"/>
                <w:color w:val="000000"/>
              </w:rPr>
              <w:t>%</w:t>
            </w:r>
          </w:p>
        </w:tc>
      </w:tr>
    </w:tbl>
    <w:p w:rsidR="00187CB1" w:rsidRPr="00CC24F2" w:rsidRDefault="00CB22BC" w:rsidP="00CC24F2">
      <w:pPr>
        <w:pStyle w:val="Caption"/>
        <w:rPr>
          <w:rFonts w:cs="Arial"/>
          <w:b w:val="0"/>
          <w:i/>
          <w:sz w:val="20"/>
          <w:szCs w:val="20"/>
        </w:rPr>
      </w:pPr>
      <w:r>
        <w:rPr>
          <w:b w:val="0"/>
          <w:i/>
        </w:rPr>
        <w:t xml:space="preserve">                   </w:t>
      </w:r>
      <w:r w:rsidR="00CC24F2" w:rsidRPr="00CC24F2">
        <w:rPr>
          <w:b w:val="0"/>
          <w:i/>
        </w:rPr>
        <w:t xml:space="preserve">Figure </w:t>
      </w:r>
      <w:r w:rsidR="005A574C">
        <w:rPr>
          <w:b w:val="0"/>
          <w:i/>
        </w:rPr>
        <w:t>11</w:t>
      </w:r>
      <w:r w:rsidR="005A574C" w:rsidRPr="00CC24F2">
        <w:rPr>
          <w:b w:val="0"/>
          <w:i/>
        </w:rPr>
        <w:t xml:space="preserve"> </w:t>
      </w:r>
      <w:r w:rsidR="00CC24F2" w:rsidRPr="00CC24F2">
        <w:rPr>
          <w:b w:val="0"/>
          <w:i/>
        </w:rPr>
        <w:t>Escalation by %</w:t>
      </w:r>
    </w:p>
    <w:p w:rsidR="00E67D87" w:rsidRDefault="00E67D87" w:rsidP="00267CC1">
      <w:pPr>
        <w:shd w:val="clear" w:color="auto" w:fill="FFFFFF" w:themeFill="background1"/>
        <w:tabs>
          <w:tab w:val="left" w:pos="709"/>
        </w:tabs>
        <w:ind w:left="851"/>
        <w:jc w:val="both"/>
        <w:outlineLvl w:val="0"/>
        <w:rPr>
          <w:rFonts w:cs="Arial"/>
          <w:i/>
          <w:sz w:val="20"/>
          <w:szCs w:val="20"/>
        </w:rPr>
      </w:pPr>
    </w:p>
    <w:p w:rsidR="009F6083" w:rsidRPr="003A7715" w:rsidRDefault="00F95882" w:rsidP="00F95882">
      <w:pPr>
        <w:pStyle w:val="Caption"/>
        <w:tabs>
          <w:tab w:val="left" w:pos="567"/>
        </w:tabs>
        <w:ind w:left="567" w:hanging="567"/>
        <w:rPr>
          <w:rFonts w:cs="Arial"/>
          <w:b w:val="0"/>
          <w:i/>
          <w:color w:val="auto"/>
          <w:sz w:val="24"/>
          <w:szCs w:val="24"/>
        </w:rPr>
      </w:pPr>
      <w:r>
        <w:rPr>
          <w:rFonts w:cs="Arial"/>
          <w:b w:val="0"/>
          <w:color w:val="auto"/>
          <w:sz w:val="24"/>
          <w:szCs w:val="24"/>
        </w:rPr>
        <w:t>7.8</w:t>
      </w:r>
      <w:r w:rsidR="00AD7BA7">
        <w:rPr>
          <w:rFonts w:cs="Arial"/>
          <w:b w:val="0"/>
          <w:color w:val="auto"/>
          <w:sz w:val="24"/>
          <w:szCs w:val="24"/>
        </w:rPr>
        <w:tab/>
      </w:r>
      <w:r w:rsidR="009F6083" w:rsidRPr="003A7715">
        <w:rPr>
          <w:rFonts w:cs="Arial"/>
          <w:b w:val="0"/>
          <w:color w:val="auto"/>
          <w:sz w:val="24"/>
          <w:szCs w:val="24"/>
        </w:rPr>
        <w:t>Some of r</w:t>
      </w:r>
      <w:r w:rsidR="00B806F0" w:rsidRPr="003A7715">
        <w:rPr>
          <w:rFonts w:cs="Arial"/>
          <w:b w:val="0"/>
          <w:color w:val="auto"/>
          <w:sz w:val="24"/>
          <w:szCs w:val="24"/>
        </w:rPr>
        <w:t xml:space="preserve">easons </w:t>
      </w:r>
      <w:r w:rsidR="00946813">
        <w:rPr>
          <w:rFonts w:cs="Arial"/>
          <w:b w:val="0"/>
          <w:color w:val="auto"/>
          <w:sz w:val="24"/>
          <w:szCs w:val="24"/>
        </w:rPr>
        <w:t xml:space="preserve">behind the  </w:t>
      </w:r>
      <w:r w:rsidR="00A6310C">
        <w:rPr>
          <w:rFonts w:cs="Arial"/>
          <w:b w:val="0"/>
          <w:color w:val="auto"/>
          <w:sz w:val="24"/>
          <w:szCs w:val="24"/>
        </w:rPr>
        <w:t>formal escalations in 2017</w:t>
      </w:r>
      <w:r w:rsidR="009F6083" w:rsidRPr="003A7715">
        <w:rPr>
          <w:rFonts w:cs="Arial"/>
          <w:b w:val="0"/>
          <w:color w:val="auto"/>
          <w:sz w:val="24"/>
          <w:szCs w:val="24"/>
        </w:rPr>
        <w:t>/</w:t>
      </w:r>
      <w:r w:rsidR="00A6310C">
        <w:rPr>
          <w:rFonts w:cs="Arial"/>
          <w:b w:val="0"/>
          <w:color w:val="auto"/>
          <w:sz w:val="24"/>
          <w:szCs w:val="24"/>
        </w:rPr>
        <w:t>18</w:t>
      </w:r>
      <w:r w:rsidR="009F6083" w:rsidRPr="003A7715">
        <w:rPr>
          <w:rFonts w:cs="Arial"/>
          <w:b w:val="0"/>
          <w:color w:val="auto"/>
          <w:sz w:val="24"/>
          <w:szCs w:val="24"/>
        </w:rPr>
        <w:t xml:space="preserve"> include</w:t>
      </w:r>
      <w:r w:rsidR="0028097B" w:rsidRPr="003A7715">
        <w:rPr>
          <w:rFonts w:cs="Arial"/>
          <w:b w:val="0"/>
          <w:color w:val="auto"/>
          <w:sz w:val="24"/>
          <w:szCs w:val="24"/>
        </w:rPr>
        <w:t xml:space="preserve"> the following</w:t>
      </w:r>
      <w:r w:rsidR="009F6083" w:rsidRPr="003A7715">
        <w:rPr>
          <w:rFonts w:cs="Arial"/>
          <w:b w:val="0"/>
          <w:color w:val="auto"/>
          <w:sz w:val="24"/>
          <w:szCs w:val="24"/>
        </w:rPr>
        <w:t>:</w:t>
      </w:r>
    </w:p>
    <w:p w:rsidR="00A6310C" w:rsidRDefault="00A6310C" w:rsidP="00A6310C">
      <w:pPr>
        <w:pStyle w:val="ListParagraph"/>
        <w:numPr>
          <w:ilvl w:val="0"/>
          <w:numId w:val="6"/>
        </w:numPr>
        <w:rPr>
          <w:rFonts w:cs="Arial"/>
        </w:rPr>
      </w:pPr>
      <w:r w:rsidRPr="00A6310C">
        <w:rPr>
          <w:rFonts w:cs="Arial"/>
        </w:rPr>
        <w:t>Delay in getting a passport for a child to enable them to go on holiday with their foster carers.</w:t>
      </w:r>
    </w:p>
    <w:p w:rsidR="00A6310C" w:rsidRPr="00A6310C" w:rsidRDefault="00A6310C" w:rsidP="00A6310C">
      <w:pPr>
        <w:pStyle w:val="ListParagraph"/>
        <w:numPr>
          <w:ilvl w:val="0"/>
          <w:numId w:val="6"/>
        </w:numPr>
        <w:rPr>
          <w:rFonts w:cs="Arial"/>
        </w:rPr>
      </w:pPr>
      <w:r w:rsidRPr="00A6310C">
        <w:rPr>
          <w:rFonts w:cs="Arial"/>
        </w:rPr>
        <w:t>Delay in achieving permanence through having a matched foster placement.</w:t>
      </w:r>
    </w:p>
    <w:p w:rsidR="00A6310C" w:rsidRDefault="00A6310C" w:rsidP="00A6310C">
      <w:pPr>
        <w:pStyle w:val="ListParagraph"/>
        <w:numPr>
          <w:ilvl w:val="0"/>
          <w:numId w:val="6"/>
        </w:numPr>
        <w:rPr>
          <w:rFonts w:cs="Arial"/>
        </w:rPr>
      </w:pPr>
      <w:r w:rsidRPr="00A6310C">
        <w:rPr>
          <w:rFonts w:cs="Arial"/>
        </w:rPr>
        <w:t>Delay in doing Life Story work with the child to give an understanding of why they are looked after and to support their identity.</w:t>
      </w:r>
    </w:p>
    <w:p w:rsidR="00A6310C" w:rsidRPr="00A6310C" w:rsidRDefault="00A6310C" w:rsidP="00A6310C">
      <w:pPr>
        <w:pStyle w:val="ListParagraph"/>
        <w:numPr>
          <w:ilvl w:val="0"/>
          <w:numId w:val="6"/>
        </w:numPr>
        <w:rPr>
          <w:rFonts w:cs="Arial"/>
        </w:rPr>
      </w:pPr>
      <w:r>
        <w:rPr>
          <w:rFonts w:cs="Arial"/>
        </w:rPr>
        <w:t>Delay in initiating Care Proceedings.</w:t>
      </w:r>
    </w:p>
    <w:p w:rsidR="00A6310C" w:rsidRPr="00A6310C" w:rsidRDefault="00A6310C" w:rsidP="00A6310C">
      <w:pPr>
        <w:pStyle w:val="ListParagraph"/>
        <w:ind w:left="1080"/>
        <w:rPr>
          <w:rFonts w:cs="Arial"/>
        </w:rPr>
      </w:pPr>
    </w:p>
    <w:p w:rsidR="00DD433F" w:rsidRDefault="00DD433F" w:rsidP="00AD7BA7">
      <w:pPr>
        <w:ind w:left="567"/>
      </w:pPr>
      <w:r>
        <w:t>C</w:t>
      </w:r>
      <w:r w:rsidR="006F19B2">
        <w:t xml:space="preserve">oncerns </w:t>
      </w:r>
      <w:r>
        <w:t xml:space="preserve">are </w:t>
      </w:r>
      <w:r w:rsidR="006F19B2">
        <w:t xml:space="preserve">highlighted with the relevant service areas and </w:t>
      </w:r>
      <w:r>
        <w:t>work undertaken to resolve the immediate issue or to look at other wider service issues.</w:t>
      </w:r>
    </w:p>
    <w:p w:rsidR="00DD433F" w:rsidRPr="00F95882" w:rsidRDefault="00E13EDA" w:rsidP="00DD433F">
      <w:pPr>
        <w:pStyle w:val="ListParagraph"/>
        <w:ind w:left="930"/>
      </w:pPr>
      <w:r>
        <w:t xml:space="preserve"> </w:t>
      </w:r>
    </w:p>
    <w:p w:rsidR="00196D39" w:rsidRPr="00F95882" w:rsidRDefault="00F95882" w:rsidP="00F95882">
      <w:pPr>
        <w:tabs>
          <w:tab w:val="left" w:pos="567"/>
        </w:tabs>
        <w:rPr>
          <w:rFonts w:cs="Arial"/>
        </w:rPr>
      </w:pPr>
      <w:r w:rsidRPr="00F95882">
        <w:rPr>
          <w:rFonts w:cs="Arial"/>
        </w:rPr>
        <w:t>7.9</w:t>
      </w:r>
      <w:r w:rsidR="00AD7BA7" w:rsidRPr="00F95882">
        <w:rPr>
          <w:rFonts w:cs="Arial"/>
        </w:rPr>
        <w:t xml:space="preserve">   </w:t>
      </w:r>
      <w:r>
        <w:rPr>
          <w:rFonts w:cs="Arial"/>
        </w:rPr>
        <w:t xml:space="preserve"> </w:t>
      </w:r>
      <w:r w:rsidR="00196D39" w:rsidRPr="00F95882">
        <w:rPr>
          <w:rFonts w:cs="Arial"/>
        </w:rPr>
        <w:t>Escalation of themed Issues to senior management level</w:t>
      </w:r>
    </w:p>
    <w:p w:rsidR="00046657" w:rsidRPr="00F95882" w:rsidRDefault="00046657" w:rsidP="00046657">
      <w:pPr>
        <w:pStyle w:val="ListParagraph"/>
        <w:rPr>
          <w:rFonts w:cs="Arial"/>
        </w:rPr>
      </w:pPr>
    </w:p>
    <w:p w:rsidR="00046657" w:rsidRDefault="00196D39" w:rsidP="00F95882">
      <w:pPr>
        <w:pStyle w:val="ListParagraph"/>
        <w:shd w:val="clear" w:color="auto" w:fill="FFFFFF" w:themeFill="background1"/>
        <w:ind w:left="567"/>
        <w:jc w:val="both"/>
        <w:outlineLvl w:val="0"/>
        <w:rPr>
          <w:rFonts w:cs="Arial"/>
        </w:rPr>
      </w:pPr>
      <w:r w:rsidRPr="00046657">
        <w:rPr>
          <w:rFonts w:cs="Arial"/>
        </w:rPr>
        <w:t xml:space="preserve">IROs have a responsibility to bring themed concerns to senior management </w:t>
      </w:r>
      <w:r w:rsidR="00046657" w:rsidRPr="00046657">
        <w:rPr>
          <w:rFonts w:cs="Arial"/>
        </w:rPr>
        <w:t>attention</w:t>
      </w:r>
      <w:r w:rsidRPr="00046657">
        <w:rPr>
          <w:rFonts w:cs="Arial"/>
        </w:rPr>
        <w:t xml:space="preserve">.  In Lewisham this </w:t>
      </w:r>
      <w:r w:rsidR="00046657" w:rsidRPr="00046657">
        <w:rPr>
          <w:rFonts w:cs="Arial"/>
        </w:rPr>
        <w:t xml:space="preserve">is done </w:t>
      </w:r>
      <w:r w:rsidRPr="00046657">
        <w:rPr>
          <w:rFonts w:cs="Arial"/>
        </w:rPr>
        <w:t xml:space="preserve">by collating individual monitoring form information into a monthly report which is presented at the senior management team meeting.  This provides a clear and regular account of practice standards as well as issues </w:t>
      </w:r>
      <w:r w:rsidR="00046657" w:rsidRPr="00046657">
        <w:rPr>
          <w:rFonts w:cs="Arial"/>
        </w:rPr>
        <w:t xml:space="preserve">or </w:t>
      </w:r>
      <w:r w:rsidRPr="00046657">
        <w:rPr>
          <w:rFonts w:cs="Arial"/>
        </w:rPr>
        <w:t>concerns which have led to cases being formally escalated.</w:t>
      </w:r>
      <w:r w:rsidR="006247D4" w:rsidRPr="00046657">
        <w:rPr>
          <w:rFonts w:cs="Arial"/>
        </w:rPr>
        <w:t xml:space="preserve">  </w:t>
      </w:r>
    </w:p>
    <w:p w:rsidR="00AD7BA7" w:rsidRDefault="00AD7BA7" w:rsidP="00AD7BA7">
      <w:pPr>
        <w:pStyle w:val="ListParagraph"/>
        <w:shd w:val="clear" w:color="auto" w:fill="FFFFFF" w:themeFill="background1"/>
        <w:ind w:left="709"/>
        <w:jc w:val="both"/>
        <w:outlineLvl w:val="0"/>
        <w:rPr>
          <w:rFonts w:cs="Arial"/>
        </w:rPr>
      </w:pPr>
    </w:p>
    <w:p w:rsidR="00196D39" w:rsidRPr="00AD7BA7" w:rsidRDefault="00F95882" w:rsidP="00F95882">
      <w:pPr>
        <w:shd w:val="clear" w:color="auto" w:fill="FFFFFF" w:themeFill="background1"/>
        <w:jc w:val="both"/>
        <w:outlineLvl w:val="0"/>
        <w:rPr>
          <w:rFonts w:cs="Arial"/>
        </w:rPr>
      </w:pPr>
      <w:r>
        <w:rPr>
          <w:rFonts w:cs="Arial"/>
        </w:rPr>
        <w:t xml:space="preserve">7.10  </w:t>
      </w:r>
      <w:r w:rsidR="00196D39" w:rsidRPr="00AD7BA7">
        <w:rPr>
          <w:rFonts w:cs="Arial"/>
        </w:rPr>
        <w:t>Issues raised by the IRO team this year have</w:t>
      </w:r>
      <w:r w:rsidR="00046657" w:rsidRPr="00AD7BA7">
        <w:rPr>
          <w:rFonts w:cs="Arial"/>
        </w:rPr>
        <w:t xml:space="preserve"> included</w:t>
      </w:r>
      <w:r w:rsidR="00196D39" w:rsidRPr="00AD7BA7">
        <w:rPr>
          <w:rFonts w:cs="Arial"/>
        </w:rPr>
        <w:t>:</w:t>
      </w:r>
    </w:p>
    <w:p w:rsidR="00D10172" w:rsidRPr="00046657" w:rsidRDefault="00D10172" w:rsidP="007E52F4">
      <w:pPr>
        <w:pStyle w:val="ListParagraph"/>
        <w:shd w:val="clear" w:color="auto" w:fill="FFFFFF" w:themeFill="background1"/>
        <w:ind w:left="709"/>
        <w:jc w:val="both"/>
        <w:outlineLvl w:val="0"/>
        <w:rPr>
          <w:rFonts w:cs="Arial"/>
        </w:rPr>
      </w:pPr>
    </w:p>
    <w:p w:rsidR="00196D39" w:rsidRPr="00046657" w:rsidRDefault="00196D39" w:rsidP="008A1554">
      <w:pPr>
        <w:pStyle w:val="ListParagraph"/>
        <w:numPr>
          <w:ilvl w:val="0"/>
          <w:numId w:val="7"/>
        </w:numPr>
        <w:shd w:val="clear" w:color="auto" w:fill="FFFFFF" w:themeFill="background1"/>
        <w:jc w:val="both"/>
        <w:outlineLvl w:val="0"/>
        <w:rPr>
          <w:rFonts w:cs="Arial"/>
        </w:rPr>
      </w:pPr>
      <w:r w:rsidRPr="00046657">
        <w:rPr>
          <w:rFonts w:cs="Arial"/>
        </w:rPr>
        <w:t xml:space="preserve">The need </w:t>
      </w:r>
      <w:r w:rsidR="00F35DA8">
        <w:rPr>
          <w:rFonts w:cs="Arial"/>
        </w:rPr>
        <w:t xml:space="preserve">for IROs to </w:t>
      </w:r>
      <w:r w:rsidRPr="00046657">
        <w:rPr>
          <w:rFonts w:cs="Arial"/>
        </w:rPr>
        <w:t xml:space="preserve"> receive documents </w:t>
      </w:r>
      <w:r w:rsidR="008A1554">
        <w:rPr>
          <w:rFonts w:cs="Arial"/>
        </w:rPr>
        <w:t>related to c</w:t>
      </w:r>
      <w:r w:rsidRPr="00046657">
        <w:rPr>
          <w:rFonts w:cs="Arial"/>
        </w:rPr>
        <w:t xml:space="preserve">hildren in </w:t>
      </w:r>
      <w:r w:rsidR="00FE4C90">
        <w:rPr>
          <w:rFonts w:cs="Arial"/>
        </w:rPr>
        <w:t xml:space="preserve">care </w:t>
      </w:r>
      <w:r w:rsidRPr="00046657">
        <w:rPr>
          <w:rFonts w:cs="Arial"/>
        </w:rPr>
        <w:t xml:space="preserve">proceedings and </w:t>
      </w:r>
      <w:r w:rsidR="00046657">
        <w:rPr>
          <w:rFonts w:cs="Arial"/>
        </w:rPr>
        <w:t xml:space="preserve">attendance at </w:t>
      </w:r>
      <w:r w:rsidRPr="00046657">
        <w:rPr>
          <w:rFonts w:cs="Arial"/>
        </w:rPr>
        <w:t>legal planning meetings</w:t>
      </w:r>
    </w:p>
    <w:p w:rsidR="00196D39" w:rsidRDefault="008A1554" w:rsidP="008A1554">
      <w:pPr>
        <w:pStyle w:val="ListParagraph"/>
        <w:numPr>
          <w:ilvl w:val="0"/>
          <w:numId w:val="7"/>
        </w:numPr>
        <w:shd w:val="clear" w:color="auto" w:fill="FFFFFF" w:themeFill="background1"/>
        <w:jc w:val="both"/>
        <w:outlineLvl w:val="0"/>
        <w:rPr>
          <w:rFonts w:cs="Arial"/>
        </w:rPr>
      </w:pPr>
      <w:r>
        <w:rPr>
          <w:rFonts w:cs="Arial"/>
        </w:rPr>
        <w:t>B</w:t>
      </w:r>
      <w:r w:rsidR="00196D39">
        <w:rPr>
          <w:rFonts w:cs="Arial"/>
        </w:rPr>
        <w:t>etter coordinat</w:t>
      </w:r>
      <w:r>
        <w:rPr>
          <w:rFonts w:cs="Arial"/>
        </w:rPr>
        <w:t>ion of</w:t>
      </w:r>
      <w:r w:rsidR="00196D39">
        <w:rPr>
          <w:rFonts w:cs="Arial"/>
        </w:rPr>
        <w:t xml:space="preserve"> </w:t>
      </w:r>
      <w:r w:rsidR="00FE4C90">
        <w:rPr>
          <w:rFonts w:cs="Arial"/>
        </w:rPr>
        <w:t>inter-agency</w:t>
      </w:r>
      <w:r w:rsidR="00196D39">
        <w:rPr>
          <w:rFonts w:cs="Arial"/>
        </w:rPr>
        <w:t xml:space="preserve"> communication, planning and action </w:t>
      </w:r>
      <w:r w:rsidR="006247D4">
        <w:rPr>
          <w:rFonts w:cs="Arial"/>
        </w:rPr>
        <w:t>for young people at risk of Child Sexual Exploitation, Missing and criminal/gang involvement.</w:t>
      </w:r>
    </w:p>
    <w:p w:rsidR="006247D4" w:rsidRDefault="006247D4" w:rsidP="008A1554">
      <w:pPr>
        <w:pStyle w:val="ListParagraph"/>
        <w:numPr>
          <w:ilvl w:val="0"/>
          <w:numId w:val="7"/>
        </w:numPr>
        <w:shd w:val="clear" w:color="auto" w:fill="FFFFFF" w:themeFill="background1"/>
        <w:jc w:val="both"/>
        <w:outlineLvl w:val="0"/>
        <w:rPr>
          <w:rFonts w:cs="Arial"/>
        </w:rPr>
      </w:pPr>
      <w:r>
        <w:rPr>
          <w:rFonts w:cs="Arial"/>
        </w:rPr>
        <w:t>The importance of establishing a child’s nationality and immigration status.</w:t>
      </w:r>
    </w:p>
    <w:p w:rsidR="006247D4" w:rsidRDefault="006247D4" w:rsidP="008A1554">
      <w:pPr>
        <w:pStyle w:val="ListParagraph"/>
        <w:numPr>
          <w:ilvl w:val="0"/>
          <w:numId w:val="7"/>
        </w:numPr>
        <w:shd w:val="clear" w:color="auto" w:fill="FFFFFF" w:themeFill="background1"/>
        <w:jc w:val="both"/>
        <w:outlineLvl w:val="0"/>
        <w:rPr>
          <w:rFonts w:cs="Arial"/>
        </w:rPr>
      </w:pPr>
      <w:r>
        <w:rPr>
          <w:rFonts w:cs="Arial"/>
        </w:rPr>
        <w:t xml:space="preserve">Issues </w:t>
      </w:r>
      <w:r w:rsidR="00FE4C90">
        <w:rPr>
          <w:rFonts w:cs="Arial"/>
        </w:rPr>
        <w:t xml:space="preserve">around </w:t>
      </w:r>
      <w:r>
        <w:rPr>
          <w:rFonts w:cs="Arial"/>
        </w:rPr>
        <w:t>the quality and sufficiency of placements.</w:t>
      </w:r>
    </w:p>
    <w:p w:rsidR="00D10172" w:rsidRPr="00D10172" w:rsidRDefault="00D10172" w:rsidP="00D10172">
      <w:pPr>
        <w:pStyle w:val="ListParagraph"/>
        <w:numPr>
          <w:ilvl w:val="0"/>
          <w:numId w:val="7"/>
        </w:numPr>
        <w:shd w:val="clear" w:color="auto" w:fill="FFFFFF" w:themeFill="background1"/>
        <w:jc w:val="both"/>
        <w:outlineLvl w:val="0"/>
        <w:rPr>
          <w:rFonts w:cs="Arial"/>
        </w:rPr>
      </w:pPr>
      <w:r w:rsidRPr="00D10172">
        <w:rPr>
          <w:rFonts w:cs="Arial"/>
        </w:rPr>
        <w:t>The need to ensure continuity of social work when transferring from one social work team to another.</w:t>
      </w:r>
    </w:p>
    <w:p w:rsidR="00D10172" w:rsidRPr="00196D39" w:rsidRDefault="00D10172" w:rsidP="00D10172">
      <w:pPr>
        <w:pStyle w:val="ListParagraph"/>
        <w:numPr>
          <w:ilvl w:val="0"/>
          <w:numId w:val="7"/>
        </w:numPr>
        <w:shd w:val="clear" w:color="auto" w:fill="FFFFFF" w:themeFill="background1"/>
        <w:jc w:val="both"/>
        <w:outlineLvl w:val="0"/>
        <w:rPr>
          <w:rFonts w:cs="Arial"/>
        </w:rPr>
      </w:pPr>
      <w:r w:rsidRPr="00D10172">
        <w:rPr>
          <w:rFonts w:cs="Arial"/>
        </w:rPr>
        <w:t>Need to improve timeliness of social work reports for the child’s Review.</w:t>
      </w:r>
    </w:p>
    <w:p w:rsidR="00737F42" w:rsidRDefault="00737F42" w:rsidP="003D12C8">
      <w:pPr>
        <w:shd w:val="clear" w:color="auto" w:fill="FFFFFF" w:themeFill="background1"/>
        <w:ind w:left="709" w:hanging="709"/>
        <w:jc w:val="both"/>
        <w:outlineLvl w:val="0"/>
        <w:rPr>
          <w:rFonts w:cs="Arial"/>
        </w:rPr>
      </w:pPr>
    </w:p>
    <w:p w:rsidR="00FE4C90" w:rsidRPr="00F95882" w:rsidRDefault="001B78AC" w:rsidP="00F95882">
      <w:pPr>
        <w:pStyle w:val="ListParagraph"/>
        <w:numPr>
          <w:ilvl w:val="1"/>
          <w:numId w:val="33"/>
        </w:numPr>
        <w:ind w:left="709" w:hanging="709"/>
      </w:pPr>
      <w:r w:rsidRPr="00F95882">
        <w:t xml:space="preserve">The </w:t>
      </w:r>
      <w:r w:rsidR="009F0A13" w:rsidRPr="00F95882">
        <w:t>wellbeing of</w:t>
      </w:r>
      <w:r w:rsidRPr="00F95882">
        <w:t>,</w:t>
      </w:r>
      <w:r w:rsidR="009F0A13" w:rsidRPr="00F95882">
        <w:t xml:space="preserve"> and services delivered to</w:t>
      </w:r>
      <w:r w:rsidRPr="00F95882">
        <w:t>,</w:t>
      </w:r>
      <w:r w:rsidR="009F0A13" w:rsidRPr="00F95882">
        <w:t xml:space="preserve"> </w:t>
      </w:r>
      <w:r w:rsidR="00103C5F" w:rsidRPr="00F95882">
        <w:t>looked-after children</w:t>
      </w:r>
      <w:r w:rsidR="00485E37" w:rsidRPr="00F95882">
        <w:t xml:space="preserve"> for the year</w:t>
      </w:r>
      <w:r w:rsidR="008A1554" w:rsidRPr="00F95882">
        <w:t xml:space="preserve"> </w:t>
      </w:r>
      <w:r w:rsidR="00485E37" w:rsidRPr="00F95882">
        <w:t>ending 31</w:t>
      </w:r>
      <w:r w:rsidR="00485E37" w:rsidRPr="00F95882">
        <w:rPr>
          <w:vertAlign w:val="superscript"/>
        </w:rPr>
        <w:t>st</w:t>
      </w:r>
      <w:r w:rsidR="00485E37" w:rsidRPr="00F95882">
        <w:t xml:space="preserve"> March</w:t>
      </w:r>
      <w:r w:rsidR="00F40360" w:rsidRPr="00F95882">
        <w:t xml:space="preserve"> 2018</w:t>
      </w:r>
      <w:r w:rsidR="009E33A4" w:rsidRPr="00F95882">
        <w:t>.</w:t>
      </w:r>
    </w:p>
    <w:p w:rsidR="00FE4C90" w:rsidRPr="00F95882" w:rsidRDefault="00FE4C90" w:rsidP="00FE4C90">
      <w:pPr>
        <w:pStyle w:val="ListParagraph"/>
      </w:pPr>
    </w:p>
    <w:p w:rsidR="00FE4C90" w:rsidRPr="00F95882" w:rsidRDefault="00F95882" w:rsidP="00F95882">
      <w:pPr>
        <w:ind w:left="709" w:hanging="709"/>
        <w:rPr>
          <w:b/>
        </w:rPr>
      </w:pPr>
      <w:r>
        <w:t>7.12</w:t>
      </w:r>
      <w:r>
        <w:tab/>
      </w:r>
      <w:r w:rsidR="003A617E">
        <w:t>The table and gra</w:t>
      </w:r>
      <w:r w:rsidR="00FE4C90">
        <w:t>ph below is taken from the IRO monitoring forms for LAC Reviews</w:t>
      </w:r>
      <w:r w:rsidR="00D10856">
        <w:t>.</w:t>
      </w:r>
      <w:r w:rsidR="00FE4C90">
        <w:t xml:space="preserve"> </w:t>
      </w:r>
      <w:r w:rsidR="003A617E">
        <w:t xml:space="preserve">There </w:t>
      </w:r>
      <w:r w:rsidR="005101A7">
        <w:t>are</w:t>
      </w:r>
      <w:r w:rsidR="00FE4C90">
        <w:t xml:space="preserve"> a </w:t>
      </w:r>
      <w:r w:rsidR="003A617E">
        <w:t xml:space="preserve">proportion </w:t>
      </w:r>
      <w:r w:rsidR="00FE4C90">
        <w:t>of cases</w:t>
      </w:r>
      <w:r w:rsidR="005101A7">
        <w:t xml:space="preserve"> (8%)</w:t>
      </w:r>
      <w:r w:rsidR="00FE4C90">
        <w:t xml:space="preserve"> where the Care or Pathway Plan does not appear to be based on an </w:t>
      </w:r>
      <w:r w:rsidR="005101A7">
        <w:t xml:space="preserve">updated/current </w:t>
      </w:r>
      <w:r w:rsidR="00FE4C90">
        <w:t>assessment of need</w:t>
      </w:r>
      <w:r w:rsidR="005101A7">
        <w:t xml:space="preserve"> at the time of the LAC Review. In these situations the IRO will escalate the issue to the social worker and team manager for action as it has a critical impact on the Reviewing process.</w:t>
      </w:r>
    </w:p>
    <w:p w:rsidR="005101A7" w:rsidRPr="005101A7" w:rsidRDefault="005101A7" w:rsidP="005101A7">
      <w:pPr>
        <w:pStyle w:val="ListParagraph"/>
        <w:ind w:left="930"/>
        <w:rPr>
          <w:b/>
        </w:rPr>
      </w:pPr>
    </w:p>
    <w:p w:rsidR="0034136E" w:rsidRPr="00F95882" w:rsidRDefault="00F95882" w:rsidP="00F95882">
      <w:pPr>
        <w:ind w:left="709" w:hanging="709"/>
        <w:rPr>
          <w:b/>
        </w:rPr>
      </w:pPr>
      <w:r>
        <w:t>7.13</w:t>
      </w:r>
      <w:r>
        <w:tab/>
      </w:r>
      <w:r w:rsidR="009A797C">
        <w:t>Overall, care planning for Looked After Children ensures that children have an updated care plan based on assessed n</w:t>
      </w:r>
      <w:r w:rsidR="00FB245C">
        <w:t>eed, children</w:t>
      </w:r>
      <w:r w:rsidR="005101A7">
        <w:t xml:space="preserve"> and young people</w:t>
      </w:r>
      <w:r w:rsidR="00FB245C">
        <w:t xml:space="preserve"> are aware of the content of their</w:t>
      </w:r>
      <w:r w:rsidR="009A797C">
        <w:t xml:space="preserve"> care plan</w:t>
      </w:r>
      <w:r w:rsidR="00FB245C">
        <w:t xml:space="preserve"> and, importan</w:t>
      </w:r>
      <w:r w:rsidR="00D10856">
        <w:t xml:space="preserve">tly, </w:t>
      </w:r>
      <w:r w:rsidR="005101A7">
        <w:t>the majority are satisfied with the</w:t>
      </w:r>
      <w:r w:rsidR="00F40360">
        <w:t>ir Care</w:t>
      </w:r>
      <w:r w:rsidR="005101A7">
        <w:t xml:space="preserve"> Plans being </w:t>
      </w:r>
      <w:r w:rsidR="00BB4A2F">
        <w:t xml:space="preserve">75.6%. </w:t>
      </w:r>
      <w:r w:rsidR="005101A7">
        <w:t xml:space="preserve">In those situations where young people have expressed dissatisfaction with the Care Plan, the IRO will discuss their concerns and discuss any remedy with the social work team. A recommendation that the young person </w:t>
      </w:r>
      <w:r w:rsidR="00933883">
        <w:t>has</w:t>
      </w:r>
      <w:r w:rsidR="005101A7">
        <w:t xml:space="preserve"> access to an independent advocacy service, such as our commissioned service at Coram Voice, is also an option.</w:t>
      </w:r>
    </w:p>
    <w:p w:rsidR="003A617E" w:rsidRPr="00FB245C" w:rsidRDefault="003A617E" w:rsidP="003A617E">
      <w:pPr>
        <w:ind w:left="567" w:hanging="567"/>
        <w:rPr>
          <w:sz w:val="16"/>
          <w:szCs w:val="16"/>
        </w:rPr>
      </w:pPr>
    </w:p>
    <w:p w:rsidR="00AB5A53" w:rsidRPr="009E33A4" w:rsidRDefault="00AB5A53" w:rsidP="00103C5F">
      <w:pPr>
        <w:rPr>
          <w:sz w:val="20"/>
          <w:szCs w:val="20"/>
        </w:rPr>
      </w:pPr>
    </w:p>
    <w:p w:rsidR="00AB5A53" w:rsidRDefault="00AB5A53" w:rsidP="009E33A4">
      <w:pPr>
        <w:jc w:val="center"/>
      </w:pPr>
    </w:p>
    <w:p w:rsidR="009C35A3" w:rsidRDefault="009C35A3" w:rsidP="009C35A3">
      <w:pPr>
        <w:tabs>
          <w:tab w:val="left" w:pos="720"/>
        </w:tabs>
      </w:pPr>
      <w:r>
        <w:tab/>
      </w:r>
    </w:p>
    <w:p w:rsidR="00103C5F" w:rsidRDefault="00103C5F" w:rsidP="00DA31AD">
      <w:pPr>
        <w:pStyle w:val="Caption"/>
      </w:pP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818"/>
        <w:gridCol w:w="1170"/>
      </w:tblGrid>
      <w:tr w:rsidR="005101A7" w:rsidRPr="00AB5A53" w:rsidTr="005101A7">
        <w:trPr>
          <w:trHeight w:val="360"/>
          <w:jc w:val="center"/>
        </w:trPr>
        <w:tc>
          <w:tcPr>
            <w:tcW w:w="7986" w:type="dxa"/>
            <w:gridSpan w:val="3"/>
            <w:shd w:val="clear" w:color="auto" w:fill="C6D9F1" w:themeFill="text2" w:themeFillTint="33"/>
            <w:noWrap/>
            <w:vAlign w:val="bottom"/>
          </w:tcPr>
          <w:p w:rsidR="005101A7" w:rsidRPr="00AB5A53" w:rsidRDefault="005101A7" w:rsidP="005101A7">
            <w:pPr>
              <w:jc w:val="center"/>
              <w:rPr>
                <w:rFonts w:cs="Arial"/>
                <w:b/>
                <w:bCs/>
                <w:color w:val="000000"/>
              </w:rPr>
            </w:pPr>
            <w:bookmarkStart w:id="1" w:name="OLE_LINK1"/>
            <w:r w:rsidRPr="00AB5A53">
              <w:rPr>
                <w:rFonts w:cs="Arial"/>
                <w:b/>
                <w:bCs/>
                <w:color w:val="000000"/>
              </w:rPr>
              <w:t>Care Planning for Looked After Children</w:t>
            </w:r>
          </w:p>
        </w:tc>
      </w:tr>
      <w:tr w:rsidR="005101A7" w:rsidRPr="00AB5A53" w:rsidTr="005101A7">
        <w:trPr>
          <w:trHeight w:val="360"/>
          <w:jc w:val="center"/>
        </w:trPr>
        <w:tc>
          <w:tcPr>
            <w:tcW w:w="5998" w:type="dxa"/>
            <w:shd w:val="clear" w:color="auto" w:fill="auto"/>
            <w:noWrap/>
            <w:vAlign w:val="bottom"/>
          </w:tcPr>
          <w:p w:rsidR="005101A7" w:rsidRPr="00AB5A53" w:rsidRDefault="005101A7" w:rsidP="005101A7">
            <w:pPr>
              <w:rPr>
                <w:rFonts w:cs="Arial"/>
                <w:b/>
                <w:bCs/>
                <w:color w:val="000000"/>
                <w:sz w:val="22"/>
                <w:szCs w:val="22"/>
              </w:rPr>
            </w:pPr>
            <w:r w:rsidRPr="00AB5A53">
              <w:rPr>
                <w:rFonts w:cs="Arial"/>
                <w:b/>
                <w:bCs/>
                <w:color w:val="000000"/>
                <w:sz w:val="28"/>
                <w:szCs w:val="28"/>
              </w:rPr>
              <w:t>%</w:t>
            </w:r>
            <w:r w:rsidRPr="00AB5A53">
              <w:rPr>
                <w:rFonts w:cs="Arial"/>
                <w:b/>
                <w:bCs/>
                <w:color w:val="000000"/>
                <w:sz w:val="22"/>
                <w:szCs w:val="22"/>
              </w:rPr>
              <w:t xml:space="preserve"> of Children</w:t>
            </w:r>
          </w:p>
        </w:tc>
        <w:tc>
          <w:tcPr>
            <w:tcW w:w="818" w:type="dxa"/>
            <w:shd w:val="clear" w:color="auto" w:fill="auto"/>
            <w:noWrap/>
            <w:vAlign w:val="bottom"/>
          </w:tcPr>
          <w:p w:rsidR="005101A7" w:rsidRPr="00AB5A53" w:rsidRDefault="005101A7" w:rsidP="005101A7">
            <w:pPr>
              <w:jc w:val="center"/>
              <w:rPr>
                <w:rFonts w:cs="Arial"/>
                <w:b/>
                <w:bCs/>
                <w:color w:val="000000"/>
                <w:sz w:val="22"/>
                <w:szCs w:val="22"/>
              </w:rPr>
            </w:pPr>
            <w:r w:rsidRPr="00AB5A53">
              <w:rPr>
                <w:rFonts w:cs="Arial"/>
                <w:b/>
                <w:bCs/>
                <w:color w:val="000000"/>
                <w:sz w:val="22"/>
                <w:szCs w:val="22"/>
              </w:rPr>
              <w:t>Yes</w:t>
            </w:r>
          </w:p>
        </w:tc>
        <w:tc>
          <w:tcPr>
            <w:tcW w:w="1170" w:type="dxa"/>
            <w:shd w:val="clear" w:color="auto" w:fill="auto"/>
            <w:noWrap/>
            <w:vAlign w:val="bottom"/>
          </w:tcPr>
          <w:p w:rsidR="005101A7" w:rsidRPr="00AB5A53" w:rsidRDefault="005101A7" w:rsidP="005101A7">
            <w:pPr>
              <w:jc w:val="center"/>
              <w:rPr>
                <w:rFonts w:cs="Arial"/>
                <w:b/>
                <w:bCs/>
                <w:color w:val="000000"/>
                <w:sz w:val="22"/>
                <w:szCs w:val="22"/>
              </w:rPr>
            </w:pPr>
            <w:r w:rsidRPr="00AB5A53">
              <w:rPr>
                <w:rFonts w:cs="Arial"/>
                <w:b/>
                <w:bCs/>
                <w:color w:val="000000"/>
                <w:sz w:val="22"/>
                <w:szCs w:val="22"/>
              </w:rPr>
              <w:t>No</w:t>
            </w:r>
          </w:p>
        </w:tc>
      </w:tr>
      <w:tr w:rsidR="005101A7" w:rsidRPr="00AB5A53" w:rsidTr="005101A7">
        <w:trPr>
          <w:trHeight w:val="255"/>
          <w:jc w:val="center"/>
        </w:trPr>
        <w:tc>
          <w:tcPr>
            <w:tcW w:w="5998" w:type="dxa"/>
            <w:shd w:val="clear" w:color="auto" w:fill="auto"/>
            <w:noWrap/>
            <w:vAlign w:val="bottom"/>
            <w:hideMark/>
          </w:tcPr>
          <w:p w:rsidR="005101A7" w:rsidRPr="00AB5A53" w:rsidRDefault="005101A7" w:rsidP="005101A7">
            <w:pPr>
              <w:rPr>
                <w:rFonts w:cs="Arial"/>
                <w:color w:val="000000"/>
                <w:sz w:val="22"/>
                <w:szCs w:val="22"/>
              </w:rPr>
            </w:pPr>
            <w:r w:rsidRPr="00AB5A53">
              <w:rPr>
                <w:rFonts w:cs="Arial"/>
                <w:color w:val="000000"/>
                <w:sz w:val="22"/>
                <w:szCs w:val="22"/>
              </w:rPr>
              <w:t>Updated Care Plan based on Assessed Need</w:t>
            </w:r>
          </w:p>
        </w:tc>
        <w:tc>
          <w:tcPr>
            <w:tcW w:w="818" w:type="dxa"/>
            <w:shd w:val="clear" w:color="auto" w:fill="auto"/>
            <w:noWrap/>
            <w:vAlign w:val="bottom"/>
            <w:hideMark/>
          </w:tcPr>
          <w:p w:rsidR="005101A7" w:rsidRPr="00AB5A53" w:rsidRDefault="0079655E" w:rsidP="005101A7">
            <w:pPr>
              <w:jc w:val="center"/>
              <w:rPr>
                <w:rFonts w:cs="Arial"/>
                <w:color w:val="000000"/>
                <w:sz w:val="22"/>
                <w:szCs w:val="22"/>
              </w:rPr>
            </w:pPr>
            <w:r>
              <w:rPr>
                <w:rFonts w:cs="Arial"/>
                <w:color w:val="000000"/>
                <w:sz w:val="20"/>
                <w:szCs w:val="20"/>
              </w:rPr>
              <w:t>88</w:t>
            </w:r>
            <w:r w:rsidR="005101A7">
              <w:rPr>
                <w:rFonts w:cs="Arial"/>
                <w:color w:val="000000"/>
                <w:sz w:val="20"/>
                <w:szCs w:val="20"/>
              </w:rPr>
              <w:t>%</w:t>
            </w:r>
          </w:p>
        </w:tc>
        <w:tc>
          <w:tcPr>
            <w:tcW w:w="1170" w:type="dxa"/>
            <w:shd w:val="clear" w:color="auto" w:fill="auto"/>
            <w:noWrap/>
            <w:vAlign w:val="bottom"/>
            <w:hideMark/>
          </w:tcPr>
          <w:p w:rsidR="005101A7" w:rsidRPr="00AB5A53" w:rsidRDefault="005101A7" w:rsidP="00000790">
            <w:pPr>
              <w:jc w:val="center"/>
              <w:rPr>
                <w:rFonts w:cs="Arial"/>
                <w:color w:val="000000"/>
                <w:sz w:val="22"/>
                <w:szCs w:val="22"/>
              </w:rPr>
            </w:pPr>
            <w:r>
              <w:rPr>
                <w:rFonts w:cs="Arial"/>
                <w:color w:val="000000"/>
                <w:sz w:val="20"/>
                <w:szCs w:val="20"/>
              </w:rPr>
              <w:t xml:space="preserve"> </w:t>
            </w:r>
            <w:r w:rsidR="00000790">
              <w:rPr>
                <w:rFonts w:cs="Arial"/>
                <w:color w:val="000000"/>
                <w:sz w:val="20"/>
                <w:szCs w:val="20"/>
              </w:rPr>
              <w:t>12%</w:t>
            </w:r>
          </w:p>
        </w:tc>
      </w:tr>
      <w:tr w:rsidR="005101A7" w:rsidRPr="00AB5A53" w:rsidTr="005101A7">
        <w:trPr>
          <w:trHeight w:val="255"/>
          <w:jc w:val="center"/>
        </w:trPr>
        <w:tc>
          <w:tcPr>
            <w:tcW w:w="5998" w:type="dxa"/>
            <w:shd w:val="clear" w:color="auto" w:fill="auto"/>
            <w:noWrap/>
            <w:vAlign w:val="bottom"/>
            <w:hideMark/>
          </w:tcPr>
          <w:p w:rsidR="005101A7" w:rsidRPr="00AB5A53" w:rsidRDefault="005101A7" w:rsidP="005101A7">
            <w:pPr>
              <w:rPr>
                <w:rFonts w:cs="Arial"/>
                <w:color w:val="000000"/>
                <w:sz w:val="22"/>
                <w:szCs w:val="22"/>
              </w:rPr>
            </w:pPr>
            <w:r w:rsidRPr="00AB5A53">
              <w:rPr>
                <w:rFonts w:cs="Arial"/>
                <w:color w:val="000000"/>
                <w:sz w:val="22"/>
                <w:szCs w:val="22"/>
              </w:rPr>
              <w:t>Is the child satisfied with the Care Plan</w:t>
            </w:r>
          </w:p>
        </w:tc>
        <w:tc>
          <w:tcPr>
            <w:tcW w:w="818" w:type="dxa"/>
            <w:shd w:val="clear" w:color="auto" w:fill="auto"/>
            <w:noWrap/>
            <w:vAlign w:val="bottom"/>
            <w:hideMark/>
          </w:tcPr>
          <w:p w:rsidR="005101A7" w:rsidRPr="00AB5A53" w:rsidRDefault="0079655E" w:rsidP="005101A7">
            <w:pPr>
              <w:jc w:val="center"/>
              <w:rPr>
                <w:rFonts w:cs="Arial"/>
                <w:color w:val="000000"/>
                <w:sz w:val="22"/>
                <w:szCs w:val="22"/>
              </w:rPr>
            </w:pPr>
            <w:r>
              <w:rPr>
                <w:rFonts w:cs="Arial"/>
                <w:color w:val="000000"/>
                <w:sz w:val="20"/>
                <w:szCs w:val="20"/>
              </w:rPr>
              <w:t>75.6</w:t>
            </w:r>
            <w:r w:rsidR="005101A7">
              <w:rPr>
                <w:rFonts w:cs="Arial"/>
                <w:color w:val="000000"/>
                <w:sz w:val="20"/>
                <w:szCs w:val="20"/>
              </w:rPr>
              <w:t>%</w:t>
            </w:r>
          </w:p>
        </w:tc>
        <w:tc>
          <w:tcPr>
            <w:tcW w:w="1170" w:type="dxa"/>
            <w:shd w:val="clear" w:color="auto" w:fill="auto"/>
            <w:noWrap/>
            <w:vAlign w:val="bottom"/>
            <w:hideMark/>
          </w:tcPr>
          <w:p w:rsidR="005101A7" w:rsidRPr="00AB5A53" w:rsidRDefault="005101A7" w:rsidP="005101A7">
            <w:pPr>
              <w:jc w:val="center"/>
              <w:rPr>
                <w:rFonts w:cs="Arial"/>
                <w:color w:val="000000"/>
                <w:sz w:val="22"/>
                <w:szCs w:val="22"/>
              </w:rPr>
            </w:pPr>
            <w:r>
              <w:rPr>
                <w:rFonts w:cs="Arial"/>
                <w:color w:val="000000"/>
                <w:sz w:val="22"/>
                <w:szCs w:val="22"/>
              </w:rPr>
              <w:t>16%</w:t>
            </w:r>
          </w:p>
        </w:tc>
      </w:tr>
    </w:tbl>
    <w:bookmarkEnd w:id="1"/>
    <w:p w:rsidR="001F3E20" w:rsidRPr="00DA31AD" w:rsidRDefault="00177CDF" w:rsidP="0004718B">
      <w:pPr>
        <w:ind w:left="1276" w:hanging="567"/>
        <w:rPr>
          <w:i/>
          <w:sz w:val="20"/>
          <w:szCs w:val="20"/>
        </w:rPr>
      </w:pPr>
      <w:r w:rsidRPr="00DA31AD">
        <w:rPr>
          <w:i/>
          <w:color w:val="0070C0"/>
          <w:sz w:val="20"/>
          <w:szCs w:val="20"/>
        </w:rPr>
        <w:t xml:space="preserve">Figure </w:t>
      </w:r>
      <w:r w:rsidRPr="00DA31AD">
        <w:rPr>
          <w:i/>
          <w:color w:val="0070C0"/>
          <w:sz w:val="20"/>
          <w:szCs w:val="20"/>
        </w:rPr>
        <w:fldChar w:fldCharType="begin"/>
      </w:r>
      <w:r w:rsidRPr="00DA31AD">
        <w:rPr>
          <w:i/>
          <w:color w:val="0070C0"/>
          <w:sz w:val="20"/>
          <w:szCs w:val="20"/>
        </w:rPr>
        <w:instrText xml:space="preserve"> SEQ Figure \* ARABIC </w:instrText>
      </w:r>
      <w:r w:rsidRPr="00DA31AD">
        <w:rPr>
          <w:i/>
          <w:color w:val="0070C0"/>
          <w:sz w:val="20"/>
          <w:szCs w:val="20"/>
        </w:rPr>
        <w:fldChar w:fldCharType="separate"/>
      </w:r>
      <w:r w:rsidRPr="00DA31AD">
        <w:rPr>
          <w:i/>
          <w:color w:val="0070C0"/>
          <w:sz w:val="20"/>
          <w:szCs w:val="20"/>
        </w:rPr>
        <w:t>12</w:t>
      </w:r>
      <w:r w:rsidRPr="00DA31AD">
        <w:rPr>
          <w:i/>
          <w:color w:val="0070C0"/>
          <w:sz w:val="20"/>
          <w:szCs w:val="20"/>
        </w:rPr>
        <w:fldChar w:fldCharType="end"/>
      </w:r>
      <w:r w:rsidRPr="00DA31AD">
        <w:rPr>
          <w:i/>
          <w:color w:val="0070C0"/>
          <w:sz w:val="20"/>
          <w:szCs w:val="20"/>
        </w:rPr>
        <w:t xml:space="preserve"> Quality of Care Planning</w:t>
      </w:r>
      <w:r w:rsidR="009B46AD" w:rsidRPr="00DA31AD">
        <w:rPr>
          <w:i/>
          <w:sz w:val="20"/>
          <w:szCs w:val="20"/>
        </w:rPr>
        <w:tab/>
      </w:r>
    </w:p>
    <w:tbl>
      <w:tblPr>
        <w:tblStyle w:val="GridTable2-Accent5"/>
        <w:tblpPr w:leftFromText="180" w:rightFromText="180" w:vertAnchor="text" w:horzAnchor="margin" w:tblpY="674"/>
        <w:tblW w:w="0" w:type="auto"/>
        <w:tblLook w:val="04A0" w:firstRow="1" w:lastRow="0" w:firstColumn="1" w:lastColumn="0" w:noHBand="0" w:noVBand="1"/>
      </w:tblPr>
      <w:tblGrid>
        <w:gridCol w:w="3688"/>
        <w:gridCol w:w="5236"/>
      </w:tblGrid>
      <w:tr w:rsidR="00F95882" w:rsidRPr="001F3E20" w:rsidTr="00F958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4" w:type="dxa"/>
            <w:gridSpan w:val="2"/>
            <w:noWrap/>
            <w:hideMark/>
          </w:tcPr>
          <w:p w:rsidR="00F95882" w:rsidRPr="001F3E20" w:rsidRDefault="00F95882" w:rsidP="00F95882">
            <w:pPr>
              <w:rPr>
                <w:sz w:val="20"/>
                <w:szCs w:val="20"/>
              </w:rPr>
            </w:pPr>
          </w:p>
        </w:tc>
      </w:tr>
      <w:tr w:rsidR="00F95882" w:rsidRPr="001F3E20" w:rsidTr="00F958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8" w:type="dxa"/>
            <w:noWrap/>
            <w:hideMark/>
          </w:tcPr>
          <w:p w:rsidR="00F95882" w:rsidRPr="00AA5653" w:rsidRDefault="00F95882" w:rsidP="00F95882">
            <w:pPr>
              <w:rPr>
                <w:b w:val="0"/>
                <w:sz w:val="20"/>
                <w:szCs w:val="20"/>
              </w:rPr>
            </w:pPr>
            <w:r w:rsidRPr="00A77F41">
              <w:rPr>
                <w:b w:val="0"/>
                <w:sz w:val="20"/>
                <w:szCs w:val="20"/>
              </w:rPr>
              <w:t xml:space="preserve">Poor and / or Requires Improvement </w:t>
            </w:r>
            <w:r>
              <w:rPr>
                <w:b w:val="0"/>
                <w:sz w:val="20"/>
                <w:szCs w:val="20"/>
              </w:rPr>
              <w:t>27</w:t>
            </w:r>
            <w:r w:rsidRPr="00AA5653">
              <w:rPr>
                <w:b w:val="0"/>
                <w:sz w:val="20"/>
                <w:szCs w:val="20"/>
              </w:rPr>
              <w:t xml:space="preserve">%   </w:t>
            </w:r>
          </w:p>
        </w:tc>
        <w:tc>
          <w:tcPr>
            <w:tcW w:w="5236" w:type="dxa"/>
            <w:noWrap/>
            <w:hideMark/>
          </w:tcPr>
          <w:p w:rsidR="00F95882" w:rsidRPr="00AA5653" w:rsidRDefault="00F95882" w:rsidP="00F9588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Good </w:t>
            </w:r>
            <w:r w:rsidRPr="00AA5653">
              <w:rPr>
                <w:b/>
                <w:sz w:val="20"/>
                <w:szCs w:val="20"/>
              </w:rPr>
              <w:t xml:space="preserve"> </w:t>
            </w:r>
            <w:r>
              <w:rPr>
                <w:b/>
                <w:sz w:val="20"/>
                <w:szCs w:val="20"/>
              </w:rPr>
              <w:t xml:space="preserve">and/ or </w:t>
            </w:r>
            <w:r w:rsidRPr="00AA5653">
              <w:rPr>
                <w:b/>
                <w:sz w:val="20"/>
                <w:szCs w:val="20"/>
              </w:rPr>
              <w:t>Outsta</w:t>
            </w:r>
            <w:r>
              <w:rPr>
                <w:b/>
                <w:sz w:val="20"/>
                <w:szCs w:val="20"/>
              </w:rPr>
              <w:t>nding 73%</w:t>
            </w:r>
          </w:p>
        </w:tc>
      </w:tr>
    </w:tbl>
    <w:p w:rsidR="00AB12C6" w:rsidRDefault="00AB12C6" w:rsidP="00AB12C6">
      <w:pPr>
        <w:jc w:val="center"/>
        <w:rPr>
          <w:noProof/>
          <w:sz w:val="20"/>
          <w:szCs w:val="20"/>
        </w:rPr>
      </w:pPr>
    </w:p>
    <w:p w:rsidR="003040FC" w:rsidRDefault="003040FC" w:rsidP="00AB12C6">
      <w:pPr>
        <w:jc w:val="center"/>
        <w:rPr>
          <w:sz w:val="20"/>
          <w:szCs w:val="20"/>
        </w:rPr>
      </w:pPr>
      <w:r>
        <w:rPr>
          <w:noProof/>
          <w:sz w:val="20"/>
          <w:szCs w:val="20"/>
        </w:rPr>
        <w:drawing>
          <wp:inline distT="0" distB="0" distL="0" distR="0" wp14:anchorId="4DBB505F" wp14:editId="748E5F39">
            <wp:extent cx="5295900" cy="2755900"/>
            <wp:effectExtent l="19050" t="19050" r="1905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900" cy="2755900"/>
                    </a:xfrm>
                    <a:prstGeom prst="rect">
                      <a:avLst/>
                    </a:prstGeom>
                    <a:noFill/>
                    <a:ln>
                      <a:solidFill>
                        <a:schemeClr val="tx1"/>
                      </a:solidFill>
                    </a:ln>
                  </pic:spPr>
                </pic:pic>
              </a:graphicData>
            </a:graphic>
          </wp:inline>
        </w:drawing>
      </w:r>
    </w:p>
    <w:p w:rsidR="003040FC" w:rsidRDefault="003040FC" w:rsidP="00F35DA8">
      <w:pPr>
        <w:rPr>
          <w:sz w:val="20"/>
          <w:szCs w:val="20"/>
        </w:rPr>
      </w:pPr>
    </w:p>
    <w:p w:rsidR="003040FC" w:rsidRDefault="003040FC" w:rsidP="00F35DA8">
      <w:pPr>
        <w:rPr>
          <w:sz w:val="20"/>
          <w:szCs w:val="20"/>
        </w:rPr>
      </w:pPr>
    </w:p>
    <w:p w:rsidR="005101A7" w:rsidRDefault="005101A7" w:rsidP="00423B67">
      <w:pPr>
        <w:ind w:left="1276" w:hanging="567"/>
        <w:jc w:val="center"/>
        <w:rPr>
          <w:sz w:val="20"/>
          <w:szCs w:val="20"/>
        </w:rPr>
      </w:pPr>
    </w:p>
    <w:p w:rsidR="00C91DF7" w:rsidRPr="00AA5653" w:rsidRDefault="00423B67" w:rsidP="00AA5653">
      <w:pPr>
        <w:pStyle w:val="Caption"/>
        <w:rPr>
          <w:b w:val="0"/>
          <w:i/>
          <w:color w:val="000080"/>
        </w:rPr>
      </w:pPr>
      <w:r>
        <w:rPr>
          <w:b w:val="0"/>
          <w:bCs w:val="0"/>
          <w:color w:val="auto"/>
          <w:sz w:val="20"/>
          <w:szCs w:val="20"/>
        </w:rPr>
        <w:t xml:space="preserve">                             </w:t>
      </w:r>
      <w:r w:rsidR="00AA5653" w:rsidRPr="00AA5653">
        <w:rPr>
          <w:b w:val="0"/>
          <w:i/>
        </w:rPr>
        <w:t xml:space="preserve">Figure </w:t>
      </w:r>
      <w:r w:rsidR="00AA5653" w:rsidRPr="00AA5653">
        <w:rPr>
          <w:b w:val="0"/>
          <w:i/>
        </w:rPr>
        <w:fldChar w:fldCharType="begin"/>
      </w:r>
      <w:r w:rsidR="00AA5653" w:rsidRPr="00AA5653">
        <w:rPr>
          <w:b w:val="0"/>
          <w:i/>
        </w:rPr>
        <w:instrText xml:space="preserve"> SEQ Figure \* ARABIC </w:instrText>
      </w:r>
      <w:r w:rsidR="00AA5653" w:rsidRPr="00AA5653">
        <w:rPr>
          <w:b w:val="0"/>
          <w:i/>
        </w:rPr>
        <w:fldChar w:fldCharType="separate"/>
      </w:r>
      <w:r w:rsidR="00D570EB">
        <w:rPr>
          <w:b w:val="0"/>
          <w:i/>
          <w:noProof/>
        </w:rPr>
        <w:t>13</w:t>
      </w:r>
      <w:r w:rsidR="00AA5653" w:rsidRPr="00AA5653">
        <w:rPr>
          <w:b w:val="0"/>
          <w:i/>
        </w:rPr>
        <w:fldChar w:fldCharType="end"/>
      </w:r>
      <w:r w:rsidR="00AA5653">
        <w:rPr>
          <w:b w:val="0"/>
          <w:i/>
        </w:rPr>
        <w:t xml:space="preserve"> </w:t>
      </w:r>
      <w:r w:rsidR="00AA5653" w:rsidRPr="00AA5653">
        <w:rPr>
          <w:b w:val="0"/>
          <w:i/>
        </w:rPr>
        <w:t xml:space="preserve">Care Plan </w:t>
      </w:r>
      <w:r w:rsidR="00AA5653">
        <w:rPr>
          <w:b w:val="0"/>
          <w:i/>
        </w:rPr>
        <w:t xml:space="preserve">Quality </w:t>
      </w:r>
    </w:p>
    <w:p w:rsidR="00C91DF7" w:rsidRPr="0004718B" w:rsidRDefault="00C91DF7" w:rsidP="00103C5F">
      <w:pPr>
        <w:rPr>
          <w:b/>
          <w:color w:val="000080"/>
          <w:sz w:val="16"/>
          <w:szCs w:val="16"/>
        </w:rPr>
      </w:pPr>
    </w:p>
    <w:p w:rsidR="00AA5653" w:rsidRPr="000108D1" w:rsidRDefault="00F95882" w:rsidP="00F67E0A">
      <w:pPr>
        <w:ind w:left="567" w:hanging="567"/>
      </w:pPr>
      <w:r>
        <w:t>7.14</w:t>
      </w:r>
      <w:r w:rsidR="00F67E0A">
        <w:t xml:space="preserve">  </w:t>
      </w:r>
      <w:r w:rsidR="00C91DF7" w:rsidRPr="000108D1">
        <w:t xml:space="preserve">The above graph shows </w:t>
      </w:r>
      <w:r w:rsidR="00E65CC7" w:rsidRPr="000108D1">
        <w:t xml:space="preserve">that </w:t>
      </w:r>
      <w:r w:rsidR="00423B67" w:rsidRPr="000108D1">
        <w:t>the majority of care p</w:t>
      </w:r>
      <w:r w:rsidR="000108D1" w:rsidRPr="000108D1">
        <w:t>lans (73</w:t>
      </w:r>
      <w:r w:rsidR="00E65CC7" w:rsidRPr="000108D1">
        <w:t xml:space="preserve">%) are deemed to be of good quality. </w:t>
      </w:r>
      <w:r w:rsidR="00423B67" w:rsidRPr="000108D1">
        <w:t>A p</w:t>
      </w:r>
      <w:r w:rsidR="00E65CC7" w:rsidRPr="000108D1">
        <w:t xml:space="preserve">roportion </w:t>
      </w:r>
      <w:r w:rsidR="00423B67" w:rsidRPr="000108D1">
        <w:t xml:space="preserve">were graded by the IRO as </w:t>
      </w:r>
      <w:r w:rsidR="00E65CC7" w:rsidRPr="000108D1">
        <w:t>r</w:t>
      </w:r>
      <w:r w:rsidR="001F3E20" w:rsidRPr="000108D1">
        <w:t>equiring improvement or poor (</w:t>
      </w:r>
      <w:r w:rsidR="000108D1" w:rsidRPr="000108D1">
        <w:t>27%</w:t>
      </w:r>
      <w:r w:rsidR="00E65CC7" w:rsidRPr="000108D1">
        <w:t xml:space="preserve">). Where this has been the case, the IRO will highlight this both with the social worker and Team Manager </w:t>
      </w:r>
      <w:r w:rsidR="00423B67" w:rsidRPr="000108D1">
        <w:t xml:space="preserve">asking them to </w:t>
      </w:r>
      <w:r w:rsidR="00E65CC7" w:rsidRPr="000108D1">
        <w:t xml:space="preserve">address </w:t>
      </w:r>
      <w:r w:rsidR="00423B67" w:rsidRPr="000108D1">
        <w:t xml:space="preserve">identified </w:t>
      </w:r>
      <w:r w:rsidR="00E65CC7" w:rsidRPr="000108D1">
        <w:t xml:space="preserve">areas </w:t>
      </w:r>
      <w:r w:rsidR="00423B67" w:rsidRPr="000108D1">
        <w:t>of deficit in a timely way.</w:t>
      </w:r>
      <w:r w:rsidR="00423B67" w:rsidRPr="00F95882">
        <w:rPr>
          <w:color w:val="FF0000"/>
        </w:rPr>
        <w:t xml:space="preserve"> </w:t>
      </w:r>
      <w:r w:rsidR="001F3E20" w:rsidRPr="000108D1">
        <w:t>Th</w:t>
      </w:r>
      <w:r w:rsidR="00423B67" w:rsidRPr="000108D1">
        <w:t>e findings in 2016/17 demonstrate</w:t>
      </w:r>
      <w:r w:rsidR="000108D1" w:rsidRPr="000108D1">
        <w:t>d</w:t>
      </w:r>
      <w:r w:rsidR="00423B67" w:rsidRPr="000108D1">
        <w:t xml:space="preserve"> an improvement </w:t>
      </w:r>
      <w:r w:rsidR="001F3E20" w:rsidRPr="000108D1">
        <w:t>in the quality of Care Plans</w:t>
      </w:r>
      <w:r w:rsidR="009C08C8">
        <w:t>,</w:t>
      </w:r>
      <w:r w:rsidR="001F3E20" w:rsidRPr="000108D1">
        <w:t xml:space="preserve"> which </w:t>
      </w:r>
      <w:r w:rsidR="00423B67" w:rsidRPr="000108D1">
        <w:t xml:space="preserve">was an identified area for priority action within </w:t>
      </w:r>
      <w:r w:rsidR="001F3E20" w:rsidRPr="000108D1">
        <w:t>Children’s Social Care</w:t>
      </w:r>
      <w:r w:rsidR="009C08C8">
        <w:t xml:space="preserve">, </w:t>
      </w:r>
      <w:r w:rsidR="009C08C8" w:rsidRPr="009C08C8">
        <w:t>with 83% being noted as good quality</w:t>
      </w:r>
      <w:r w:rsidR="00423B67" w:rsidRPr="000108D1">
        <w:t>.</w:t>
      </w:r>
      <w:r w:rsidR="00E20C72" w:rsidRPr="000108D1">
        <w:t xml:space="preserve"> </w:t>
      </w:r>
      <w:r w:rsidR="000108D1" w:rsidRPr="000108D1">
        <w:t xml:space="preserve">2017/18 data </w:t>
      </w:r>
      <w:r w:rsidR="009C08C8">
        <w:t xml:space="preserve">indicate </w:t>
      </w:r>
      <w:r w:rsidR="000108D1" w:rsidRPr="000108D1">
        <w:t>a decrease in performance</w:t>
      </w:r>
      <w:r w:rsidR="009C08C8">
        <w:t xml:space="preserve"> with 73% of Care Plans noted as of Good Quality.  This</w:t>
      </w:r>
      <w:r w:rsidR="000108D1" w:rsidRPr="000108D1">
        <w:t xml:space="preserve"> will need to be tackled.  </w:t>
      </w:r>
      <w:r w:rsidR="00E20C72" w:rsidRPr="000108D1">
        <w:t xml:space="preserve">The improvement </w:t>
      </w:r>
      <w:r w:rsidR="000108D1" w:rsidRPr="000108D1">
        <w:t>needed will be</w:t>
      </w:r>
      <w:r w:rsidR="00E20C72" w:rsidRPr="000108D1">
        <w:t xml:space="preserve"> a result of work across social work services and the IRO team </w:t>
      </w:r>
      <w:r w:rsidR="009B5515" w:rsidRPr="000108D1">
        <w:t xml:space="preserve">bringing clarity </w:t>
      </w:r>
      <w:r w:rsidR="00E20C72" w:rsidRPr="000108D1">
        <w:t xml:space="preserve">about standards expected and </w:t>
      </w:r>
      <w:r w:rsidR="009B5515" w:rsidRPr="000108D1">
        <w:t xml:space="preserve">the provision of </w:t>
      </w:r>
      <w:r w:rsidR="00E20C72" w:rsidRPr="000108D1">
        <w:t>briefings and training sessions</w:t>
      </w:r>
      <w:r w:rsidR="009B5515" w:rsidRPr="000108D1">
        <w:t>. This is</w:t>
      </w:r>
      <w:r w:rsidR="00E20C72" w:rsidRPr="000108D1">
        <w:t xml:space="preserve"> in addition to the regular informal and formal escalation by the IRO team</w:t>
      </w:r>
      <w:r w:rsidR="00A913E3">
        <w:t xml:space="preserve">  </w:t>
      </w:r>
      <w:r w:rsidR="00E20C72" w:rsidRPr="000108D1">
        <w:t>and the presentation of monthly performance data to the senior management team in the IRO monthly monitoring report</w:t>
      </w:r>
      <w:r w:rsidR="009B5515" w:rsidRPr="000108D1">
        <w:t xml:space="preserve"> which identifies area for review and where necessary improvement</w:t>
      </w:r>
      <w:r w:rsidR="00E20C72" w:rsidRPr="000108D1">
        <w:t>.</w:t>
      </w:r>
    </w:p>
    <w:p w:rsidR="00AA5653" w:rsidRDefault="00AA5653" w:rsidP="00AA5653">
      <w:pPr>
        <w:pStyle w:val="ListParagraph"/>
        <w:ind w:left="930"/>
      </w:pPr>
    </w:p>
    <w:p w:rsidR="00B101B6" w:rsidRPr="00332BA3" w:rsidRDefault="00F67E0A" w:rsidP="00F67E0A">
      <w:pPr>
        <w:ind w:left="567" w:hanging="567"/>
        <w:rPr>
          <w:b/>
          <w:color w:val="FF0000"/>
        </w:rPr>
      </w:pPr>
      <w:r>
        <w:t>7.15</w:t>
      </w:r>
      <w:r>
        <w:tab/>
      </w:r>
      <w:r w:rsidR="00D40437" w:rsidRPr="00A1382F">
        <w:t>As outlined previously there is a dedicated work strand that is looking at Placement Sufficiency</w:t>
      </w:r>
      <w:r w:rsidR="00B101B6">
        <w:t>.</w:t>
      </w:r>
    </w:p>
    <w:p w:rsidR="00B101B6" w:rsidRDefault="00B101B6" w:rsidP="00B101B6">
      <w:pPr>
        <w:pStyle w:val="ListParagraph"/>
      </w:pPr>
    </w:p>
    <w:p w:rsidR="00CA48C9" w:rsidRPr="00F67E0A" w:rsidRDefault="00F67E0A" w:rsidP="00F67E0A">
      <w:pPr>
        <w:ind w:left="567" w:hanging="567"/>
        <w:rPr>
          <w:color w:val="FF0000"/>
        </w:rPr>
      </w:pPr>
      <w:r>
        <w:t xml:space="preserve">7.16  </w:t>
      </w:r>
      <w:r w:rsidR="00B101B6" w:rsidRPr="00B101B6">
        <w:t>W</w:t>
      </w:r>
      <w:r w:rsidR="00D40437" w:rsidRPr="00B101B6">
        <w:t>ork is also being done around timely transfer between teams</w:t>
      </w:r>
      <w:r w:rsidR="00B101B6" w:rsidRPr="00B101B6">
        <w:t xml:space="preserve">.  This includes the </w:t>
      </w:r>
      <w:r w:rsidR="0000421C" w:rsidRPr="00B101B6">
        <w:t xml:space="preserve">roll out </w:t>
      </w:r>
      <w:r w:rsidR="00B101B6" w:rsidRPr="00B101B6">
        <w:t xml:space="preserve">in July 2017 </w:t>
      </w:r>
      <w:r w:rsidR="0000421C" w:rsidRPr="00B101B6">
        <w:t xml:space="preserve">of </w:t>
      </w:r>
      <w:r w:rsidR="00B101B6" w:rsidRPr="00B101B6">
        <w:t xml:space="preserve">a </w:t>
      </w:r>
      <w:r w:rsidR="009B5515" w:rsidRPr="00B101B6">
        <w:t xml:space="preserve">new </w:t>
      </w:r>
      <w:r w:rsidR="00B101B6" w:rsidRPr="00B101B6">
        <w:t xml:space="preserve">Transfer </w:t>
      </w:r>
      <w:r w:rsidR="009B5515" w:rsidRPr="00B101B6">
        <w:t>P</w:t>
      </w:r>
      <w:r w:rsidR="00B101B6" w:rsidRPr="00B101B6">
        <w:t>rotocol</w:t>
      </w:r>
      <w:r w:rsidR="009B5515" w:rsidRPr="00B101B6">
        <w:t xml:space="preserve"> to provide the transfer framework</w:t>
      </w:r>
      <w:r w:rsidR="00B101B6" w:rsidRPr="00F67E0A">
        <w:rPr>
          <w:color w:val="FF0000"/>
        </w:rPr>
        <w:t xml:space="preserve">. </w:t>
      </w:r>
    </w:p>
    <w:p w:rsidR="00CA48C9" w:rsidRDefault="00CA48C9" w:rsidP="00B101B6">
      <w:pPr>
        <w:pStyle w:val="ListParagraph"/>
        <w:ind w:left="930"/>
        <w:rPr>
          <w:color w:val="FF0000"/>
        </w:rPr>
      </w:pPr>
    </w:p>
    <w:p w:rsidR="00CA48C9" w:rsidRPr="00E5689F" w:rsidRDefault="00F67E0A" w:rsidP="00F67E0A">
      <w:pPr>
        <w:pStyle w:val="ListParagraph"/>
        <w:ind w:left="567" w:hanging="567"/>
      </w:pPr>
      <w:r>
        <w:t xml:space="preserve">7.17  </w:t>
      </w:r>
      <w:r w:rsidR="009B5515" w:rsidRPr="00E5689F">
        <w:t>Investment in digital upgrade and how this impacts on the availability and accuracy of performance data also enables services to actively monitor the quality of the delivery to looked after children and young people</w:t>
      </w:r>
      <w:r w:rsidR="00CA48C9" w:rsidRPr="00E5689F">
        <w:t xml:space="preserve"> was noted in 2016 -17. In the financial year 2017-18, the corporate Digital Transformation Programme provided social workers with the tools for mobile working, implemented a Child Protection Information Sharing system which facilitates better data sharing with NHS unscheduled care settings, and saw all Children’s Social Care staff receive comprehensive refresher training on the case management system, LCS. </w:t>
      </w:r>
    </w:p>
    <w:p w:rsidR="00CA48C9" w:rsidRPr="00E5689F" w:rsidRDefault="00CA48C9" w:rsidP="00F67E0A">
      <w:pPr>
        <w:pStyle w:val="ListParagraph"/>
        <w:ind w:left="930" w:hanging="930"/>
      </w:pPr>
    </w:p>
    <w:p w:rsidR="00E5689F" w:rsidRPr="00E5689F" w:rsidRDefault="00CA48C9" w:rsidP="00E5689F">
      <w:pPr>
        <w:pStyle w:val="ListParagraph"/>
        <w:numPr>
          <w:ilvl w:val="0"/>
          <w:numId w:val="27"/>
        </w:numPr>
      </w:pPr>
      <w:r w:rsidRPr="00E5689F">
        <w:t xml:space="preserve">The priorities for the </w:t>
      </w:r>
      <w:r w:rsidR="00E5689F" w:rsidRPr="00E5689F">
        <w:t>Digital Transformation Programme g</w:t>
      </w:r>
      <w:r w:rsidRPr="00E5689F">
        <w:t>oing forward include</w:t>
      </w:r>
      <w:r w:rsidR="00E5689F" w:rsidRPr="00E5689F">
        <w:t>:</w:t>
      </w:r>
      <w:r w:rsidRPr="00E5689F">
        <w:t xml:space="preserve"> implementing a better system at the front door to Childre</w:t>
      </w:r>
      <w:r w:rsidR="00E5689F" w:rsidRPr="00E5689F">
        <w:t>n’s and Young People’s Services</w:t>
      </w:r>
    </w:p>
    <w:p w:rsidR="00E5689F" w:rsidRPr="00E5689F" w:rsidRDefault="00CA48C9" w:rsidP="00E5689F">
      <w:pPr>
        <w:pStyle w:val="ListParagraph"/>
        <w:numPr>
          <w:ilvl w:val="0"/>
          <w:numId w:val="27"/>
        </w:numPr>
      </w:pPr>
      <w:r w:rsidRPr="00E5689F">
        <w:t>improving end to end financial processes and systems</w:t>
      </w:r>
      <w:r w:rsidR="00E5689F" w:rsidRPr="00E5689F">
        <w:t xml:space="preserve"> for Children’s Social Care</w:t>
      </w:r>
      <w:r w:rsidRPr="00E5689F">
        <w:t xml:space="preserve"> introducing new, more sophisticated performance management tools for use across the directorate</w:t>
      </w:r>
      <w:r w:rsidR="00E5689F" w:rsidRPr="00E5689F">
        <w:t xml:space="preserve"> in order to make better use of performance and management information.   </w:t>
      </w:r>
    </w:p>
    <w:p w:rsidR="00E5689F" w:rsidRPr="00E5689F" w:rsidRDefault="00E5689F" w:rsidP="00E5689F">
      <w:pPr>
        <w:pStyle w:val="ListParagraph"/>
        <w:numPr>
          <w:ilvl w:val="0"/>
          <w:numId w:val="27"/>
        </w:numPr>
      </w:pPr>
      <w:r w:rsidRPr="00E5689F">
        <w:t xml:space="preserve">a planned review of LCS forms.  Re-designing LCS forms and workflows to streamline processes, making it easier for social workers to use the system </w:t>
      </w:r>
    </w:p>
    <w:p w:rsidR="00D40437" w:rsidRPr="00E5689F" w:rsidRDefault="00E5689F" w:rsidP="00E5689F">
      <w:pPr>
        <w:pStyle w:val="ListParagraph"/>
        <w:numPr>
          <w:ilvl w:val="0"/>
          <w:numId w:val="27"/>
        </w:numPr>
        <w:rPr>
          <w:b/>
        </w:rPr>
      </w:pPr>
      <w:r w:rsidRPr="00E5689F">
        <w:t>the</w:t>
      </w:r>
      <w:r w:rsidR="005A574C">
        <w:t xml:space="preserve"> </w:t>
      </w:r>
      <w:r w:rsidRPr="00E5689F">
        <w:t>development of an online portal to support foster care engagement.  This would be a key digital enabler to proposed transformation around fostering and residential care.</w:t>
      </w:r>
    </w:p>
    <w:p w:rsidR="00D40437" w:rsidRPr="00D675CE" w:rsidRDefault="00D40437" w:rsidP="009B5515">
      <w:pPr>
        <w:rPr>
          <w:b/>
          <w:color w:val="FF0000"/>
        </w:rPr>
      </w:pPr>
    </w:p>
    <w:p w:rsidR="00D40437" w:rsidRDefault="00D40437" w:rsidP="00D40437">
      <w:pPr>
        <w:ind w:left="360"/>
        <w:rPr>
          <w:b/>
        </w:rPr>
      </w:pPr>
    </w:p>
    <w:p w:rsidR="00581F66" w:rsidRPr="00F67E0A" w:rsidRDefault="00581F66" w:rsidP="00F67E0A">
      <w:pPr>
        <w:pStyle w:val="ListParagraph"/>
        <w:numPr>
          <w:ilvl w:val="0"/>
          <w:numId w:val="9"/>
        </w:numPr>
        <w:ind w:left="567" w:hanging="567"/>
        <w:rPr>
          <w:b/>
        </w:rPr>
      </w:pPr>
      <w:r w:rsidRPr="00F67E0A">
        <w:rPr>
          <w:b/>
        </w:rPr>
        <w:t>Participation</w:t>
      </w:r>
      <w:r w:rsidR="00E1484E" w:rsidRPr="00F67E0A">
        <w:rPr>
          <w:b/>
        </w:rPr>
        <w:t xml:space="preserve"> of Children &amp; Young People</w:t>
      </w:r>
      <w:r w:rsidR="005A574C" w:rsidRPr="00F67E0A">
        <w:rPr>
          <w:b/>
        </w:rPr>
        <w:t>, and parents.</w:t>
      </w:r>
    </w:p>
    <w:p w:rsidR="00581F66" w:rsidRPr="00103C5F" w:rsidRDefault="00581F66" w:rsidP="00581F66">
      <w:pPr>
        <w:rPr>
          <w:color w:val="000080"/>
          <w:sz w:val="16"/>
          <w:szCs w:val="16"/>
        </w:rPr>
      </w:pPr>
    </w:p>
    <w:p w:rsidR="00D40437" w:rsidRDefault="00D40437" w:rsidP="00F67E0A">
      <w:pPr>
        <w:pStyle w:val="ListParagraph"/>
        <w:numPr>
          <w:ilvl w:val="1"/>
          <w:numId w:val="35"/>
        </w:numPr>
        <w:ind w:left="567" w:hanging="567"/>
      </w:pPr>
      <w:r>
        <w:t>When children and young people come into the Council’s care they are provided with an information pack, which includes the Lewisham Pledge to Looked After Children which gives the following assurances:</w:t>
      </w:r>
    </w:p>
    <w:p w:rsidR="00F67E0A" w:rsidRDefault="00F67E0A" w:rsidP="00F67E0A">
      <w:pPr>
        <w:pStyle w:val="ListParagraph"/>
        <w:ind w:left="567"/>
      </w:pPr>
    </w:p>
    <w:p w:rsidR="00F7083D" w:rsidRDefault="00737F42" w:rsidP="00F7083D">
      <w:pPr>
        <w:pStyle w:val="ListParagraph"/>
        <w:numPr>
          <w:ilvl w:val="0"/>
          <w:numId w:val="16"/>
        </w:numPr>
      </w:pPr>
      <w:r w:rsidRPr="003F399E">
        <w:t>To have a named Social Worker</w:t>
      </w:r>
    </w:p>
    <w:p w:rsidR="00F7083D" w:rsidRDefault="00737F42" w:rsidP="00F7083D">
      <w:pPr>
        <w:pStyle w:val="ListParagraph"/>
        <w:numPr>
          <w:ilvl w:val="0"/>
          <w:numId w:val="16"/>
        </w:numPr>
      </w:pPr>
      <w:r w:rsidRPr="003F399E">
        <w:t>To have a care plan all about them and their needs</w:t>
      </w:r>
    </w:p>
    <w:p w:rsidR="00F7083D" w:rsidRDefault="00737F42" w:rsidP="00F7083D">
      <w:pPr>
        <w:pStyle w:val="ListParagraph"/>
        <w:numPr>
          <w:ilvl w:val="0"/>
          <w:numId w:val="16"/>
        </w:numPr>
      </w:pPr>
      <w:r w:rsidRPr="003F399E">
        <w:t>To review the care plan with them and regularly check that all is well</w:t>
      </w:r>
    </w:p>
    <w:p w:rsidR="00F7083D" w:rsidRDefault="00737F42" w:rsidP="00F7083D">
      <w:pPr>
        <w:pStyle w:val="ListParagraph"/>
        <w:numPr>
          <w:ilvl w:val="0"/>
          <w:numId w:val="16"/>
        </w:numPr>
      </w:pPr>
      <w:r w:rsidRPr="003F399E">
        <w:t>To have a named IRO</w:t>
      </w:r>
    </w:p>
    <w:p w:rsidR="00F7083D" w:rsidRDefault="00737F42" w:rsidP="00F7083D">
      <w:pPr>
        <w:pStyle w:val="ListParagraph"/>
        <w:numPr>
          <w:ilvl w:val="0"/>
          <w:numId w:val="16"/>
        </w:numPr>
      </w:pPr>
      <w:r w:rsidRPr="003F399E">
        <w:t>To involve children in decisions about them</w:t>
      </w:r>
    </w:p>
    <w:p w:rsidR="00F7083D" w:rsidRDefault="00737F42" w:rsidP="00F7083D">
      <w:pPr>
        <w:pStyle w:val="ListParagraph"/>
        <w:numPr>
          <w:ilvl w:val="0"/>
          <w:numId w:val="16"/>
        </w:numPr>
      </w:pPr>
      <w:r w:rsidRPr="003F399E">
        <w:t>To give children in care the same chances as each other and other children and respect their different needs and treat them equally</w:t>
      </w:r>
    </w:p>
    <w:p w:rsidR="00737F42" w:rsidRPr="003F399E" w:rsidRDefault="00737F42" w:rsidP="00F7083D">
      <w:pPr>
        <w:pStyle w:val="ListParagraph"/>
        <w:numPr>
          <w:ilvl w:val="0"/>
          <w:numId w:val="16"/>
        </w:numPr>
      </w:pPr>
      <w:r w:rsidRPr="003F399E">
        <w:t>To listen and respond if they are unhappy about their care</w:t>
      </w:r>
    </w:p>
    <w:p w:rsidR="00F7083D" w:rsidRDefault="00F7083D" w:rsidP="00D40437"/>
    <w:p w:rsidR="00F7083D" w:rsidRDefault="00D40437" w:rsidP="00F67E0A">
      <w:pPr>
        <w:pStyle w:val="ListParagraph"/>
        <w:numPr>
          <w:ilvl w:val="1"/>
          <w:numId w:val="35"/>
        </w:numPr>
        <w:tabs>
          <w:tab w:val="left" w:pos="709"/>
        </w:tabs>
        <w:ind w:left="709" w:hanging="709"/>
      </w:pPr>
      <w:r>
        <w:t>The IRO has a key role in representing the wishes and feelings of young people within the Review setting and holding the social work service and other parts of the children’s partnership to account</w:t>
      </w:r>
      <w:r w:rsidR="00F7083D">
        <w:t xml:space="preserve">. </w:t>
      </w:r>
      <w:r w:rsidR="00F92BBE" w:rsidRPr="00D6010E">
        <w:t>Advocacy</w:t>
      </w:r>
      <w:r w:rsidR="00F92BBE">
        <w:t xml:space="preserve"> can be </w:t>
      </w:r>
      <w:r w:rsidR="00F7083D">
        <w:t xml:space="preserve">an </w:t>
      </w:r>
      <w:r w:rsidR="00F92BBE">
        <w:t xml:space="preserve">essential </w:t>
      </w:r>
      <w:r w:rsidR="00F7083D">
        <w:t xml:space="preserve">addition </w:t>
      </w:r>
      <w:r w:rsidR="00F92BBE">
        <w:t xml:space="preserve">for </w:t>
      </w:r>
      <w:r w:rsidR="00F7083D">
        <w:t xml:space="preserve">some </w:t>
      </w:r>
      <w:r w:rsidR="00F92BBE" w:rsidRPr="00D6010E">
        <w:t xml:space="preserve">children and young people and these processes can make a vital contribution to safeguarding and promoting their welfare and rights. </w:t>
      </w:r>
    </w:p>
    <w:p w:rsidR="00F7083D" w:rsidRDefault="00F67E0A" w:rsidP="00F67E0A">
      <w:pPr>
        <w:pStyle w:val="ListParagraph"/>
        <w:tabs>
          <w:tab w:val="left" w:pos="1605"/>
        </w:tabs>
        <w:ind w:left="930" w:hanging="360"/>
      </w:pPr>
      <w:r>
        <w:tab/>
      </w:r>
      <w:r>
        <w:tab/>
      </w:r>
    </w:p>
    <w:p w:rsidR="00F92BBE" w:rsidRDefault="00703F91" w:rsidP="00F67E0A">
      <w:pPr>
        <w:pStyle w:val="ListParagraph"/>
        <w:numPr>
          <w:ilvl w:val="1"/>
          <w:numId w:val="35"/>
        </w:numPr>
        <w:ind w:left="567" w:hanging="567"/>
      </w:pPr>
      <w:r w:rsidRPr="00D6010E">
        <w:t xml:space="preserve">IROs routinely check that children and young people know about </w:t>
      </w:r>
      <w:r w:rsidR="00D6010E">
        <w:t xml:space="preserve">how to access </w:t>
      </w:r>
      <w:r w:rsidRPr="00D6010E">
        <w:t xml:space="preserve">advocacy </w:t>
      </w:r>
      <w:r w:rsidR="00D6010E">
        <w:t xml:space="preserve">services </w:t>
      </w:r>
      <w:r w:rsidRPr="00D6010E">
        <w:t>and how</w:t>
      </w:r>
      <w:r w:rsidR="00D6010E">
        <w:t xml:space="preserve"> this service</w:t>
      </w:r>
      <w:r w:rsidRPr="00D6010E">
        <w:t xml:space="preserve"> can support them in having a</w:t>
      </w:r>
      <w:r w:rsidR="00F7083D">
        <w:t xml:space="preserve">n alternative voice represent them </w:t>
      </w:r>
      <w:r w:rsidRPr="00D6010E">
        <w:t xml:space="preserve">in </w:t>
      </w:r>
      <w:r w:rsidR="00F7083D">
        <w:t xml:space="preserve">the </w:t>
      </w:r>
      <w:r w:rsidR="00F7083D" w:rsidRPr="00D6010E">
        <w:t>decision</w:t>
      </w:r>
      <w:r w:rsidR="00F7083D">
        <w:t>-making</w:t>
      </w:r>
      <w:r w:rsidRPr="00D6010E">
        <w:t xml:space="preserve"> affecting their lives. </w:t>
      </w:r>
      <w:r w:rsidR="00F92BBE">
        <w:t>Likewise IROs ensure that children and young people know how they can make a complaint</w:t>
      </w:r>
      <w:r w:rsidR="00F7083D">
        <w:t xml:space="preserve"> and who they can complain to</w:t>
      </w:r>
      <w:r w:rsidR="00F92BBE">
        <w:t>.</w:t>
      </w:r>
      <w:r w:rsidR="00A1382F">
        <w:t xml:space="preserve"> </w:t>
      </w:r>
      <w:r w:rsidR="00C82404">
        <w:t>66 children and young people used the advocacy service in the year up to 2018.</w:t>
      </w:r>
      <w:r w:rsidR="00A1382F">
        <w:t xml:space="preserve"> </w:t>
      </w:r>
      <w:r w:rsidR="00C82404">
        <w:t xml:space="preserve">54% were female and 44% male with 2 % of unspecified gender.  </w:t>
      </w:r>
      <w:r w:rsidR="007B7722">
        <w:t>32</w:t>
      </w:r>
      <w:r w:rsidR="00C82404">
        <w:t>% of young people represented by an advocate are noted as having a disability.</w:t>
      </w:r>
      <w:r w:rsidR="007B7722">
        <w:t xml:space="preserve">  In most cases this would be a learning difficulty including autism.</w:t>
      </w:r>
    </w:p>
    <w:p w:rsidR="00C82404" w:rsidRDefault="00C82404" w:rsidP="00C82404">
      <w:pPr>
        <w:pStyle w:val="ListParagraph"/>
      </w:pPr>
    </w:p>
    <w:p w:rsidR="00C82404" w:rsidRPr="00D6010E" w:rsidRDefault="00C82404" w:rsidP="00AB12C6">
      <w:pPr>
        <w:pStyle w:val="ListParagraph"/>
        <w:ind w:left="927"/>
        <w:jc w:val="center"/>
      </w:pPr>
      <w:r>
        <w:rPr>
          <w:noProof/>
        </w:rPr>
        <w:drawing>
          <wp:inline distT="0" distB="0" distL="0" distR="0" wp14:anchorId="7CDB2AE8" wp14:editId="7F09F2C6">
            <wp:extent cx="4584700" cy="2755900"/>
            <wp:effectExtent l="19050" t="1905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chemeClr val="tx1"/>
                      </a:solidFill>
                    </a:ln>
                  </pic:spPr>
                </pic:pic>
              </a:graphicData>
            </a:graphic>
          </wp:inline>
        </w:drawing>
      </w:r>
    </w:p>
    <w:p w:rsidR="00F67E0A" w:rsidRDefault="00F67E0A" w:rsidP="00A264D9"/>
    <w:p w:rsidR="00C82404" w:rsidRDefault="00F67E0A" w:rsidP="00F67E0A">
      <w:pPr>
        <w:ind w:left="720" w:hanging="720"/>
      </w:pPr>
      <w:r>
        <w:t>8.4</w:t>
      </w:r>
      <w:r>
        <w:tab/>
      </w:r>
      <w:r w:rsidR="00C82404">
        <w:t>Advocacy cases by ethnicity show a very similar pattern to the ethnic spread of our looked after population showing that they have had fair access to this service.</w:t>
      </w:r>
      <w:r>
        <w:tab/>
      </w:r>
    </w:p>
    <w:p w:rsidR="00C82404" w:rsidRDefault="00C82404" w:rsidP="00A264D9"/>
    <w:p w:rsidR="00C82404" w:rsidRDefault="00F67E0A" w:rsidP="00A264D9">
      <w:r w:rsidRPr="00C82404">
        <w:rPr>
          <w:noProof/>
        </w:rPr>
        <w:drawing>
          <wp:inline distT="0" distB="0" distL="0" distR="0" wp14:anchorId="0D3D9409" wp14:editId="0E64CECD">
            <wp:extent cx="5760085" cy="24433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2443391"/>
                    </a:xfrm>
                    <a:prstGeom prst="rect">
                      <a:avLst/>
                    </a:prstGeom>
                    <a:noFill/>
                    <a:ln>
                      <a:noFill/>
                    </a:ln>
                  </pic:spPr>
                </pic:pic>
              </a:graphicData>
            </a:graphic>
          </wp:inline>
        </w:drawing>
      </w:r>
    </w:p>
    <w:p w:rsidR="00C82404" w:rsidRDefault="00C82404" w:rsidP="00AB12C6">
      <w:pPr>
        <w:pStyle w:val="ListParagraph"/>
        <w:ind w:left="930"/>
        <w:jc w:val="center"/>
      </w:pPr>
    </w:p>
    <w:p w:rsidR="00C82404" w:rsidRDefault="00C82404" w:rsidP="00C82404">
      <w:pPr>
        <w:pStyle w:val="ListParagraph"/>
        <w:ind w:left="930"/>
      </w:pPr>
    </w:p>
    <w:p w:rsidR="00F7083D" w:rsidRDefault="00AF1EF0" w:rsidP="00F67E0A">
      <w:pPr>
        <w:pStyle w:val="ListParagraph"/>
        <w:numPr>
          <w:ilvl w:val="1"/>
          <w:numId w:val="36"/>
        </w:numPr>
        <w:ind w:left="567" w:hanging="567"/>
      </w:pPr>
      <w:r>
        <w:t>In Lewisham the Child in Care Council</w:t>
      </w:r>
      <w:r w:rsidR="00F7083D">
        <w:t xml:space="preserve"> (</w:t>
      </w:r>
      <w:r w:rsidR="00F7083D" w:rsidRPr="00F7083D">
        <w:t>CICC</w:t>
      </w:r>
      <w:r w:rsidR="00F7083D">
        <w:t>)</w:t>
      </w:r>
      <w:r>
        <w:t xml:space="preserve"> is active and </w:t>
      </w:r>
      <w:r w:rsidR="00F7083D">
        <w:t xml:space="preserve">one of its activities is surveying </w:t>
      </w:r>
      <w:r>
        <w:t>children’s views.  The IRO team work together with the CICC to learn about how they can best support children in ca</w:t>
      </w:r>
      <w:r w:rsidR="00F7083D">
        <w:t>re and respond to their views.</w:t>
      </w:r>
      <w:r w:rsidR="00C725EA">
        <w:t xml:space="preserve"> </w:t>
      </w:r>
      <w:r>
        <w:t>Children’s views about their statutory Reviews vary greatly</w:t>
      </w:r>
      <w:r w:rsidR="00F7083D">
        <w:t>; some would prefer</w:t>
      </w:r>
      <w:r>
        <w:t xml:space="preserve"> not to have them at all as they feel this emphasises </w:t>
      </w:r>
      <w:r w:rsidR="00F7083D">
        <w:t xml:space="preserve">their difference </w:t>
      </w:r>
      <w:r>
        <w:t>to other children</w:t>
      </w:r>
      <w:r w:rsidR="00F7083D">
        <w:t xml:space="preserve">. Some </w:t>
      </w:r>
      <w:r>
        <w:t xml:space="preserve">children </w:t>
      </w:r>
      <w:r w:rsidR="00F7083D">
        <w:t xml:space="preserve">and young people </w:t>
      </w:r>
      <w:r>
        <w:t xml:space="preserve">are very keen to be fully involved and participate by setting the agenda. </w:t>
      </w:r>
      <w:r w:rsidR="00693A5B">
        <w:t xml:space="preserve"> The IRO team manager visited the junior child in care council to gain their views about their Reviews and to gain ideas about any improvements we can develop.  The four children present </w:t>
      </w:r>
      <w:r w:rsidR="00A638A0">
        <w:t>said they didn’t want Review meetings as they didn’t like to tell everyone their business.  On the other hand they all knew who their IRO is and said they like them and told stories about what their IROs did with them e.g. playing on the trampoline, listening to their poems etc. This highlighted for me the difficult task of ensuring the children ranging from 0 to 18 are comfortable and engaged with their Review and able to express their views at the same time as ensuring that the adults, parents, family members, carers and professionals are also involved and participating and that the important decisions are discussed and Reviewed.  Lewisham IROs really try to focus on each individual child and young person they are responsible for in order to work out how best to engage them.  One IRO has discovered that she can engage with some young people who are feeling angry and generally not wanting to be in a meeting by taking her shoes off and</w:t>
      </w:r>
      <w:r w:rsidR="003D72C3">
        <w:t xml:space="preserve"> quietly </w:t>
      </w:r>
      <w:r w:rsidR="00A638A0">
        <w:t>pulling on her unicorn slippers.  One 15 year old recently in secure accommodation and caught up with gang and criminal exploitation rolled around in laughter when the socks appeared.</w:t>
      </w:r>
      <w:r w:rsidR="003D72C3">
        <w:t xml:space="preserve">  The importance of the IROs ability to engage with children and young people is not only to hear their views about their Care Plan and find out how they are doing but as an added safeguarding and conduit to share.  For example young people have been able to tell IROs over the past year that they are not happy in their placement, that for one young person his Muslim identity as not being respected and for one young person was able to share that he is gay for the first time.</w:t>
      </w:r>
    </w:p>
    <w:p w:rsidR="00E91344" w:rsidRDefault="00E91344" w:rsidP="00DA31AD"/>
    <w:p w:rsidR="0041546B" w:rsidRDefault="00AF1EF0" w:rsidP="00F67E0A">
      <w:pPr>
        <w:pStyle w:val="ListParagraph"/>
        <w:numPr>
          <w:ilvl w:val="1"/>
          <w:numId w:val="36"/>
        </w:numPr>
        <w:ind w:left="567" w:hanging="567"/>
      </w:pPr>
      <w:r>
        <w:t xml:space="preserve"> For young people </w:t>
      </w:r>
      <w:r w:rsidR="0041546B">
        <w:t>in the transition period to leaving c</w:t>
      </w:r>
      <w:r>
        <w:t xml:space="preserve">are the Review is of great importance </w:t>
      </w:r>
      <w:r w:rsidR="0041546B">
        <w:t xml:space="preserve">in </w:t>
      </w:r>
      <w:r>
        <w:t>confirm</w:t>
      </w:r>
      <w:r w:rsidR="0041546B">
        <w:t>ing the type and level of support they will need to promote a successful transition to independence post-18.</w:t>
      </w:r>
      <w:r>
        <w:t xml:space="preserve"> </w:t>
      </w:r>
      <w:r w:rsidR="0041546B">
        <w:t>F</w:t>
      </w:r>
      <w:r>
        <w:t xml:space="preserve">or younger children whose future may be being considered </w:t>
      </w:r>
      <w:r w:rsidR="0041546B">
        <w:t>with</w:t>
      </w:r>
      <w:r>
        <w:t xml:space="preserve">in court proceedings and who do not know whether they will be remaining in care or returning home, the Review can be a helpful </w:t>
      </w:r>
      <w:r w:rsidR="0041546B">
        <w:t xml:space="preserve">arena </w:t>
      </w:r>
      <w:r>
        <w:t>to ask questions</w:t>
      </w:r>
      <w:r w:rsidR="0041546B">
        <w:t xml:space="preserve">, explore </w:t>
      </w:r>
      <w:r>
        <w:t xml:space="preserve">the </w:t>
      </w:r>
      <w:r w:rsidR="0041546B">
        <w:t xml:space="preserve">care </w:t>
      </w:r>
      <w:r>
        <w:t xml:space="preserve">plan and </w:t>
      </w:r>
      <w:r w:rsidR="0041546B">
        <w:t xml:space="preserve">find out </w:t>
      </w:r>
      <w:r>
        <w:t>what people are thinking and saying.</w:t>
      </w:r>
    </w:p>
    <w:p w:rsidR="0041546B" w:rsidRDefault="0041546B" w:rsidP="0041546B">
      <w:pPr>
        <w:pStyle w:val="ListParagraph"/>
      </w:pPr>
    </w:p>
    <w:p w:rsidR="008468CA" w:rsidRDefault="00AF1EF0" w:rsidP="00F67E0A">
      <w:pPr>
        <w:pStyle w:val="ListParagraph"/>
        <w:numPr>
          <w:ilvl w:val="1"/>
          <w:numId w:val="36"/>
        </w:numPr>
        <w:ind w:left="567" w:hanging="567"/>
      </w:pPr>
      <w:r>
        <w:t>The IROs in Lewisham</w:t>
      </w:r>
      <w:r w:rsidR="0041546B">
        <w:t xml:space="preserve"> are acutely aware of the need to positively engage</w:t>
      </w:r>
      <w:r>
        <w:t xml:space="preserve"> children and young people in their Review</w:t>
      </w:r>
      <w:r w:rsidR="0041546B">
        <w:t>. A</w:t>
      </w:r>
      <w:r>
        <w:t>n individual participation plan for each</w:t>
      </w:r>
      <w:r w:rsidR="00C25E8D">
        <w:t xml:space="preserve"> </w:t>
      </w:r>
      <w:r w:rsidR="0041546B">
        <w:t xml:space="preserve">young person is drawn up </w:t>
      </w:r>
      <w:r w:rsidR="00C25E8D">
        <w:t xml:space="preserve">which ranges from seeing a child outside of the </w:t>
      </w:r>
      <w:r w:rsidR="0041546B">
        <w:t>meeting, to the</w:t>
      </w:r>
      <w:r w:rsidR="00C25E8D">
        <w:t xml:space="preserve"> young person leading the meeting.  </w:t>
      </w:r>
      <w:r w:rsidR="0041546B">
        <w:t xml:space="preserve">Alongside this the IRO facilitates </w:t>
      </w:r>
      <w:r w:rsidR="00C25E8D">
        <w:t xml:space="preserve">the participation of parents and </w:t>
      </w:r>
      <w:r w:rsidR="0041546B">
        <w:t>the</w:t>
      </w:r>
      <w:r w:rsidR="00C25E8D">
        <w:t xml:space="preserve"> range of professionals </w:t>
      </w:r>
      <w:r w:rsidR="0041546B">
        <w:t>involved, to provide the young person with an enhanced experience where perhaps for the first time they are truly listened to</w:t>
      </w:r>
      <w:r w:rsidR="00A723CF">
        <w:t xml:space="preserve"> </w:t>
      </w:r>
      <w:r w:rsidR="005D7780">
        <w:t>throughout the planning and review process by all involved.</w:t>
      </w:r>
      <w:r w:rsidR="00C25E8D">
        <w:t xml:space="preserve"> </w:t>
      </w:r>
      <w:r w:rsidR="0041546B">
        <w:t>There are regular discussions within the team</w:t>
      </w:r>
      <w:r w:rsidR="005520D9">
        <w:t xml:space="preserve"> about how to talk with </w:t>
      </w:r>
      <w:r w:rsidR="00C25E8D">
        <w:t xml:space="preserve">a child in a meaningful way without asking </w:t>
      </w:r>
      <w:r w:rsidR="00B11C70">
        <w:t>too m</w:t>
      </w:r>
      <w:r w:rsidR="00C25E8D">
        <w:t>any questions</w:t>
      </w:r>
      <w:r w:rsidR="005520D9">
        <w:t xml:space="preserve"> and garnering views without the child or young person feeling quizzed.  An </w:t>
      </w:r>
      <w:r w:rsidR="00C25E8D">
        <w:t xml:space="preserve">example in response to children’s feedback that reviews can be boring </w:t>
      </w:r>
      <w:r w:rsidR="005520D9">
        <w:t>wa</w:t>
      </w:r>
      <w:r w:rsidR="00C25E8D">
        <w:t xml:space="preserve">s to ask the child </w:t>
      </w:r>
      <w:r w:rsidR="005520D9">
        <w:t>to describe what was</w:t>
      </w:r>
      <w:r w:rsidR="00C25E8D">
        <w:t xml:space="preserve"> most important to them</w:t>
      </w:r>
      <w:r w:rsidR="005520D9">
        <w:t xml:space="preserve"> within the review. The important next task is to ensure </w:t>
      </w:r>
      <w:r w:rsidR="00C25E8D">
        <w:t xml:space="preserve">this is carried through </w:t>
      </w:r>
      <w:r w:rsidR="005520D9">
        <w:t xml:space="preserve">in </w:t>
      </w:r>
      <w:r w:rsidR="00C25E8D">
        <w:t xml:space="preserve">the discussion and in the decisions.  </w:t>
      </w:r>
    </w:p>
    <w:p w:rsidR="006D7F64" w:rsidRDefault="006D7F64" w:rsidP="006D7F64">
      <w:pPr>
        <w:pStyle w:val="ListParagraph"/>
      </w:pPr>
    </w:p>
    <w:p w:rsidR="006D7F64" w:rsidRDefault="006D7F64" w:rsidP="00F67E0A">
      <w:pPr>
        <w:pStyle w:val="ListParagraph"/>
        <w:numPr>
          <w:ilvl w:val="1"/>
          <w:numId w:val="36"/>
        </w:numPr>
        <w:ind w:left="709" w:hanging="709"/>
      </w:pPr>
      <w:r>
        <w:t>One IRO has begun a special focus project aimed at enhancing the participation and gaining the wishes and feelings of children with communication difficulties.  In this she is working with an advanced practitioner from the Complex Needs social work team.</w:t>
      </w:r>
    </w:p>
    <w:p w:rsidR="006D7F64" w:rsidRDefault="006D7F64" w:rsidP="006D7F64">
      <w:pPr>
        <w:pStyle w:val="ListParagraph"/>
      </w:pPr>
    </w:p>
    <w:p w:rsidR="006D7F64" w:rsidRDefault="006D7F64" w:rsidP="006D7F64">
      <w:pPr>
        <w:pStyle w:val="ListParagraph"/>
        <w:ind w:left="927"/>
      </w:pPr>
    </w:p>
    <w:p w:rsidR="00074157" w:rsidRDefault="00074157" w:rsidP="00AB12C6">
      <w:pPr>
        <w:pStyle w:val="ListParagraph"/>
        <w:ind w:left="930"/>
        <w:jc w:val="center"/>
      </w:pPr>
      <w:r>
        <w:rPr>
          <w:noProof/>
        </w:rPr>
        <w:drawing>
          <wp:inline distT="0" distB="0" distL="0" distR="0" wp14:anchorId="4E6AAE86" wp14:editId="42A9C07E">
            <wp:extent cx="4699635" cy="2755900"/>
            <wp:effectExtent l="19050" t="19050" r="2476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9635" cy="2755900"/>
                    </a:xfrm>
                    <a:prstGeom prst="rect">
                      <a:avLst/>
                    </a:prstGeom>
                    <a:noFill/>
                    <a:ln>
                      <a:solidFill>
                        <a:schemeClr val="tx1"/>
                      </a:solidFill>
                    </a:ln>
                  </pic:spPr>
                </pic:pic>
              </a:graphicData>
            </a:graphic>
          </wp:inline>
        </w:drawing>
      </w:r>
    </w:p>
    <w:p w:rsidR="005520D9" w:rsidRPr="00C725EA" w:rsidRDefault="00C725EA" w:rsidP="005520D9">
      <w:pPr>
        <w:pStyle w:val="Caption"/>
        <w:rPr>
          <w:b w:val="0"/>
          <w:i/>
        </w:rPr>
      </w:pPr>
      <w:r>
        <w:rPr>
          <w:b w:val="0"/>
          <w:i/>
        </w:rPr>
        <w:t xml:space="preserve">                                 </w:t>
      </w:r>
      <w:r w:rsidR="005520D9" w:rsidRPr="00C725EA">
        <w:rPr>
          <w:b w:val="0"/>
          <w:i/>
        </w:rPr>
        <w:t xml:space="preserve">Figure </w:t>
      </w:r>
      <w:r w:rsidR="005520D9" w:rsidRPr="00C725EA">
        <w:rPr>
          <w:b w:val="0"/>
          <w:i/>
        </w:rPr>
        <w:fldChar w:fldCharType="begin"/>
      </w:r>
      <w:r w:rsidR="005520D9" w:rsidRPr="00C725EA">
        <w:rPr>
          <w:b w:val="0"/>
          <w:i/>
        </w:rPr>
        <w:instrText xml:space="preserve"> SEQ Figure \* ARABIC </w:instrText>
      </w:r>
      <w:r w:rsidR="005520D9" w:rsidRPr="00C725EA">
        <w:rPr>
          <w:b w:val="0"/>
          <w:i/>
        </w:rPr>
        <w:fldChar w:fldCharType="separate"/>
      </w:r>
      <w:r w:rsidR="00D570EB">
        <w:rPr>
          <w:b w:val="0"/>
          <w:i/>
          <w:noProof/>
        </w:rPr>
        <w:t>14</w:t>
      </w:r>
      <w:r w:rsidR="005520D9" w:rsidRPr="00C725EA">
        <w:rPr>
          <w:b w:val="0"/>
          <w:i/>
        </w:rPr>
        <w:fldChar w:fldCharType="end"/>
      </w:r>
      <w:r w:rsidR="005520D9" w:rsidRPr="00C725EA">
        <w:rPr>
          <w:b w:val="0"/>
          <w:i/>
          <w:noProof/>
        </w:rPr>
        <w:t xml:space="preserve"> Participation by LAC</w:t>
      </w:r>
    </w:p>
    <w:p w:rsidR="005520D9" w:rsidRPr="005520D9" w:rsidRDefault="005520D9" w:rsidP="00F67E0A">
      <w:pPr>
        <w:pStyle w:val="ListParagraph"/>
        <w:ind w:hanging="720"/>
        <w:rPr>
          <w:rFonts w:cs="Arial"/>
        </w:rPr>
      </w:pPr>
    </w:p>
    <w:p w:rsidR="006D7F64" w:rsidRPr="00F67E0A" w:rsidRDefault="00A7479C" w:rsidP="00F67E0A">
      <w:pPr>
        <w:pStyle w:val="ListParagraph"/>
        <w:numPr>
          <w:ilvl w:val="1"/>
          <w:numId w:val="36"/>
        </w:numPr>
        <w:ind w:left="567" w:hanging="567"/>
      </w:pPr>
      <w:r w:rsidRPr="00074157">
        <w:rPr>
          <w:rFonts w:cs="Arial"/>
        </w:rPr>
        <w:t>As can be seen</w:t>
      </w:r>
      <w:r w:rsidR="00C725EA" w:rsidRPr="00074157">
        <w:rPr>
          <w:rFonts w:cs="Arial"/>
        </w:rPr>
        <w:t xml:space="preserve"> from the above chart</w:t>
      </w:r>
      <w:r w:rsidRPr="00074157">
        <w:rPr>
          <w:rFonts w:cs="Arial"/>
        </w:rPr>
        <w:t>, performance has been stable</w:t>
      </w:r>
      <w:r w:rsidR="00AF1EF0" w:rsidRPr="00074157">
        <w:rPr>
          <w:rFonts w:cs="Arial"/>
        </w:rPr>
        <w:t xml:space="preserve"> from 2014 to </w:t>
      </w:r>
      <w:r w:rsidR="00C725EA" w:rsidRPr="00074157">
        <w:rPr>
          <w:rFonts w:cs="Arial"/>
        </w:rPr>
        <w:t>20</w:t>
      </w:r>
      <w:r w:rsidR="00AF1EF0" w:rsidRPr="00074157">
        <w:rPr>
          <w:rFonts w:cs="Arial"/>
        </w:rPr>
        <w:t>1</w:t>
      </w:r>
      <w:r w:rsidR="004309E0" w:rsidRPr="00074157">
        <w:rPr>
          <w:rFonts w:cs="Arial"/>
        </w:rPr>
        <w:t>8</w:t>
      </w:r>
      <w:r w:rsidRPr="00074157">
        <w:rPr>
          <w:rFonts w:cs="Arial"/>
        </w:rPr>
        <w:t xml:space="preserve">. Of the children at </w:t>
      </w:r>
      <w:r w:rsidR="00AF1EF0" w:rsidRPr="00074157">
        <w:rPr>
          <w:rFonts w:cs="Arial"/>
        </w:rPr>
        <w:t xml:space="preserve">the end of the year </w:t>
      </w:r>
      <w:r w:rsidR="00C725EA" w:rsidRPr="00074157">
        <w:rPr>
          <w:rFonts w:cs="Arial"/>
        </w:rPr>
        <w:t>201</w:t>
      </w:r>
      <w:r w:rsidR="00074157" w:rsidRPr="00074157">
        <w:rPr>
          <w:rFonts w:cs="Arial"/>
        </w:rPr>
        <w:t>7</w:t>
      </w:r>
      <w:r w:rsidR="00C725EA" w:rsidRPr="00074157">
        <w:rPr>
          <w:rFonts w:cs="Arial"/>
        </w:rPr>
        <w:t>/1</w:t>
      </w:r>
      <w:r w:rsidR="00074157" w:rsidRPr="00074157">
        <w:rPr>
          <w:rFonts w:cs="Arial"/>
        </w:rPr>
        <w:t>8</w:t>
      </w:r>
      <w:r w:rsidR="001A740D" w:rsidRPr="00074157">
        <w:rPr>
          <w:rFonts w:cs="Arial"/>
        </w:rPr>
        <w:t>, only 2</w:t>
      </w:r>
      <w:r w:rsidR="004309E0" w:rsidRPr="00074157">
        <w:rPr>
          <w:rFonts w:cs="Arial"/>
        </w:rPr>
        <w:t>.5</w:t>
      </w:r>
      <w:r w:rsidR="001A740D" w:rsidRPr="00074157">
        <w:rPr>
          <w:rFonts w:cs="Arial"/>
        </w:rPr>
        <w:t xml:space="preserve">% </w:t>
      </w:r>
      <w:r w:rsidRPr="00074157">
        <w:rPr>
          <w:rFonts w:cs="Arial"/>
        </w:rPr>
        <w:t xml:space="preserve">did not participate in some manner. </w:t>
      </w:r>
      <w:r w:rsidR="00074157" w:rsidRPr="00074157">
        <w:rPr>
          <w:rFonts w:cs="Arial"/>
        </w:rPr>
        <w:t xml:space="preserve">Sometimes this is because they were missing at the time of the Review. </w:t>
      </w:r>
      <w:r w:rsidR="00074157">
        <w:rPr>
          <w:rFonts w:cs="Arial"/>
        </w:rPr>
        <w:t xml:space="preserve">The children who are recorded as not participating will be analysed for the reasons so that a participation plan can be tailored for them. </w:t>
      </w:r>
      <w:r w:rsidRPr="00845C45">
        <w:rPr>
          <w:rFonts w:cs="Arial"/>
        </w:rPr>
        <w:t>Everything possible is done to encourage children and young people to participate in their reviews and IROs will speak to children before, during and after reviews to garner their views and thoughts on how well they feel that their placement is meeting their needs.</w:t>
      </w:r>
      <w:r w:rsidR="001A740D" w:rsidRPr="00845C45">
        <w:rPr>
          <w:rFonts w:cs="Arial"/>
        </w:rPr>
        <w:t xml:space="preserve"> If a child or young person cannot attend their Review the IRO will try to visit them separately or contact them by </w:t>
      </w:r>
      <w:r w:rsidR="001A0C54" w:rsidRPr="00845C45">
        <w:rPr>
          <w:rFonts w:cs="Arial"/>
        </w:rPr>
        <w:t xml:space="preserve">phone </w:t>
      </w:r>
      <w:r w:rsidR="00C725EA" w:rsidRPr="00845C45">
        <w:rPr>
          <w:rFonts w:cs="Arial"/>
        </w:rPr>
        <w:t>or some other method.</w:t>
      </w:r>
      <w:r w:rsidR="001A0C54" w:rsidRPr="00845C45">
        <w:rPr>
          <w:rFonts w:cs="Arial"/>
        </w:rPr>
        <w:t xml:space="preserve">  Children </w:t>
      </w:r>
      <w:r w:rsidR="00C725EA" w:rsidRPr="00845C45">
        <w:rPr>
          <w:rFonts w:cs="Arial"/>
        </w:rPr>
        <w:t xml:space="preserve">and young people </w:t>
      </w:r>
      <w:r w:rsidR="001A0C54" w:rsidRPr="00845C45">
        <w:rPr>
          <w:rFonts w:cs="Arial"/>
        </w:rPr>
        <w:t xml:space="preserve">are encouraged to complete an online consultation </w:t>
      </w:r>
      <w:r w:rsidR="00AB4C6B" w:rsidRPr="00845C45">
        <w:rPr>
          <w:rFonts w:cs="Arial"/>
        </w:rPr>
        <w:t xml:space="preserve">which is accessed by the IRO prior to the Review.  This </w:t>
      </w:r>
      <w:r w:rsidR="00C725EA" w:rsidRPr="00845C45">
        <w:rPr>
          <w:rFonts w:cs="Arial"/>
        </w:rPr>
        <w:t xml:space="preserve">provides </w:t>
      </w:r>
      <w:r w:rsidR="00AB4C6B" w:rsidRPr="00845C45">
        <w:rPr>
          <w:rFonts w:cs="Arial"/>
        </w:rPr>
        <w:t>a valuable i</w:t>
      </w:r>
      <w:r w:rsidR="00C725EA" w:rsidRPr="00845C45">
        <w:rPr>
          <w:rFonts w:cs="Arial"/>
        </w:rPr>
        <w:t xml:space="preserve">nsight into </w:t>
      </w:r>
      <w:r w:rsidR="00AB4C6B" w:rsidRPr="00845C45">
        <w:rPr>
          <w:rFonts w:cs="Arial"/>
        </w:rPr>
        <w:t>what is happening for the child</w:t>
      </w:r>
      <w:r w:rsidR="00C725EA" w:rsidRPr="00845C45">
        <w:rPr>
          <w:rFonts w:cs="Arial"/>
        </w:rPr>
        <w:t>,</w:t>
      </w:r>
      <w:r w:rsidR="00AB4C6B" w:rsidRPr="00845C45">
        <w:rPr>
          <w:rFonts w:cs="Arial"/>
        </w:rPr>
        <w:t xml:space="preserve"> what needs to be focussed on in the review</w:t>
      </w:r>
      <w:r w:rsidR="00C725EA" w:rsidRPr="00845C45">
        <w:rPr>
          <w:rFonts w:cs="Arial"/>
        </w:rPr>
        <w:t xml:space="preserve"> and enables the IRO to represent the wishes and feelings of children who may h</w:t>
      </w:r>
      <w:r w:rsidR="00AB4C6B" w:rsidRPr="00845C45">
        <w:rPr>
          <w:rFonts w:cs="Arial"/>
        </w:rPr>
        <w:t>ave more difficulty in speaking out</w:t>
      </w:r>
      <w:r w:rsidR="00C725EA" w:rsidRPr="00845C45">
        <w:rPr>
          <w:rFonts w:cs="Arial"/>
        </w:rPr>
        <w:t>. The social work report and Care Plan will also include the child’s voice and a range of audit activities seeks evidence of continual dialogue with children and young people about the plans being made for them.</w:t>
      </w:r>
      <w:r w:rsidR="00845C45" w:rsidRPr="00845C45">
        <w:rPr>
          <w:rFonts w:cs="Arial"/>
        </w:rPr>
        <w:t xml:space="preserve"> </w:t>
      </w:r>
    </w:p>
    <w:p w:rsidR="00F67E0A" w:rsidRPr="006D7F64" w:rsidRDefault="00F67E0A" w:rsidP="00F67E0A">
      <w:pPr>
        <w:pStyle w:val="ListParagraph"/>
        <w:ind w:left="567"/>
      </w:pPr>
    </w:p>
    <w:p w:rsidR="00C725EA" w:rsidRPr="00F67E0A" w:rsidRDefault="00845C45" w:rsidP="00F67E0A">
      <w:pPr>
        <w:pStyle w:val="ListParagraph"/>
        <w:numPr>
          <w:ilvl w:val="1"/>
          <w:numId w:val="36"/>
        </w:numPr>
        <w:ind w:left="567" w:hanging="927"/>
      </w:pPr>
      <w:r w:rsidRPr="00845C45">
        <w:rPr>
          <w:rFonts w:cs="Arial"/>
        </w:rPr>
        <w:t xml:space="preserve">One example of children fully participating in </w:t>
      </w:r>
      <w:r w:rsidR="008A1275">
        <w:rPr>
          <w:rFonts w:cs="Arial"/>
        </w:rPr>
        <w:t xml:space="preserve">the Review of their plan was a </w:t>
      </w:r>
      <w:r w:rsidRPr="00845C45">
        <w:rPr>
          <w:rFonts w:cs="Arial"/>
        </w:rPr>
        <w:t xml:space="preserve">15 year old was able to </w:t>
      </w:r>
      <w:r>
        <w:rPr>
          <w:rFonts w:cs="Arial"/>
        </w:rPr>
        <w:t xml:space="preserve">give his views on how he is doing emotionally, at school, in leisure –wanting to join a basketball team and enjoying being a mentor, in developing skills –wanting to do more cooking, in contact with family –wanting a response from his father, to have more unsupervised time with his Mother and to see his </w:t>
      </w:r>
      <w:r w:rsidR="00796B6D">
        <w:rPr>
          <w:rFonts w:cs="Arial"/>
        </w:rPr>
        <w:t>half-brother</w:t>
      </w:r>
      <w:r>
        <w:rPr>
          <w:rFonts w:cs="Arial"/>
        </w:rPr>
        <w:t>. When a young person is able to participate in this way the resulting Care Plan can be really effective in addressing the needs of a teenager in care who is doing well but who in developing his independence and identity needs good support to continue his positive development and avoid the pitfalls.</w:t>
      </w:r>
    </w:p>
    <w:p w:rsidR="00F67E0A" w:rsidRDefault="00F67E0A" w:rsidP="00F67E0A">
      <w:pPr>
        <w:pStyle w:val="ListParagraph"/>
      </w:pPr>
    </w:p>
    <w:p w:rsidR="00233553" w:rsidRPr="00F67E0A" w:rsidRDefault="00F67E0A" w:rsidP="00F67E0A">
      <w:pPr>
        <w:tabs>
          <w:tab w:val="left" w:pos="567"/>
        </w:tabs>
        <w:ind w:left="-426"/>
        <w:rPr>
          <w:rFonts w:cs="Arial"/>
        </w:rPr>
      </w:pPr>
      <w:r>
        <w:rPr>
          <w:rFonts w:cs="Arial"/>
        </w:rPr>
        <w:t>8.11</w:t>
      </w:r>
      <w:r>
        <w:rPr>
          <w:rFonts w:cs="Arial"/>
        </w:rPr>
        <w:tab/>
      </w:r>
      <w:r w:rsidR="00233553" w:rsidRPr="00F67E0A">
        <w:rPr>
          <w:rFonts w:cs="Arial"/>
        </w:rPr>
        <w:t>The IRO of one 13 year old boy notes in his review report that:</w:t>
      </w:r>
    </w:p>
    <w:p w:rsidR="00233553" w:rsidRPr="00C725EA" w:rsidRDefault="00233553" w:rsidP="00F67E0A">
      <w:pPr>
        <w:pStyle w:val="ListParagraph"/>
        <w:ind w:left="1440"/>
      </w:pPr>
    </w:p>
    <w:p w:rsidR="00F67E0A" w:rsidRDefault="00233553" w:rsidP="00F67E0A">
      <w:pPr>
        <w:ind w:left="870"/>
        <w:rPr>
          <w:rFonts w:cs="Arial"/>
          <w:i/>
        </w:rPr>
      </w:pPr>
      <w:r w:rsidRPr="000C4BB1">
        <w:rPr>
          <w:rFonts w:cs="Arial"/>
          <w:i/>
        </w:rPr>
        <w:t>He spoke one on one with the IRO and thereafter participated throughout his review meeting where he led most of the conversations including what seemed to be a 'trip down memory lane' for him and his social worker allocated since 2011 (at which time he was approximately 7yrs).</w:t>
      </w:r>
    </w:p>
    <w:p w:rsidR="00F67E0A" w:rsidRDefault="00F67E0A" w:rsidP="00F67E0A">
      <w:pPr>
        <w:rPr>
          <w:rFonts w:cs="Arial"/>
          <w:i/>
        </w:rPr>
      </w:pPr>
    </w:p>
    <w:p w:rsidR="00DB0BCE" w:rsidRPr="00F67E0A" w:rsidRDefault="00F90A1C" w:rsidP="00F90A1C">
      <w:pPr>
        <w:ind w:left="567" w:hanging="993"/>
        <w:rPr>
          <w:rFonts w:cs="Arial"/>
          <w:i/>
        </w:rPr>
      </w:pPr>
      <w:r>
        <w:rPr>
          <w:rFonts w:cs="Arial"/>
        </w:rPr>
        <w:t xml:space="preserve">8.12        </w:t>
      </w:r>
      <w:r w:rsidR="002F0394">
        <w:rPr>
          <w:rFonts w:cs="Arial"/>
        </w:rPr>
        <w:t>IROs encourage children and young people to voice what is most important for them and this becomes a starred decision.  One</w:t>
      </w:r>
      <w:r w:rsidR="00DB0BCE">
        <w:rPr>
          <w:rFonts w:cs="Arial"/>
        </w:rPr>
        <w:t xml:space="preserve"> 17 year old</w:t>
      </w:r>
      <w:r w:rsidR="006D7F64">
        <w:rPr>
          <w:rFonts w:cs="Arial"/>
        </w:rPr>
        <w:t>’s</w:t>
      </w:r>
      <w:r w:rsidR="00DB0BCE">
        <w:rPr>
          <w:rFonts w:cs="Arial"/>
        </w:rPr>
        <w:t xml:space="preserve"> starred decision</w:t>
      </w:r>
      <w:r w:rsidR="006D7F64">
        <w:rPr>
          <w:rFonts w:cs="Arial"/>
        </w:rPr>
        <w:t>,</w:t>
      </w:r>
      <w:r w:rsidR="00DB0BCE">
        <w:rPr>
          <w:rFonts w:cs="Arial"/>
        </w:rPr>
        <w:t xml:space="preserve"> which he was able to discuss at his Review</w:t>
      </w:r>
      <w:r w:rsidR="006D7F64">
        <w:rPr>
          <w:rFonts w:cs="Arial"/>
        </w:rPr>
        <w:t>,</w:t>
      </w:r>
      <w:r w:rsidR="00DB0BCE">
        <w:rPr>
          <w:rFonts w:cs="Arial"/>
        </w:rPr>
        <w:t xml:space="preserve"> was to have unsupervised overnight contact with his Aunt.  This was discussed and agreed.  His Aunt is also to be involved in supporting his life story work.</w:t>
      </w:r>
    </w:p>
    <w:p w:rsidR="00DB0BCE" w:rsidRDefault="00DB0BCE" w:rsidP="00C725EA">
      <w:pPr>
        <w:ind w:left="360"/>
        <w:rPr>
          <w:rFonts w:cs="Arial"/>
        </w:rPr>
      </w:pPr>
    </w:p>
    <w:p w:rsidR="00BC15CA" w:rsidRPr="00BC15CA" w:rsidRDefault="00F90A1C" w:rsidP="00F90A1C">
      <w:pPr>
        <w:ind w:left="567" w:hanging="993"/>
        <w:rPr>
          <w:rFonts w:cs="Arial"/>
          <w:i/>
        </w:rPr>
      </w:pPr>
      <w:r>
        <w:rPr>
          <w:rFonts w:cs="Arial"/>
        </w:rPr>
        <w:t>8.13</w:t>
      </w:r>
      <w:r>
        <w:rPr>
          <w:rFonts w:cs="Arial"/>
        </w:rPr>
        <w:tab/>
      </w:r>
      <w:r w:rsidR="00BC15CA">
        <w:rPr>
          <w:rFonts w:cs="Arial"/>
        </w:rPr>
        <w:t xml:space="preserve">A 15 year old girl: </w:t>
      </w:r>
      <w:r w:rsidR="00BC15CA" w:rsidRPr="00BC15CA">
        <w:rPr>
          <w:rFonts w:cs="Arial"/>
          <w:i/>
        </w:rPr>
        <w:t>Before the Lac Review I contacted xxx to let her know she can decide (as usual) how she wants to participate. Last time she had laminated flash cards that we used as the agenda for her meeting. This time Molly wanted a pre-meeting discussion with me, she attended the full meeting and she brought a list that was typed up and neatly cut out with patterned scissors. The only time during the meeting that she wanted to go for a smoke break was after we discussed her current relationship with her sister.</w:t>
      </w:r>
    </w:p>
    <w:p w:rsidR="00BC15CA" w:rsidRPr="00BC15CA" w:rsidRDefault="00BC15CA" w:rsidP="00BC15CA">
      <w:pPr>
        <w:ind w:left="360"/>
        <w:rPr>
          <w:rFonts w:cs="Arial"/>
          <w:i/>
        </w:rPr>
      </w:pPr>
    </w:p>
    <w:p w:rsidR="00BC15CA" w:rsidRPr="00BC15CA" w:rsidRDefault="00BC15CA" w:rsidP="00BC15CA">
      <w:pPr>
        <w:ind w:left="360"/>
        <w:rPr>
          <w:rFonts w:cs="Arial"/>
        </w:rPr>
      </w:pPr>
    </w:p>
    <w:p w:rsidR="0068015A" w:rsidRPr="0068015A" w:rsidRDefault="0068015A" w:rsidP="00F90A1C">
      <w:pPr>
        <w:ind w:left="567" w:hanging="993"/>
        <w:rPr>
          <w:rFonts w:cs="Arial"/>
        </w:rPr>
      </w:pPr>
      <w:r>
        <w:rPr>
          <w:rFonts w:cs="Arial"/>
        </w:rPr>
        <w:t>8</w:t>
      </w:r>
      <w:r w:rsidR="005A574C">
        <w:rPr>
          <w:rFonts w:cs="Arial"/>
        </w:rPr>
        <w:t>.1</w:t>
      </w:r>
      <w:r w:rsidR="00F90A1C">
        <w:rPr>
          <w:rFonts w:cs="Arial"/>
        </w:rPr>
        <w:t>4</w:t>
      </w:r>
      <w:r>
        <w:rPr>
          <w:rFonts w:cs="Arial"/>
        </w:rPr>
        <w:t xml:space="preserve"> </w:t>
      </w:r>
      <w:r w:rsidR="00F90A1C">
        <w:rPr>
          <w:rFonts w:cs="Arial"/>
        </w:rPr>
        <w:t xml:space="preserve">      </w:t>
      </w:r>
      <w:r w:rsidRPr="0068015A">
        <w:rPr>
          <w:rFonts w:cs="Arial"/>
        </w:rPr>
        <w:t>Post Review survey of children and young people.</w:t>
      </w:r>
    </w:p>
    <w:p w:rsidR="00F90A1C" w:rsidRDefault="00F90A1C" w:rsidP="00A06A67">
      <w:pPr>
        <w:ind w:left="360"/>
        <w:rPr>
          <w:rFonts w:cs="Arial"/>
        </w:rPr>
      </w:pPr>
    </w:p>
    <w:p w:rsidR="00A06A67" w:rsidRDefault="00D83285" w:rsidP="00F90A1C">
      <w:pPr>
        <w:ind w:left="567"/>
        <w:rPr>
          <w:rFonts w:cs="Arial"/>
        </w:rPr>
      </w:pPr>
      <w:r>
        <w:rPr>
          <w:rFonts w:cs="Arial"/>
        </w:rPr>
        <w:t>At the end of the year t</w:t>
      </w:r>
      <w:r w:rsidR="00F8796A">
        <w:rPr>
          <w:rFonts w:cs="Arial"/>
        </w:rPr>
        <w:t xml:space="preserve">he IRO team sought feedback from children and young people following reviews </w:t>
      </w:r>
      <w:r>
        <w:rPr>
          <w:rFonts w:cs="Arial"/>
        </w:rPr>
        <w:t>in</w:t>
      </w:r>
      <w:r w:rsidR="00F8796A">
        <w:rPr>
          <w:rFonts w:cs="Arial"/>
        </w:rPr>
        <w:t xml:space="preserve"> order to evaluate how we improve our service.</w:t>
      </w:r>
      <w:r w:rsidR="00A06A67">
        <w:rPr>
          <w:rFonts w:cs="Arial"/>
        </w:rPr>
        <w:t xml:space="preserve">  </w:t>
      </w:r>
      <w:r w:rsidR="00A06A67" w:rsidRPr="00A06A67">
        <w:rPr>
          <w:rFonts w:cs="Arial"/>
        </w:rPr>
        <w:t>Overall their experiences of their Reviews were positive. However, Young People also recommend that the meetings are less formal and that we talk about different subjects of interest to them so that it does not feel as if they are just asked a number of questions.</w:t>
      </w:r>
      <w:r>
        <w:rPr>
          <w:rFonts w:cs="Arial"/>
        </w:rPr>
        <w:t xml:space="preserve"> The comments about what IROs did well included: Felt listened to, the IRO was nice, the IRO was friendly, the IRO wants to help me, the IRO gave me good advice, I felt supported, the IRO turns up on time.</w:t>
      </w:r>
    </w:p>
    <w:p w:rsidR="00F90A1C" w:rsidRDefault="00F90A1C" w:rsidP="00F90A1C">
      <w:pPr>
        <w:rPr>
          <w:rFonts w:cs="Arial"/>
        </w:rPr>
      </w:pPr>
    </w:p>
    <w:p w:rsidR="00F90A1C" w:rsidRDefault="00F90A1C" w:rsidP="00F90A1C">
      <w:pPr>
        <w:tabs>
          <w:tab w:val="left" w:pos="567"/>
        </w:tabs>
        <w:ind w:left="567" w:hanging="993"/>
        <w:rPr>
          <w:rFonts w:cs="Arial"/>
        </w:rPr>
      </w:pPr>
      <w:r>
        <w:rPr>
          <w:rFonts w:cs="Arial"/>
        </w:rPr>
        <w:t>8.15</w:t>
      </w:r>
      <w:r>
        <w:rPr>
          <w:rFonts w:cs="Arial"/>
        </w:rPr>
        <w:tab/>
      </w:r>
      <w:r w:rsidR="00D83285">
        <w:rPr>
          <w:rFonts w:cs="Arial"/>
        </w:rPr>
        <w:t xml:space="preserve">The suggestions for improvement were to make the meeting less formal, for the meeting not to be a discussion between a bunch of adults which x felt had to agree with, should be more a general discussion about life issues rather than a specific questions. The outcome of the survey will be discussed and the IRO team will continue to consider how we can tailor Reviews to the needs and wishes of the children and young people.  One important way is to ensure that the child’s participation is discussed before the review with the social worker and carers in the context of the child’s wishes.  One dilemma is that although it is important for children and young people to participate in the Review they can entail some rather </w:t>
      </w:r>
      <w:r w:rsidR="009E7F66">
        <w:rPr>
          <w:rFonts w:cs="Arial"/>
        </w:rPr>
        <w:t>“</w:t>
      </w:r>
      <w:r w:rsidR="00D83285">
        <w:rPr>
          <w:rFonts w:cs="Arial"/>
        </w:rPr>
        <w:t>boring</w:t>
      </w:r>
      <w:r w:rsidR="009E7F66">
        <w:rPr>
          <w:rFonts w:cs="Arial"/>
        </w:rPr>
        <w:t>”</w:t>
      </w:r>
      <w:r w:rsidR="00D83285">
        <w:rPr>
          <w:rFonts w:cs="Arial"/>
        </w:rPr>
        <w:t xml:space="preserve"> but important discussion between adults.  The best way to manage this can be to have </w:t>
      </w:r>
      <w:r w:rsidR="007F1202">
        <w:rPr>
          <w:rFonts w:cs="Arial"/>
        </w:rPr>
        <w:t>split meetings and IROs do this quite a lot but there is a time cost.  There is also the question that parents often also need separate meetings with the IRO to be involved in a Review.</w:t>
      </w:r>
    </w:p>
    <w:p w:rsidR="00F90A1C" w:rsidRDefault="00F90A1C" w:rsidP="00F90A1C">
      <w:pPr>
        <w:ind w:left="567" w:hanging="993"/>
        <w:rPr>
          <w:rFonts w:cs="Arial"/>
        </w:rPr>
      </w:pPr>
      <w:r>
        <w:rPr>
          <w:rFonts w:cs="Arial"/>
        </w:rPr>
        <w:t>8.16</w:t>
      </w:r>
      <w:r>
        <w:rPr>
          <w:rFonts w:cs="Arial"/>
        </w:rPr>
        <w:tab/>
      </w:r>
      <w:r w:rsidR="00A06A67" w:rsidRPr="00A06A67">
        <w:rPr>
          <w:rFonts w:cs="Arial"/>
        </w:rPr>
        <w:t>This survey and the questionnaires completed by IROs after Reviews are a rolling process with a view to continuously consult young people about how we can conduct their views.</w:t>
      </w:r>
    </w:p>
    <w:p w:rsidR="00F90A1C" w:rsidRDefault="00F90A1C" w:rsidP="00F90A1C">
      <w:pPr>
        <w:ind w:left="567" w:hanging="993"/>
        <w:rPr>
          <w:rFonts w:cs="Arial"/>
        </w:rPr>
      </w:pPr>
    </w:p>
    <w:p w:rsidR="00AB4C6B" w:rsidRPr="00A7479C" w:rsidRDefault="005A574C" w:rsidP="00F90A1C">
      <w:pPr>
        <w:ind w:left="567" w:hanging="993"/>
        <w:rPr>
          <w:rFonts w:cs="Arial"/>
        </w:rPr>
      </w:pPr>
      <w:r>
        <w:rPr>
          <w:rFonts w:cs="Arial"/>
        </w:rPr>
        <w:t>8.1</w:t>
      </w:r>
      <w:r w:rsidR="00F90A1C">
        <w:rPr>
          <w:rFonts w:cs="Arial"/>
        </w:rPr>
        <w:t xml:space="preserve">7       </w:t>
      </w:r>
      <w:r>
        <w:rPr>
          <w:rFonts w:cs="Arial"/>
        </w:rPr>
        <w:t xml:space="preserve"> </w:t>
      </w:r>
      <w:r w:rsidR="00563297">
        <w:rPr>
          <w:rFonts w:cs="Arial"/>
        </w:rPr>
        <w:t>Life Story Work</w:t>
      </w:r>
      <w:r w:rsidR="00AB4C6B">
        <w:rPr>
          <w:rFonts w:cs="Arial"/>
        </w:rPr>
        <w:t xml:space="preserve">        </w:t>
      </w:r>
    </w:p>
    <w:p w:rsidR="00F90A1C" w:rsidRDefault="00F90A1C" w:rsidP="00295451">
      <w:pPr>
        <w:jc w:val="both"/>
        <w:rPr>
          <w:rFonts w:cs="Arial"/>
        </w:rPr>
      </w:pPr>
    </w:p>
    <w:p w:rsidR="00622FEF" w:rsidRPr="004A2A03" w:rsidRDefault="00DB0BCE" w:rsidP="00F90A1C">
      <w:pPr>
        <w:ind w:left="567"/>
        <w:jc w:val="both"/>
        <w:rPr>
          <w:rFonts w:cs="Arial"/>
          <w:i/>
        </w:rPr>
      </w:pPr>
      <w:r w:rsidRPr="004A2A03">
        <w:rPr>
          <w:rFonts w:cs="Arial"/>
        </w:rPr>
        <w:t>Ensuring that children and young people understand their life story and why they came to be in care has been a focus for IROs over the past year.</w:t>
      </w:r>
      <w:r w:rsidR="000C4BB1" w:rsidRPr="004A2A03">
        <w:rPr>
          <w:rFonts w:cs="Arial"/>
        </w:rPr>
        <w:t xml:space="preserve">  The IROs address life story work within the child’s Review to ensure it is taking place.</w:t>
      </w:r>
      <w:r w:rsidRPr="004A2A03">
        <w:rPr>
          <w:rFonts w:cs="Arial"/>
        </w:rPr>
        <w:t xml:space="preserve"> The above example of the 17 year old illustrates the good work on this with the Review also noting that he </w:t>
      </w:r>
      <w:r w:rsidR="000C4BB1" w:rsidRPr="004A2A03">
        <w:rPr>
          <w:rFonts w:cs="Arial"/>
        </w:rPr>
        <w:t xml:space="preserve">has been supported to prepare an album that was put in the post to his family in Ethiopia. It took a long time to get there, but SW received an email from Ethiopia indicating the photo album has been received. SW has provided her contact details for birth parents to be able to send a letter and photos to the young person. The Review report for a 15 year old notes that: </w:t>
      </w:r>
      <w:r w:rsidR="000C4BB1" w:rsidRPr="004A2A03">
        <w:rPr>
          <w:rFonts w:cs="Arial"/>
          <w:i/>
        </w:rPr>
        <w:t>Life story work has been started and a timeline has been developed which xxx and his mother have contributed to – foster carer has also been asked to contribute to this</w:t>
      </w:r>
    </w:p>
    <w:p w:rsidR="00284AE0" w:rsidRPr="004A2A03" w:rsidRDefault="00284AE0" w:rsidP="00776522">
      <w:pPr>
        <w:ind w:left="709" w:hanging="709"/>
        <w:rPr>
          <w:sz w:val="16"/>
          <w:szCs w:val="16"/>
        </w:rPr>
      </w:pPr>
    </w:p>
    <w:p w:rsidR="003117D6" w:rsidRPr="004A2A03" w:rsidRDefault="005A574C" w:rsidP="00F90A1C">
      <w:pPr>
        <w:ind w:left="-426"/>
        <w:jc w:val="both"/>
        <w:rPr>
          <w:rFonts w:cs="Arial"/>
        </w:rPr>
      </w:pPr>
      <w:r>
        <w:rPr>
          <w:rFonts w:cs="Arial"/>
        </w:rPr>
        <w:t xml:space="preserve">8.12 </w:t>
      </w:r>
      <w:r w:rsidR="00F90A1C">
        <w:rPr>
          <w:rFonts w:cs="Arial"/>
        </w:rPr>
        <w:t xml:space="preserve">       </w:t>
      </w:r>
      <w:r w:rsidR="007F1202" w:rsidRPr="004A2A03">
        <w:rPr>
          <w:rFonts w:cs="Arial"/>
        </w:rPr>
        <w:t>Involving the Parent</w:t>
      </w:r>
    </w:p>
    <w:p w:rsidR="00F90A1C" w:rsidRDefault="00F90A1C" w:rsidP="002120CD">
      <w:pPr>
        <w:jc w:val="both"/>
        <w:rPr>
          <w:rFonts w:cs="Arial"/>
        </w:rPr>
      </w:pPr>
    </w:p>
    <w:p w:rsidR="007F1202" w:rsidRPr="004A2A03" w:rsidRDefault="007F1202" w:rsidP="00F90A1C">
      <w:pPr>
        <w:ind w:left="567"/>
        <w:jc w:val="both"/>
        <w:rPr>
          <w:rFonts w:cs="Arial"/>
        </w:rPr>
      </w:pPr>
      <w:r w:rsidRPr="004A2A03">
        <w:rPr>
          <w:rFonts w:cs="Arial"/>
        </w:rPr>
        <w:t>This has also been a focus of the team over the past year and will continue.  Parents have a right and responsibility to participate in their child’s Care Plan and review.  The parents can be very involved if the plan is being discussed in court proceedings but can also be contentious.  When some teenagers become looked after due to difficulties in parenting there can be a break down in child parent relationship and although the plan may be for the child to return home, the parent may not want to work to this plan.  Later once the permanency plan is determined through a Care order and the child is in a permanent foster placement or in a residential placement it is essential that the parents and other family members are encouraged as long as appropriate and safe , to be involved in their children’s lives and the planning for them.  The IRO team is working with the Fostering service to promote good working between carers and parents and feeling comfortable with the Review taking place at the child’s foster home with their parents also in attendance.  Where this is not possible or appropriate the IRO needs to meet or communicate with the parent separately.</w:t>
      </w:r>
    </w:p>
    <w:p w:rsidR="00F90A1C" w:rsidRDefault="00F90A1C" w:rsidP="00F90A1C">
      <w:pPr>
        <w:ind w:left="567"/>
        <w:rPr>
          <w:rFonts w:cs="Arial"/>
        </w:rPr>
      </w:pPr>
    </w:p>
    <w:p w:rsidR="00E91344" w:rsidRPr="004A2A03" w:rsidRDefault="008926DC" w:rsidP="00F90A1C">
      <w:pPr>
        <w:ind w:left="567"/>
        <w:rPr>
          <w:rFonts w:cs="Arial"/>
          <w:i/>
        </w:rPr>
      </w:pPr>
      <w:r w:rsidRPr="004A2A03">
        <w:rPr>
          <w:rFonts w:cs="Arial"/>
        </w:rPr>
        <w:t xml:space="preserve">Example of IRO engaging parents: </w:t>
      </w:r>
      <w:r w:rsidRPr="004A2A03">
        <w:rPr>
          <w:rFonts w:cs="Arial"/>
          <w:i/>
        </w:rPr>
        <w:t>I also spoke to the parents as part of the LAC review process, I asked for the special curried goat recipe that xxx (child) asked for but Dad said he cannot write this down he has to tell carer in person so she knows how to do it right. I also told the parents that it has been confirmed the boys are staying with x and x and that the carers will continue to receive support from their agency to meet the boys’ needs; Father thanked me.</w:t>
      </w:r>
    </w:p>
    <w:p w:rsidR="00E91344" w:rsidRDefault="00E91344" w:rsidP="00DA31AD">
      <w:pPr>
        <w:rPr>
          <w:rFonts w:cs="Arial"/>
          <w:b/>
          <w:sz w:val="28"/>
          <w:szCs w:val="28"/>
        </w:rPr>
      </w:pPr>
    </w:p>
    <w:p w:rsidR="008D48D0" w:rsidRDefault="008D48D0" w:rsidP="00DA31AD">
      <w:pPr>
        <w:rPr>
          <w:rFonts w:cs="Arial"/>
          <w:b/>
          <w:sz w:val="28"/>
          <w:szCs w:val="28"/>
        </w:rPr>
      </w:pPr>
    </w:p>
    <w:p w:rsidR="00DA2940" w:rsidRPr="00DA31AD" w:rsidRDefault="005F7E6C" w:rsidP="00F67E0A">
      <w:pPr>
        <w:pStyle w:val="ListParagraph"/>
        <w:numPr>
          <w:ilvl w:val="0"/>
          <w:numId w:val="36"/>
        </w:numPr>
        <w:rPr>
          <w:rFonts w:cs="Arial"/>
          <w:b/>
          <w:color w:val="000080"/>
          <w:sz w:val="28"/>
          <w:szCs w:val="28"/>
        </w:rPr>
      </w:pPr>
      <w:r w:rsidRPr="00DA31AD">
        <w:rPr>
          <w:b/>
        </w:rPr>
        <w:t>Areas for Improvement</w:t>
      </w:r>
      <w:r w:rsidR="00595F90">
        <w:rPr>
          <w:b/>
        </w:rPr>
        <w:t xml:space="preserve"> for IROs</w:t>
      </w:r>
      <w:r w:rsidR="00743F00">
        <w:rPr>
          <w:b/>
        </w:rPr>
        <w:t xml:space="preserve"> 2017</w:t>
      </w:r>
      <w:r w:rsidR="005A574C">
        <w:rPr>
          <w:b/>
        </w:rPr>
        <w:t>: Update</w:t>
      </w:r>
    </w:p>
    <w:p w:rsidR="005F7E6C" w:rsidRDefault="005F7E6C" w:rsidP="005F7E6C">
      <w:pPr>
        <w:shd w:val="clear" w:color="auto" w:fill="FFFFFF" w:themeFill="background1"/>
        <w:ind w:left="709" w:hanging="709"/>
        <w:rPr>
          <w:b/>
        </w:rPr>
      </w:pPr>
    </w:p>
    <w:p w:rsidR="005F7E6C" w:rsidRDefault="005F7E6C" w:rsidP="00F90A1C">
      <w:pPr>
        <w:pStyle w:val="ListParagraph"/>
        <w:numPr>
          <w:ilvl w:val="1"/>
          <w:numId w:val="37"/>
        </w:numPr>
        <w:shd w:val="clear" w:color="auto" w:fill="FFFFFF" w:themeFill="background1"/>
        <w:ind w:left="567" w:hanging="567"/>
      </w:pPr>
      <w:r>
        <w:t xml:space="preserve">The IRO Service continues to </w:t>
      </w:r>
      <w:r w:rsidR="003D2E30">
        <w:t xml:space="preserve">evidence strength in the timeliness </w:t>
      </w:r>
      <w:r>
        <w:t>of reviews</w:t>
      </w:r>
      <w:r w:rsidR="003D2E30">
        <w:t>, their encouragement of</w:t>
      </w:r>
      <w:r>
        <w:t xml:space="preserve"> children</w:t>
      </w:r>
      <w:r w:rsidR="003D2E30">
        <w:t xml:space="preserve"> and young people’s participation </w:t>
      </w:r>
      <w:r>
        <w:t xml:space="preserve">in reviews and </w:t>
      </w:r>
      <w:r w:rsidR="003D2E30">
        <w:t xml:space="preserve">case </w:t>
      </w:r>
      <w:r>
        <w:t xml:space="preserve">monitoring </w:t>
      </w:r>
      <w:r w:rsidR="00743F00">
        <w:t xml:space="preserve">and quality assurance </w:t>
      </w:r>
      <w:r>
        <w:t xml:space="preserve">between and at the point of review. </w:t>
      </w:r>
      <w:r w:rsidR="003D2E30">
        <w:t>The Service however is not complacent and have identified the following areas for further d</w:t>
      </w:r>
      <w:r>
        <w:t xml:space="preserve">evelopment. </w:t>
      </w:r>
    </w:p>
    <w:p w:rsidR="005F7E6C" w:rsidRPr="00101BA2" w:rsidRDefault="005F7E6C" w:rsidP="00F90A1C">
      <w:pPr>
        <w:pStyle w:val="ListParagraph"/>
        <w:shd w:val="clear" w:color="auto" w:fill="FFFFFF" w:themeFill="background1"/>
        <w:ind w:left="567" w:firstLine="502"/>
        <w:rPr>
          <w:b/>
        </w:rPr>
      </w:pPr>
    </w:p>
    <w:p w:rsidR="00101BA2" w:rsidRPr="005A574C" w:rsidRDefault="005F7E6C" w:rsidP="008D48D0">
      <w:pPr>
        <w:pStyle w:val="ListParagraph"/>
        <w:numPr>
          <w:ilvl w:val="0"/>
          <w:numId w:val="4"/>
        </w:numPr>
        <w:shd w:val="clear" w:color="auto" w:fill="FFFFFF" w:themeFill="background1"/>
        <w:rPr>
          <w:b/>
        </w:rPr>
      </w:pPr>
      <w:r w:rsidRPr="009C3301">
        <w:t>Completion of monitoring forms on LCS.</w:t>
      </w:r>
      <w:r>
        <w:t xml:space="preserve"> The IRO Service reports to SMT monthly on the outcome</w:t>
      </w:r>
      <w:r w:rsidR="003D2E30">
        <w:t xml:space="preserve">s from </w:t>
      </w:r>
      <w:r>
        <w:t xml:space="preserve">monitoring </w:t>
      </w:r>
      <w:r w:rsidR="003D2E30">
        <w:t xml:space="preserve">activity on </w:t>
      </w:r>
      <w:r>
        <w:t xml:space="preserve">children and young people’s care planning needs. </w:t>
      </w:r>
      <w:r w:rsidR="007F4E6A">
        <w:t xml:space="preserve">The </w:t>
      </w:r>
      <w:r w:rsidR="003D2E30">
        <w:t xml:space="preserve">service has </w:t>
      </w:r>
      <w:r w:rsidR="007F4E6A">
        <w:t xml:space="preserve">worked with the </w:t>
      </w:r>
      <w:r w:rsidR="003D2E30">
        <w:t>Digital Transformation Team t</w:t>
      </w:r>
      <w:r w:rsidR="007F4E6A">
        <w:t xml:space="preserve">o develop a revised monitoring form which </w:t>
      </w:r>
      <w:r w:rsidR="003D2E30">
        <w:t>will go l</w:t>
      </w:r>
      <w:r w:rsidR="007F4E6A">
        <w:t xml:space="preserve">ive from July. This </w:t>
      </w:r>
      <w:r w:rsidR="003D2E30">
        <w:t xml:space="preserve">will </w:t>
      </w:r>
      <w:r w:rsidR="007F4E6A">
        <w:t xml:space="preserve">assist in providing </w:t>
      </w:r>
      <w:r w:rsidR="003D2E30">
        <w:t xml:space="preserve">enhanced </w:t>
      </w:r>
      <w:r w:rsidR="007F4E6A">
        <w:t>data</w:t>
      </w:r>
      <w:r w:rsidR="003D2E30">
        <w:t>/</w:t>
      </w:r>
      <w:r w:rsidR="007F4E6A">
        <w:t>reporting on themes to senior management</w:t>
      </w:r>
      <w:r w:rsidR="003D2E30">
        <w:t>.</w:t>
      </w:r>
      <w:r w:rsidR="00743F00">
        <w:t xml:space="preserve"> </w:t>
      </w:r>
    </w:p>
    <w:p w:rsidR="005A574C" w:rsidRDefault="005A574C" w:rsidP="005A574C">
      <w:pPr>
        <w:pStyle w:val="ListParagraph"/>
        <w:shd w:val="clear" w:color="auto" w:fill="FFFFFF" w:themeFill="background1"/>
        <w:ind w:left="1069"/>
        <w:rPr>
          <w:i/>
        </w:rPr>
      </w:pPr>
      <w:r>
        <w:rPr>
          <w:i/>
        </w:rPr>
        <w:t>The revised monitoring form embedded in the child’s records went live.  The IRO team manager continues to report to the senior management team on a monthly basis, collating information from the monitoring.</w:t>
      </w:r>
    </w:p>
    <w:p w:rsidR="00F90A1C" w:rsidRPr="005A574C" w:rsidRDefault="00F90A1C" w:rsidP="005A574C">
      <w:pPr>
        <w:pStyle w:val="ListParagraph"/>
        <w:shd w:val="clear" w:color="auto" w:fill="FFFFFF" w:themeFill="background1"/>
        <w:ind w:left="1069"/>
        <w:rPr>
          <w:b/>
          <w:i/>
        </w:rPr>
      </w:pPr>
    </w:p>
    <w:p w:rsidR="00696885" w:rsidRDefault="003D2E30" w:rsidP="005F7E6C">
      <w:pPr>
        <w:pStyle w:val="ListParagraph"/>
        <w:numPr>
          <w:ilvl w:val="0"/>
          <w:numId w:val="4"/>
        </w:numPr>
        <w:shd w:val="clear" w:color="auto" w:fill="FFFFFF" w:themeFill="background1"/>
      </w:pPr>
      <w:r w:rsidRPr="009C3301">
        <w:t xml:space="preserve">IRO </w:t>
      </w:r>
      <w:r w:rsidR="007F4E6A" w:rsidRPr="009C3301">
        <w:t>L</w:t>
      </w:r>
      <w:r w:rsidR="00101BA2" w:rsidRPr="009C3301">
        <w:t>iaison across Children’s Social Care</w:t>
      </w:r>
      <w:r w:rsidR="00101BA2">
        <w:rPr>
          <w:b/>
        </w:rPr>
        <w:t xml:space="preserve"> </w:t>
      </w:r>
      <w:r w:rsidR="00101BA2" w:rsidRPr="00101BA2">
        <w:t>to highlight and address areas of mutual concern and develop</w:t>
      </w:r>
      <w:r w:rsidR="00D613D8">
        <w:t>ment, for example, input to Placement</w:t>
      </w:r>
      <w:r w:rsidR="00101BA2" w:rsidRPr="00101BA2">
        <w:t xml:space="preserve"> Scrutiny Panel</w:t>
      </w:r>
      <w:r w:rsidR="00E21A7A">
        <w:t xml:space="preserve">, </w:t>
      </w:r>
      <w:r w:rsidR="007F4E6A">
        <w:t>Permanence Planning Meetings and Legal Planning Meetings</w:t>
      </w:r>
      <w:r>
        <w:t xml:space="preserve">. Our aim is to assist in </w:t>
      </w:r>
      <w:r w:rsidR="00E21A7A">
        <w:t>prevent</w:t>
      </w:r>
      <w:r>
        <w:t>ing</w:t>
      </w:r>
      <w:r w:rsidR="00E21A7A">
        <w:t xml:space="preserve"> delays to care planning</w:t>
      </w:r>
      <w:r>
        <w:t xml:space="preserve">, </w:t>
      </w:r>
      <w:r w:rsidR="00E21A7A">
        <w:t xml:space="preserve">improve the </w:t>
      </w:r>
      <w:r>
        <w:t xml:space="preserve">quality assurance of placements and </w:t>
      </w:r>
      <w:r w:rsidR="001B451F">
        <w:t xml:space="preserve">promote placement stability and </w:t>
      </w:r>
      <w:r>
        <w:t xml:space="preserve">promote </w:t>
      </w:r>
      <w:r w:rsidR="001B451F">
        <w:t>wider (health, education and personal) outcomes for children and young people.</w:t>
      </w:r>
      <w:r>
        <w:t xml:space="preserve"> </w:t>
      </w:r>
      <w:r w:rsidR="00444772">
        <w:t xml:space="preserve">We have introduced link IROs </w:t>
      </w:r>
      <w:r>
        <w:t xml:space="preserve">to provide consistency and expertise to </w:t>
      </w:r>
      <w:r w:rsidR="00696885">
        <w:t>these activities.</w:t>
      </w:r>
      <w:r w:rsidR="00444772">
        <w:t xml:space="preserve"> </w:t>
      </w:r>
      <w:r w:rsidR="00696885">
        <w:t xml:space="preserve">The service also </w:t>
      </w:r>
      <w:r w:rsidR="00444772">
        <w:t>provide</w:t>
      </w:r>
      <w:r w:rsidR="00696885">
        <w:t>s</w:t>
      </w:r>
      <w:r w:rsidR="00444772">
        <w:t xml:space="preserve"> training </w:t>
      </w:r>
      <w:r w:rsidR="00696885">
        <w:t xml:space="preserve">to </w:t>
      </w:r>
      <w:r w:rsidR="00444772">
        <w:t xml:space="preserve">develop understanding and </w:t>
      </w:r>
      <w:r w:rsidR="00696885">
        <w:t xml:space="preserve">support aspirational </w:t>
      </w:r>
      <w:r w:rsidR="00444772">
        <w:t xml:space="preserve">expectations </w:t>
      </w:r>
      <w:r w:rsidR="00D613D8">
        <w:t>for our planning</w:t>
      </w:r>
      <w:r w:rsidR="00696885">
        <w:t xml:space="preserve"> for children and young people. This is targeted at newly</w:t>
      </w:r>
      <w:r w:rsidR="00444772">
        <w:t xml:space="preserve"> qualified social workers and students</w:t>
      </w:r>
      <w:r w:rsidR="00696885">
        <w:t xml:space="preserve"> social workers currently but we envisage a wider take-up from more established social workers also</w:t>
      </w:r>
      <w:r w:rsidR="00444772">
        <w:t>.</w:t>
      </w:r>
    </w:p>
    <w:p w:rsidR="00D613D8" w:rsidRDefault="00D613D8" w:rsidP="00D613D8">
      <w:pPr>
        <w:pStyle w:val="ListParagraph"/>
      </w:pPr>
    </w:p>
    <w:p w:rsidR="00D613D8" w:rsidRPr="001C7CF4" w:rsidRDefault="00D613D8" w:rsidP="00D613D8">
      <w:pPr>
        <w:pStyle w:val="ListParagraph"/>
        <w:shd w:val="clear" w:color="auto" w:fill="FFFFFF" w:themeFill="background1"/>
        <w:ind w:left="1069"/>
        <w:rPr>
          <w:i/>
        </w:rPr>
      </w:pPr>
      <w:r w:rsidRPr="001C7CF4">
        <w:rPr>
          <w:i/>
        </w:rPr>
        <w:t>The IRO team manager has continued to attend Placement Scrutiny panel where scrutiny of new and increased cost placements is given.  The IROs views are included for the children being presented to this.  The IRO team manager chairs the permanence planning meetings where between the child’s first and second review we ensure there is a permanency plan in place with parallel planning to prevent any drift in achieving permanence.  The IROs attend legal planning meetings where possible and give their views if not available to attend.  We have stopped having link IROs with social work services, instead we have introduced IRO team manager/service manager interface meetings.</w:t>
      </w:r>
    </w:p>
    <w:p w:rsidR="00D613D8" w:rsidRPr="001C7CF4" w:rsidRDefault="00D613D8" w:rsidP="00D613D8">
      <w:pPr>
        <w:pStyle w:val="ListParagraph"/>
        <w:shd w:val="clear" w:color="auto" w:fill="FFFFFF" w:themeFill="background1"/>
        <w:ind w:left="1069"/>
        <w:rPr>
          <w:i/>
        </w:rPr>
      </w:pPr>
      <w:r w:rsidRPr="001C7CF4">
        <w:rPr>
          <w:i/>
        </w:rPr>
        <w:t>IROs continue to offer briefings on Care Planning and Review expectations.  This has included individual sessions as well as group.  One IRO delivered a training session to a group of AYSE social workers</w:t>
      </w:r>
      <w:r w:rsidR="000E393A" w:rsidRPr="001C7CF4">
        <w:rPr>
          <w:i/>
        </w:rPr>
        <w:t>.</w:t>
      </w:r>
      <w:r w:rsidRPr="001C7CF4">
        <w:rPr>
          <w:i/>
        </w:rPr>
        <w:t xml:space="preserve"> </w:t>
      </w:r>
      <w:r w:rsidR="000E393A" w:rsidRPr="001C7CF4">
        <w:rPr>
          <w:i/>
        </w:rPr>
        <w:t xml:space="preserve">There was </w:t>
      </w:r>
      <w:r w:rsidRPr="001C7CF4">
        <w:rPr>
          <w:i/>
        </w:rPr>
        <w:t xml:space="preserve">some really positive feedback from the attendees who said that the information </w:t>
      </w:r>
      <w:r w:rsidR="000E393A" w:rsidRPr="001C7CF4">
        <w:rPr>
          <w:i/>
        </w:rPr>
        <w:t xml:space="preserve">the IRO </w:t>
      </w:r>
      <w:r w:rsidRPr="001C7CF4">
        <w:rPr>
          <w:i/>
        </w:rPr>
        <w:t>shared was very helpful to them.</w:t>
      </w:r>
      <w:r w:rsidR="000E393A" w:rsidRPr="001C7CF4">
        <w:rPr>
          <w:i/>
        </w:rPr>
        <w:t xml:space="preserve">  The service manager for children with complex needs service requested an IRO floor walk to her service once a month and this is also now taking place.</w:t>
      </w:r>
      <w:r w:rsidR="00563297" w:rsidRPr="001C7CF4">
        <w:rPr>
          <w:i/>
        </w:rPr>
        <w:t xml:space="preserve"> Instead of being links for different social work services IROs now take on short focussed projects to enhance specific practice areas.</w:t>
      </w:r>
    </w:p>
    <w:p w:rsidR="00743F00" w:rsidRPr="001C7CF4" w:rsidRDefault="00743F00" w:rsidP="00743F00">
      <w:pPr>
        <w:pStyle w:val="ListParagraph"/>
        <w:rPr>
          <w:i/>
        </w:rPr>
      </w:pPr>
    </w:p>
    <w:p w:rsidR="00696885" w:rsidRDefault="00696885" w:rsidP="00696885">
      <w:pPr>
        <w:pStyle w:val="ListParagraph"/>
      </w:pPr>
    </w:p>
    <w:p w:rsidR="005F7E6C" w:rsidRDefault="00696885" w:rsidP="009C3301">
      <w:pPr>
        <w:pStyle w:val="ListParagraph"/>
        <w:numPr>
          <w:ilvl w:val="0"/>
          <w:numId w:val="4"/>
        </w:numPr>
        <w:shd w:val="clear" w:color="auto" w:fill="FFFFFF" w:themeFill="background1"/>
      </w:pPr>
      <w:r w:rsidRPr="009C3301">
        <w:t>Enhanced representations.</w:t>
      </w:r>
      <w:r>
        <w:t xml:space="preserve">  </w:t>
      </w:r>
      <w:r w:rsidR="00444772">
        <w:t xml:space="preserve">We are working with colleagues in Legal and </w:t>
      </w:r>
      <w:r>
        <w:t xml:space="preserve">operational </w:t>
      </w:r>
      <w:r w:rsidR="00444772">
        <w:t xml:space="preserve">Social Work </w:t>
      </w:r>
      <w:r>
        <w:t xml:space="preserve">services to ensure the IRO is </w:t>
      </w:r>
      <w:r w:rsidR="00444772">
        <w:t>supported to give informed views in Care Proceedings</w:t>
      </w:r>
      <w:r>
        <w:t xml:space="preserve">; through participation in </w:t>
      </w:r>
      <w:r w:rsidR="00444772">
        <w:t>Legal Planning meetings</w:t>
      </w:r>
      <w:r>
        <w:t xml:space="preserve"> and awareness of the outcomes of Assessments and Directions ordered by the court.</w:t>
      </w:r>
    </w:p>
    <w:p w:rsidR="009C3301" w:rsidRPr="00F03C44" w:rsidRDefault="00F03C44" w:rsidP="009C3301">
      <w:pPr>
        <w:pStyle w:val="ListParagraph"/>
        <w:rPr>
          <w:i/>
        </w:rPr>
      </w:pPr>
      <w:r>
        <w:rPr>
          <w:i/>
        </w:rPr>
        <w:t>This continues to be in development but has seen improvement.  IROs are usually invited to legal planning meetings but the sharing of the legal documents needed to develop an informed view of the Local Authority Care Plan needs to be improved.</w:t>
      </w:r>
    </w:p>
    <w:p w:rsidR="00CB22BC" w:rsidRDefault="009C3301" w:rsidP="00E963B3">
      <w:pPr>
        <w:pStyle w:val="ListParagraph"/>
        <w:numPr>
          <w:ilvl w:val="0"/>
          <w:numId w:val="4"/>
        </w:numPr>
        <w:spacing w:before="240" w:after="200"/>
        <w:jc w:val="both"/>
      </w:pPr>
      <w:r>
        <w:t>Increased consultation</w:t>
      </w:r>
      <w:r w:rsidR="00CB22BC">
        <w:t xml:space="preserve"> </w:t>
      </w:r>
      <w:r w:rsidRPr="00597B02">
        <w:t xml:space="preserve">with children and young people </w:t>
      </w:r>
      <w:r>
        <w:t xml:space="preserve">in between reviews </w:t>
      </w:r>
      <w:r w:rsidR="00CB22BC">
        <w:t>to ensure their</w:t>
      </w:r>
      <w:r>
        <w:t xml:space="preserve"> understand</w:t>
      </w:r>
      <w:r w:rsidR="00CB22BC">
        <w:t xml:space="preserve">ing of </w:t>
      </w:r>
      <w:r>
        <w:t>the purpose of care planning and involvement in the process.</w:t>
      </w:r>
      <w:r w:rsidRPr="00597B02">
        <w:t xml:space="preserve"> </w:t>
      </w:r>
      <w:r w:rsidR="00F03C44">
        <w:rPr>
          <w:i/>
        </w:rPr>
        <w:t xml:space="preserve">This is not possible on an individual basis given the resources available.  However the IRO shares their </w:t>
      </w:r>
      <w:r w:rsidR="00E963B3" w:rsidRPr="00E963B3">
        <w:rPr>
          <w:i/>
        </w:rPr>
        <w:t xml:space="preserve">contact details </w:t>
      </w:r>
      <w:r w:rsidR="00F03C44">
        <w:rPr>
          <w:i/>
        </w:rPr>
        <w:t>with the children and young people they Review to encourage communication when wanted and the social worker has a responsibility to ensure the child understands the Review process and is prepared for it.  We aim that by working with CICC and Fostering groups we will be able to enhance understanding of the review process and the importance of being involved in it.</w:t>
      </w:r>
    </w:p>
    <w:p w:rsidR="00CB22BC" w:rsidRDefault="00CB22BC" w:rsidP="00CB22BC">
      <w:pPr>
        <w:pStyle w:val="ListParagraph"/>
      </w:pPr>
    </w:p>
    <w:p w:rsidR="009C3301" w:rsidRDefault="009C3301" w:rsidP="00CB22BC">
      <w:pPr>
        <w:pStyle w:val="ListParagraph"/>
        <w:numPr>
          <w:ilvl w:val="0"/>
          <w:numId w:val="4"/>
        </w:numPr>
        <w:spacing w:before="240" w:after="200"/>
        <w:jc w:val="both"/>
      </w:pPr>
      <w:r w:rsidRPr="00597B02">
        <w:t>To ensure th</w:t>
      </w:r>
      <w:r>
        <w:t xml:space="preserve">at a greater number of young people are supported to chair their own reviews </w:t>
      </w:r>
      <w:r w:rsidR="00CB22BC">
        <w:t xml:space="preserve">and explore the use </w:t>
      </w:r>
      <w:r>
        <w:t>of new media platforms</w:t>
      </w:r>
      <w:r w:rsidR="00CB22BC">
        <w:t xml:space="preserve"> for enhanced participation and consultation activity.</w:t>
      </w:r>
      <w:r w:rsidR="00E00CD4">
        <w:rPr>
          <w:i/>
        </w:rPr>
        <w:t xml:space="preserve"> Lewisham IROs have only found a small number of young people wanting to pursue this but in these cases the young person is fully encouraged. Increasingly IROs use other media options such as WhatsAp</w:t>
      </w:r>
      <w:r w:rsidR="00817972">
        <w:rPr>
          <w:i/>
        </w:rPr>
        <w:t>p</w:t>
      </w:r>
      <w:r w:rsidR="00E00CD4">
        <w:rPr>
          <w:i/>
        </w:rPr>
        <w:t xml:space="preserve"> to message young people.</w:t>
      </w:r>
    </w:p>
    <w:p w:rsidR="00DB0BCE" w:rsidRPr="00B439B2" w:rsidRDefault="00696885" w:rsidP="005F7E6C">
      <w:pPr>
        <w:shd w:val="clear" w:color="auto" w:fill="FFFFFF" w:themeFill="background1"/>
        <w:rPr>
          <w:color w:val="FF0000"/>
        </w:rPr>
      </w:pPr>
      <w:r>
        <w:t xml:space="preserve"> </w:t>
      </w:r>
    </w:p>
    <w:p w:rsidR="00444772" w:rsidRPr="00F90A1C" w:rsidRDefault="00F90A1C" w:rsidP="00F90A1C">
      <w:pPr>
        <w:pStyle w:val="ListParagraph"/>
        <w:numPr>
          <w:ilvl w:val="1"/>
          <w:numId w:val="37"/>
        </w:numPr>
        <w:shd w:val="clear" w:color="auto" w:fill="FFFFFF" w:themeFill="background1"/>
      </w:pPr>
      <w:r>
        <w:rPr>
          <w:b/>
        </w:rPr>
        <w:t xml:space="preserve">   </w:t>
      </w:r>
      <w:r w:rsidR="009C3301" w:rsidRPr="00F90A1C">
        <w:t xml:space="preserve">CSC </w:t>
      </w:r>
      <w:r w:rsidR="00444772" w:rsidRPr="00F90A1C">
        <w:t xml:space="preserve">Areas </w:t>
      </w:r>
      <w:r w:rsidR="009C3301" w:rsidRPr="00F90A1C">
        <w:t xml:space="preserve">for review </w:t>
      </w:r>
      <w:r w:rsidR="00444772" w:rsidRPr="00F90A1C">
        <w:t xml:space="preserve">based on IRO </w:t>
      </w:r>
      <w:r w:rsidR="009C3301" w:rsidRPr="00F90A1C">
        <w:t>monitoring</w:t>
      </w:r>
      <w:r w:rsidR="00743F00" w:rsidRPr="00F90A1C">
        <w:t xml:space="preserve"> 2017</w:t>
      </w:r>
      <w:r w:rsidR="00563297" w:rsidRPr="00F90A1C">
        <w:t xml:space="preserve"> </w:t>
      </w:r>
      <w:r w:rsidR="003E4F99" w:rsidRPr="00F90A1C">
        <w:t>: Updates</w:t>
      </w:r>
    </w:p>
    <w:p w:rsidR="009C3301" w:rsidRDefault="009C3301" w:rsidP="009C3301">
      <w:pPr>
        <w:pStyle w:val="ListParagraph"/>
        <w:shd w:val="clear" w:color="auto" w:fill="FFFFFF" w:themeFill="background1"/>
        <w:ind w:left="927"/>
      </w:pPr>
    </w:p>
    <w:p w:rsidR="009C3301" w:rsidRDefault="00E06E66" w:rsidP="00F90A1C">
      <w:pPr>
        <w:shd w:val="clear" w:color="auto" w:fill="FFFFFF" w:themeFill="background1"/>
        <w:tabs>
          <w:tab w:val="left" w:pos="567"/>
        </w:tabs>
        <w:ind w:left="567" w:hanging="567"/>
      </w:pPr>
      <w:r>
        <w:t xml:space="preserve">9.3    </w:t>
      </w:r>
      <w:r w:rsidR="00444772">
        <w:t xml:space="preserve">Placement sufficiency </w:t>
      </w:r>
      <w:r w:rsidR="009E0FAF">
        <w:t xml:space="preserve">and stability </w:t>
      </w:r>
      <w:r w:rsidR="00444772">
        <w:t>–</w:t>
      </w:r>
      <w:r w:rsidR="009E0FAF">
        <w:t xml:space="preserve"> </w:t>
      </w:r>
      <w:r w:rsidR="00444772">
        <w:t>this is be</w:t>
      </w:r>
      <w:r w:rsidR="009E0FAF">
        <w:t>ing addressed in the Placement</w:t>
      </w:r>
      <w:r w:rsidR="00F90A1C">
        <w:t xml:space="preserve"> Strategy </w:t>
      </w:r>
      <w:r w:rsidR="00444772">
        <w:t xml:space="preserve">Review </w:t>
      </w:r>
    </w:p>
    <w:p w:rsidR="00F90A1C" w:rsidRDefault="00F90A1C" w:rsidP="00A1382F">
      <w:pPr>
        <w:pStyle w:val="ListParagraph"/>
        <w:shd w:val="clear" w:color="auto" w:fill="FFFFFF" w:themeFill="background1"/>
        <w:ind w:left="930"/>
        <w:rPr>
          <w:i/>
        </w:rPr>
      </w:pPr>
    </w:p>
    <w:p w:rsidR="00A1382F" w:rsidRPr="00E06E66" w:rsidRDefault="00A1382F" w:rsidP="00F90A1C">
      <w:pPr>
        <w:pStyle w:val="ListParagraph"/>
        <w:shd w:val="clear" w:color="auto" w:fill="FFFFFF" w:themeFill="background1"/>
        <w:ind w:left="567"/>
        <w:rPr>
          <w:i/>
        </w:rPr>
      </w:pPr>
      <w:r w:rsidRPr="00E06E66">
        <w:rPr>
          <w:i/>
        </w:rPr>
        <w:t>The London Borough of Lewisham aims to have a wide range of placement provision in order to most appropriately meet the health, educational and social needs of our looked after children. The Commissioning and Sufficiency Strategy 2017-19 sets out how the Council will meet its sufficiency duties under Section 22C of the Children Act 1989 and details the current and future needs of young people in the Borough. The CYP Joint Commissioning Team is responsible for commissioning arrangements for placements and support services for looked after children and care leavers; the role of the Joint Commissioner for Looked After Children is to ensure that the Council has access to sufficient placements, which offer good quality whilst provide value for money. The Council is a member of London Care Services Framework for residential and Independent Fostering Agency (IFA) placements. A local preferred provider framework is also in operation for IFAs and semi-independence accommodation; these are due to end in October 2019 and 2018 respectively. The benefit of using frameworks for placements is to ensure clarity, on cost and quality, for local authorities and providers.  A new framework is currently in development in partnership with the Royal Borough of Greenwich for semi-independence placements, the new framework will incentivise good quality key work support and ensure that placements for those over the age of 16 are effective at supporting transition to independent living. The London Borough of Lewisham is a member of the South London Commissioning Programme (SLCP), formed of 8 local authorities primarily in the South East of London. From April 2019, the SLCP will implement an integrated commissioning solution across all 8 boroughs; it is expected that this commissioning solution will improve value by removing competition between local authorities and improve quality by affording greater market control to local authorities due to economies of scale.</w:t>
      </w:r>
    </w:p>
    <w:p w:rsidR="009C3301" w:rsidRDefault="009C3301" w:rsidP="009C3301">
      <w:pPr>
        <w:pStyle w:val="ListParagraph"/>
        <w:shd w:val="clear" w:color="auto" w:fill="FFFFFF" w:themeFill="background1"/>
        <w:ind w:left="930"/>
      </w:pPr>
    </w:p>
    <w:p w:rsidR="009C3301" w:rsidRDefault="009C3301" w:rsidP="00F90A1C">
      <w:pPr>
        <w:pStyle w:val="ListParagraph"/>
        <w:numPr>
          <w:ilvl w:val="1"/>
          <w:numId w:val="40"/>
        </w:numPr>
        <w:shd w:val="clear" w:color="auto" w:fill="FFFFFF" w:themeFill="background1"/>
        <w:ind w:left="567" w:hanging="567"/>
      </w:pPr>
      <w:r>
        <w:t>Continued focus on the c</w:t>
      </w:r>
      <w:r w:rsidR="00444772">
        <w:t xml:space="preserve">lear and coordinated response to young people </w:t>
      </w:r>
      <w:r>
        <w:t xml:space="preserve">with increased vulnerabilities through </w:t>
      </w:r>
      <w:r w:rsidR="00444772">
        <w:t xml:space="preserve">missing </w:t>
      </w:r>
      <w:r>
        <w:t>episodes, ex</w:t>
      </w:r>
      <w:r w:rsidR="00444772">
        <w:t>ploit</w:t>
      </w:r>
      <w:r>
        <w:t xml:space="preserve">ation via gang activity and criminal involvement. </w:t>
      </w:r>
      <w:r w:rsidR="00177CDF">
        <w:t>Activity through</w:t>
      </w:r>
      <w:r w:rsidR="0000421C">
        <w:t xml:space="preserve"> the </w:t>
      </w:r>
      <w:r w:rsidR="00177CDF">
        <w:t xml:space="preserve"> MET</w:t>
      </w:r>
      <w:r w:rsidR="0000421C">
        <w:t xml:space="preserve">(Missing, Exploited &amp; Trafficked) multi-agency forum </w:t>
      </w:r>
      <w:r w:rsidR="00177CDF">
        <w:t>identifies particular vulnerabilities and the IRO Missing Strategy meeting when looked after children go missing reviews the particular issues associated with a young person, including additional vulnerabilities such as CSE or gang affiliation.</w:t>
      </w:r>
      <w:r>
        <w:t xml:space="preserve"> </w:t>
      </w:r>
    </w:p>
    <w:p w:rsidR="00F90A1C" w:rsidRDefault="00F90A1C" w:rsidP="00F90A1C">
      <w:pPr>
        <w:pStyle w:val="ListParagraph"/>
        <w:shd w:val="clear" w:color="auto" w:fill="FFFFFF" w:themeFill="background1"/>
        <w:ind w:left="567"/>
      </w:pPr>
    </w:p>
    <w:p w:rsidR="00CA7E27" w:rsidRPr="008E7A58" w:rsidRDefault="00743F00" w:rsidP="004E3671">
      <w:pPr>
        <w:pStyle w:val="ListParagraph"/>
      </w:pPr>
      <w:r w:rsidRPr="008E7A58">
        <w:t xml:space="preserve">Over the past year a consultant has been reviewing these processes and new procedures and training implemented. </w:t>
      </w:r>
      <w:r w:rsidR="004E3671" w:rsidRPr="008E7A58">
        <w:t xml:space="preserve">A report on this </w:t>
      </w:r>
      <w:r w:rsidR="003F40C6" w:rsidRPr="008E7A58">
        <w:t xml:space="preserve">The CSE and Missing Children Annual Report 2016-17 </w:t>
      </w:r>
      <w:r w:rsidR="004E3671" w:rsidRPr="008E7A58">
        <w:t>has been submitted to the Lewisham Safeguarding board</w:t>
      </w:r>
      <w:r w:rsidR="003F40C6" w:rsidRPr="008E7A58">
        <w:t xml:space="preserve"> in June</w:t>
      </w:r>
      <w:r w:rsidR="004E3671" w:rsidRPr="008E7A58">
        <w:t xml:space="preserve"> and provides detailed information.</w:t>
      </w:r>
    </w:p>
    <w:p w:rsidR="004E3671" w:rsidRPr="008E7A58" w:rsidRDefault="00CA7E27" w:rsidP="004E3671">
      <w:pPr>
        <w:pStyle w:val="ListParagraph"/>
      </w:pPr>
      <w:r w:rsidRPr="008E7A58">
        <w:t xml:space="preserve">Child Sexual Exploitation: </w:t>
      </w:r>
      <w:r w:rsidR="004E3671" w:rsidRPr="008E7A58">
        <w:t xml:space="preserve"> It reports that Lewisham’s data in relation to CSE reflects to a large extent the national trends. Whilst all children are vulnerable to CSE, certain factors tend to increase their vulnerability regardless of their background, age, gender race, sexuality or wherever they live. </w:t>
      </w:r>
    </w:p>
    <w:p w:rsidR="004E3671" w:rsidRPr="008E7A58" w:rsidRDefault="004E3671" w:rsidP="004E3671">
      <w:pPr>
        <w:pStyle w:val="ListParagraph"/>
      </w:pPr>
    </w:p>
    <w:p w:rsidR="004E3671" w:rsidRPr="008E7A58" w:rsidRDefault="004E3671" w:rsidP="004E3671">
      <w:pPr>
        <w:pStyle w:val="ListParagraph"/>
      </w:pPr>
      <w:r w:rsidRPr="008E7A58">
        <w:t>The NSPCC research indicate that these risk factors include;</w:t>
      </w:r>
    </w:p>
    <w:p w:rsidR="004E3671" w:rsidRPr="008E7A58" w:rsidRDefault="004E3671" w:rsidP="004E3671">
      <w:pPr>
        <w:pStyle w:val="ListParagraph"/>
      </w:pPr>
    </w:p>
    <w:p w:rsidR="004E3671" w:rsidRPr="008E7A58" w:rsidRDefault="004E3671" w:rsidP="004E3671">
      <w:pPr>
        <w:pStyle w:val="ListParagraph"/>
      </w:pPr>
      <w:r w:rsidRPr="008E7A58">
        <w:t>•</w:t>
      </w:r>
      <w:r w:rsidRPr="008E7A58">
        <w:tab/>
        <w:t>A history of abuse, particularly sexual abuse</w:t>
      </w:r>
    </w:p>
    <w:p w:rsidR="004E3671" w:rsidRPr="008E7A58" w:rsidRDefault="004E3671" w:rsidP="004E3671">
      <w:pPr>
        <w:pStyle w:val="ListParagraph"/>
      </w:pPr>
      <w:r w:rsidRPr="008E7A58">
        <w:t>•</w:t>
      </w:r>
      <w:r w:rsidRPr="008E7A58">
        <w:tab/>
        <w:t>Recent bereavement or loss</w:t>
      </w:r>
    </w:p>
    <w:p w:rsidR="004E3671" w:rsidRPr="008E7A58" w:rsidRDefault="004E3671" w:rsidP="004E3671">
      <w:pPr>
        <w:pStyle w:val="ListParagraph"/>
      </w:pPr>
      <w:r w:rsidRPr="008E7A58">
        <w:t>•</w:t>
      </w:r>
      <w:r w:rsidRPr="008E7A58">
        <w:tab/>
        <w:t>Homelessness</w:t>
      </w:r>
    </w:p>
    <w:p w:rsidR="004E3671" w:rsidRPr="008E7A58" w:rsidRDefault="004E3671" w:rsidP="004E3671">
      <w:pPr>
        <w:pStyle w:val="ListParagraph"/>
      </w:pPr>
      <w:r w:rsidRPr="008E7A58">
        <w:t>•</w:t>
      </w:r>
      <w:r w:rsidRPr="008E7A58">
        <w:tab/>
        <w:t>Low self-esteem or self confidence</w:t>
      </w:r>
    </w:p>
    <w:p w:rsidR="004E3671" w:rsidRPr="008E7A58" w:rsidRDefault="004E3671" w:rsidP="004E3671">
      <w:pPr>
        <w:pStyle w:val="ListParagraph"/>
      </w:pPr>
      <w:r w:rsidRPr="008E7A58">
        <w:t>•</w:t>
      </w:r>
      <w:r w:rsidRPr="008E7A58">
        <w:tab/>
        <w:t>Being a young carer</w:t>
      </w:r>
    </w:p>
    <w:p w:rsidR="004E3671" w:rsidRPr="008E7A58" w:rsidRDefault="004E3671" w:rsidP="004E3671">
      <w:pPr>
        <w:pStyle w:val="ListParagraph"/>
      </w:pPr>
      <w:r w:rsidRPr="008E7A58">
        <w:t>•</w:t>
      </w:r>
      <w:r w:rsidRPr="008E7A58">
        <w:tab/>
        <w:t>Being in or leaving care</w:t>
      </w:r>
    </w:p>
    <w:p w:rsidR="004E3671" w:rsidRPr="008E7A58" w:rsidRDefault="004E3671" w:rsidP="004E3671">
      <w:pPr>
        <w:pStyle w:val="ListParagraph"/>
      </w:pPr>
      <w:r w:rsidRPr="008E7A58">
        <w:t>•</w:t>
      </w:r>
      <w:r w:rsidRPr="008E7A58">
        <w:tab/>
        <w:t>Links to a gang through relatives, peers or intimate relationships</w:t>
      </w:r>
    </w:p>
    <w:p w:rsidR="004E3671" w:rsidRPr="008E7A58" w:rsidRDefault="004E3671" w:rsidP="004E3671">
      <w:pPr>
        <w:pStyle w:val="ListParagraph"/>
      </w:pPr>
      <w:r w:rsidRPr="008E7A58">
        <w:t>•</w:t>
      </w:r>
      <w:r w:rsidRPr="008E7A58">
        <w:tab/>
        <w:t>Living in a gang affected neighbourhood</w:t>
      </w:r>
    </w:p>
    <w:p w:rsidR="004E3671" w:rsidRPr="008E7A58" w:rsidRDefault="004E3671" w:rsidP="004E3671">
      <w:pPr>
        <w:pStyle w:val="ListParagraph"/>
      </w:pPr>
      <w:r w:rsidRPr="008E7A58">
        <w:t>•</w:t>
      </w:r>
      <w:r w:rsidRPr="008E7A58">
        <w:tab/>
        <w:t>Lacking friends from the same age group</w:t>
      </w:r>
    </w:p>
    <w:p w:rsidR="004E3671" w:rsidRDefault="004E3671" w:rsidP="004E3671">
      <w:pPr>
        <w:pStyle w:val="ListParagraph"/>
      </w:pPr>
      <w:r w:rsidRPr="008E7A58">
        <w:t>The CSE profile for the borough has developed significantly in the last reporting year. Peer on peer abuse if the most prevalent form of CSE, and the important role of schools in providing PSHE and input regarding healthy relationships is vital in partnership with parents, and multi-agencies to safeguard all children effectively.  There is evidence of good partnership working and good outcomes for the children involved.</w:t>
      </w:r>
    </w:p>
    <w:p w:rsidR="00B65CEB" w:rsidRDefault="00B65CEB" w:rsidP="004E3671">
      <w:pPr>
        <w:pStyle w:val="ListParagraph"/>
      </w:pPr>
    </w:p>
    <w:p w:rsidR="00B65CEB" w:rsidRPr="008E7A58" w:rsidRDefault="00B65CEB" w:rsidP="004E3671">
      <w:pPr>
        <w:pStyle w:val="ListParagraph"/>
      </w:pPr>
      <w:r>
        <w:t xml:space="preserve">It is noted that the department has developed a new CSE protocol, a new LCS recording module, and provided briefings to staff in relation to this. </w:t>
      </w:r>
    </w:p>
    <w:p w:rsidR="004E3671" w:rsidRPr="00E06E66" w:rsidRDefault="004E3671" w:rsidP="004E3671">
      <w:pPr>
        <w:pStyle w:val="ListParagraph"/>
        <w:rPr>
          <w:i/>
        </w:rPr>
      </w:pPr>
    </w:p>
    <w:p w:rsidR="004E3671" w:rsidRPr="008E7A58" w:rsidRDefault="004E3671" w:rsidP="004E3671">
      <w:pPr>
        <w:pStyle w:val="ListParagraph"/>
      </w:pPr>
      <w:r w:rsidRPr="008E7A58">
        <w:t>Missing from Care:</w:t>
      </w:r>
    </w:p>
    <w:p w:rsidR="004E3671" w:rsidRPr="008E7A58" w:rsidRDefault="004E3671" w:rsidP="004E3671">
      <w:pPr>
        <w:pStyle w:val="ListParagraph"/>
      </w:pPr>
      <w:r w:rsidRPr="008E7A58">
        <w:t xml:space="preserve">The report notes that Lewisham’s children are currently three times more likely to go missing from home than from care. </w:t>
      </w:r>
    </w:p>
    <w:p w:rsidR="004E3671" w:rsidRPr="008E7A58" w:rsidRDefault="004E3671" w:rsidP="004E3671">
      <w:pPr>
        <w:pStyle w:val="ListParagraph"/>
      </w:pPr>
      <w:r w:rsidRPr="008E7A58">
        <w:t xml:space="preserve">Reasons why children go missing:  </w:t>
      </w:r>
    </w:p>
    <w:p w:rsidR="004E3671" w:rsidRPr="008E7A58" w:rsidRDefault="004E3671" w:rsidP="004E3671">
      <w:pPr>
        <w:pStyle w:val="ListParagraph"/>
      </w:pPr>
    </w:p>
    <w:p w:rsidR="004E3671" w:rsidRPr="008E7A58" w:rsidRDefault="004E3671" w:rsidP="004E3671">
      <w:pPr>
        <w:pStyle w:val="ListParagraph"/>
      </w:pPr>
      <w:r w:rsidRPr="008E7A58">
        <w:t>Feedback from St Christopher’s</w:t>
      </w:r>
      <w:r w:rsidR="004F6C78" w:rsidRPr="008E7A58">
        <w:t xml:space="preserve">, which is our Commissioned Voluntary agency for children who go missing, </w:t>
      </w:r>
      <w:r w:rsidRPr="008E7A58">
        <w:t>has revealed some useful information received directly from children about the reasons they go missing</w:t>
      </w:r>
      <w:r w:rsidR="00B1317A" w:rsidRPr="008E7A58">
        <w:t xml:space="preserve"> from Care</w:t>
      </w:r>
      <w:r w:rsidRPr="008E7A58">
        <w:t>. The most common reasons given are:</w:t>
      </w:r>
    </w:p>
    <w:p w:rsidR="004E3671" w:rsidRPr="008E7A58" w:rsidRDefault="004E3671" w:rsidP="004E3671">
      <w:pPr>
        <w:pStyle w:val="ListParagraph"/>
      </w:pPr>
    </w:p>
    <w:p w:rsidR="004E3671" w:rsidRPr="008E7A58" w:rsidRDefault="004E3671" w:rsidP="004E3671">
      <w:pPr>
        <w:pStyle w:val="ListParagraph"/>
      </w:pPr>
      <w:r w:rsidRPr="008E7A58">
        <w:t>•</w:t>
      </w:r>
      <w:r w:rsidRPr="008E7A58">
        <w:tab/>
        <w:t>to be closer to family and peers (LAC placed out of borough/London)</w:t>
      </w:r>
    </w:p>
    <w:p w:rsidR="004E3671" w:rsidRPr="008E7A58" w:rsidRDefault="004E3671" w:rsidP="004E3671">
      <w:pPr>
        <w:pStyle w:val="ListParagraph"/>
      </w:pPr>
      <w:r w:rsidRPr="008E7A58">
        <w:t>•</w:t>
      </w:r>
      <w:r w:rsidRPr="008E7A58">
        <w:tab/>
        <w:t>struggling to cope with family dynamics (LAC returned to family)</w:t>
      </w:r>
    </w:p>
    <w:p w:rsidR="004E3671" w:rsidRPr="008E7A58" w:rsidRDefault="004E3671" w:rsidP="004E3671">
      <w:pPr>
        <w:pStyle w:val="ListParagraph"/>
      </w:pPr>
      <w:r w:rsidRPr="008E7A58">
        <w:t>•</w:t>
      </w:r>
      <w:r w:rsidRPr="008E7A58">
        <w:tab/>
        <w:t>to flee DV or family tensions</w:t>
      </w:r>
    </w:p>
    <w:p w:rsidR="004E3671" w:rsidRPr="008E7A58" w:rsidRDefault="004E3671" w:rsidP="004E3671">
      <w:pPr>
        <w:pStyle w:val="ListParagraph"/>
      </w:pPr>
      <w:r w:rsidRPr="008E7A58">
        <w:t>•</w:t>
      </w:r>
      <w:r w:rsidRPr="008E7A58">
        <w:tab/>
        <w:t xml:space="preserve">to spend time with boyfriend </w:t>
      </w:r>
    </w:p>
    <w:p w:rsidR="004E3671" w:rsidRPr="008E7A58" w:rsidRDefault="004E3671" w:rsidP="004E3671">
      <w:pPr>
        <w:pStyle w:val="ListParagraph"/>
      </w:pPr>
      <w:r w:rsidRPr="008E7A58">
        <w:t>•</w:t>
      </w:r>
      <w:r w:rsidRPr="008E7A58">
        <w:tab/>
        <w:t xml:space="preserve">County Lines/Trafficking </w:t>
      </w:r>
    </w:p>
    <w:p w:rsidR="004E3671" w:rsidRPr="008E7A58" w:rsidRDefault="004E3671" w:rsidP="004E3671">
      <w:pPr>
        <w:pStyle w:val="ListParagraph"/>
      </w:pPr>
      <w:r w:rsidRPr="008E7A58">
        <w:t>•</w:t>
      </w:r>
      <w:r w:rsidRPr="008E7A58">
        <w:tab/>
        <w:t>CYP not feeling to be listened to by SW and other professionals. Feeling let down by ‘the system’</w:t>
      </w:r>
    </w:p>
    <w:p w:rsidR="004E3671" w:rsidRPr="008E7A58" w:rsidRDefault="004E3671" w:rsidP="004E3671">
      <w:pPr>
        <w:pStyle w:val="ListParagraph"/>
      </w:pPr>
      <w:r w:rsidRPr="008E7A58">
        <w:t>•</w:t>
      </w:r>
      <w:r w:rsidRPr="008E7A58">
        <w:tab/>
        <w:t xml:space="preserve">CYP wishing to be more involved in the decision making regarding his care plan. </w:t>
      </w:r>
    </w:p>
    <w:p w:rsidR="004E3671" w:rsidRPr="008E7A58" w:rsidRDefault="004E3671" w:rsidP="004E3671">
      <w:pPr>
        <w:pStyle w:val="ListParagraph"/>
      </w:pPr>
    </w:p>
    <w:p w:rsidR="009C3301" w:rsidRPr="008E7A58" w:rsidRDefault="008E7A58" w:rsidP="008E7A58">
      <w:pPr>
        <w:ind w:left="709" w:hanging="709"/>
      </w:pPr>
      <w:r>
        <w:t xml:space="preserve">9.5      </w:t>
      </w:r>
      <w:r w:rsidR="00743F00" w:rsidRPr="008E7A58">
        <w:t>YOS/LAC interface meetings which the IRO team manager participates in are held quarterly and are a helpful forum for examining and progressing joint areas of practice which may need attention.</w:t>
      </w:r>
    </w:p>
    <w:p w:rsidR="00E06E66" w:rsidRPr="00E06E66" w:rsidRDefault="00E06E66" w:rsidP="008E7A58">
      <w:pPr>
        <w:pStyle w:val="ListParagraph"/>
        <w:ind w:left="709" w:hanging="709"/>
        <w:rPr>
          <w:i/>
        </w:rPr>
      </w:pPr>
    </w:p>
    <w:p w:rsidR="00444772" w:rsidRDefault="009C3301" w:rsidP="008E7A58">
      <w:pPr>
        <w:pStyle w:val="ListParagraph"/>
        <w:numPr>
          <w:ilvl w:val="1"/>
          <w:numId w:val="41"/>
        </w:numPr>
        <w:shd w:val="clear" w:color="auto" w:fill="FFFFFF" w:themeFill="background1"/>
        <w:ind w:left="709" w:hanging="709"/>
      </w:pPr>
      <w:r>
        <w:t xml:space="preserve">Further scrutiny on the quality of </w:t>
      </w:r>
      <w:r w:rsidR="00444772">
        <w:t>social work reports for childr</w:t>
      </w:r>
      <w:r w:rsidR="009E0FAF">
        <w:t>en’s statutory reviews</w:t>
      </w:r>
      <w:r>
        <w:t>, targeting the presence of the c</w:t>
      </w:r>
      <w:r w:rsidR="00444772">
        <w:t>hild and parent’s views</w:t>
      </w:r>
      <w:r>
        <w:t>, timeliness and relevance to the child or young person’s lived experience.</w:t>
      </w:r>
      <w:r w:rsidR="00444772">
        <w:t xml:space="preserve"> </w:t>
      </w:r>
      <w:r w:rsidR="00CA35C1" w:rsidRPr="00177CDF">
        <w:t xml:space="preserve">The IRO team will continue to raise this as relevant on individual cases and on a collated basis to monthly </w:t>
      </w:r>
      <w:r w:rsidR="0028370B" w:rsidRPr="00177CDF">
        <w:t xml:space="preserve">senior </w:t>
      </w:r>
      <w:r w:rsidR="00CA35C1" w:rsidRPr="00177CDF">
        <w:t xml:space="preserve">management meetings.  IROs will continue to </w:t>
      </w:r>
      <w:r w:rsidR="0028370B" w:rsidRPr="00177CDF">
        <w:t xml:space="preserve">offer </w:t>
      </w:r>
      <w:r w:rsidR="00CA35C1" w:rsidRPr="00177CDF">
        <w:t xml:space="preserve">briefings, individual and team training sessions and consultation on expected standards.  Children’s Social Care Social Work services </w:t>
      </w:r>
      <w:r w:rsidR="00177CDF">
        <w:t xml:space="preserve">will undertake </w:t>
      </w:r>
      <w:r w:rsidR="00CA35C1" w:rsidRPr="00177CDF">
        <w:t xml:space="preserve">planning improvement action through performance management and social work supervision. </w:t>
      </w:r>
    </w:p>
    <w:p w:rsidR="008E7A58" w:rsidRDefault="008E7A58" w:rsidP="008E7A58">
      <w:pPr>
        <w:pStyle w:val="ListParagraph"/>
        <w:shd w:val="clear" w:color="auto" w:fill="FFFFFF" w:themeFill="background1"/>
        <w:ind w:left="709"/>
      </w:pPr>
    </w:p>
    <w:p w:rsidR="00743F00" w:rsidRPr="008E7A58" w:rsidRDefault="00743F00" w:rsidP="008E7A58">
      <w:pPr>
        <w:shd w:val="clear" w:color="auto" w:fill="FFFFFF" w:themeFill="background1"/>
        <w:ind w:left="709"/>
        <w:rPr>
          <w:i/>
        </w:rPr>
      </w:pPr>
      <w:r w:rsidRPr="008E7A58">
        <w:rPr>
          <w:i/>
        </w:rPr>
        <w:t>This will continue as part of the IRO team Ensuring Standards plan.  The quality of Care Plans will also be included in this.</w:t>
      </w:r>
    </w:p>
    <w:p w:rsidR="00444772" w:rsidRDefault="00444772" w:rsidP="0028370B">
      <w:pPr>
        <w:shd w:val="clear" w:color="auto" w:fill="FFFFFF" w:themeFill="background1"/>
      </w:pPr>
    </w:p>
    <w:p w:rsidR="008C52FF" w:rsidRPr="008E7A58" w:rsidRDefault="00C37D24" w:rsidP="008E7A58">
      <w:pPr>
        <w:pStyle w:val="ListParagraph"/>
        <w:numPr>
          <w:ilvl w:val="1"/>
          <w:numId w:val="41"/>
        </w:numPr>
        <w:shd w:val="clear" w:color="auto" w:fill="FFFFFF" w:themeFill="background1"/>
      </w:pPr>
      <w:r w:rsidRPr="008E7A58">
        <w:t xml:space="preserve"> </w:t>
      </w:r>
      <w:r w:rsidR="008E7A58" w:rsidRPr="008E7A58">
        <w:t xml:space="preserve">    </w:t>
      </w:r>
      <w:r w:rsidRPr="008E7A58">
        <w:t>CSC areas for improvement based on IRO monitoring 2018</w:t>
      </w:r>
    </w:p>
    <w:p w:rsidR="00595F90" w:rsidRDefault="00595F90" w:rsidP="00595F90">
      <w:pPr>
        <w:pStyle w:val="ListParagraph"/>
        <w:shd w:val="clear" w:color="auto" w:fill="FFFFFF" w:themeFill="background1"/>
        <w:ind w:left="927"/>
        <w:rPr>
          <w:b/>
        </w:rPr>
      </w:pPr>
    </w:p>
    <w:p w:rsidR="00C37D24" w:rsidRPr="008E7A58" w:rsidRDefault="00281CAC" w:rsidP="008E7A58">
      <w:pPr>
        <w:shd w:val="clear" w:color="auto" w:fill="FFFFFF" w:themeFill="background1"/>
        <w:ind w:firstLine="720"/>
        <w:rPr>
          <w:u w:val="single"/>
        </w:rPr>
      </w:pPr>
      <w:r w:rsidRPr="008E7A58">
        <w:rPr>
          <w:u w:val="single"/>
        </w:rPr>
        <w:t>Improvement in communication and clarity of procedures.</w:t>
      </w:r>
    </w:p>
    <w:p w:rsidR="00281CAC" w:rsidRPr="00EF5DAD" w:rsidRDefault="00281CAC" w:rsidP="008E7A58">
      <w:pPr>
        <w:pStyle w:val="ListParagraph"/>
        <w:shd w:val="clear" w:color="auto" w:fill="FFFFFF" w:themeFill="background1"/>
        <w:ind w:left="709"/>
      </w:pPr>
      <w:r w:rsidRPr="00EF5DAD">
        <w:t>IROs have raised the need for timely response to their communication which may include queries relating to quality assurance and relating to Review arrangements.</w:t>
      </w:r>
    </w:p>
    <w:p w:rsidR="00281CAC" w:rsidRDefault="00281CAC" w:rsidP="008E7A58">
      <w:pPr>
        <w:pStyle w:val="ListParagraph"/>
        <w:shd w:val="clear" w:color="auto" w:fill="FFFFFF" w:themeFill="background1"/>
        <w:ind w:left="709"/>
      </w:pPr>
      <w:r w:rsidRPr="00EF5DAD">
        <w:t>IROs have raised the need for clear procedures to be confirmed throughout the department relating to for example the matching of permanent placements, the chairing and process for missing from care,</w:t>
      </w:r>
      <w:r w:rsidR="00B65CEB">
        <w:t xml:space="preserve"> </w:t>
      </w:r>
      <w:r w:rsidR="006538B0">
        <w:t xml:space="preserve">exploited (see S9.4 in relation to the new protocol that was developed for child sexual exploitation) </w:t>
      </w:r>
      <w:r w:rsidRPr="00EF5DAD">
        <w:t>and trafficked children</w:t>
      </w:r>
      <w:r w:rsidR="002B5BFA" w:rsidRPr="00EF5DAD">
        <w:t>, the care status of children in a placement for 38 weeks.</w:t>
      </w:r>
    </w:p>
    <w:p w:rsidR="008E7A58" w:rsidRPr="00EF5DAD" w:rsidRDefault="008E7A58" w:rsidP="00281CAC">
      <w:pPr>
        <w:pStyle w:val="ListParagraph"/>
        <w:shd w:val="clear" w:color="auto" w:fill="FFFFFF" w:themeFill="background1"/>
        <w:ind w:left="930"/>
      </w:pPr>
    </w:p>
    <w:p w:rsidR="002B5BFA" w:rsidRPr="008E7A58" w:rsidRDefault="008E7A58" w:rsidP="008E7A58">
      <w:pPr>
        <w:pStyle w:val="ListParagraph"/>
        <w:numPr>
          <w:ilvl w:val="1"/>
          <w:numId w:val="41"/>
        </w:numPr>
        <w:shd w:val="clear" w:color="auto" w:fill="FFFFFF" w:themeFill="background1"/>
        <w:ind w:left="709" w:hanging="709"/>
        <w:rPr>
          <w:u w:val="single"/>
        </w:rPr>
      </w:pPr>
      <w:r w:rsidRPr="008E7A58">
        <w:rPr>
          <w:u w:val="single"/>
        </w:rPr>
        <w:t>Th</w:t>
      </w:r>
      <w:r w:rsidR="002B5BFA" w:rsidRPr="008E7A58">
        <w:rPr>
          <w:u w:val="single"/>
        </w:rPr>
        <w:t>e transfer process</w:t>
      </w:r>
    </w:p>
    <w:p w:rsidR="002B5BFA" w:rsidRPr="00EF5DAD" w:rsidRDefault="008E7A58" w:rsidP="008E7A58">
      <w:pPr>
        <w:pStyle w:val="ListParagraph"/>
        <w:shd w:val="clear" w:color="auto" w:fill="FFFFFF" w:themeFill="background1"/>
        <w:ind w:left="709" w:hanging="709"/>
      </w:pPr>
      <w:r>
        <w:t xml:space="preserve">           </w:t>
      </w:r>
      <w:r w:rsidR="002B5BFA" w:rsidRPr="00EF5DAD">
        <w:t>IROs have raised the need for a smooth transfer of responsibility between social workers and social work services to ensure that there is no delay in children and young people receiving the support they need or in progressing their plans and agreed actions.</w:t>
      </w:r>
    </w:p>
    <w:p w:rsidR="002B5BFA" w:rsidRPr="00EF5DAD" w:rsidRDefault="002B5BFA" w:rsidP="002B5BFA">
      <w:pPr>
        <w:pStyle w:val="ListParagraph"/>
        <w:shd w:val="clear" w:color="auto" w:fill="FFFFFF" w:themeFill="background1"/>
        <w:ind w:left="930"/>
      </w:pPr>
    </w:p>
    <w:p w:rsidR="008E7A58" w:rsidRDefault="008E7A58" w:rsidP="008E7A58">
      <w:pPr>
        <w:shd w:val="clear" w:color="auto" w:fill="FFFFFF" w:themeFill="background1"/>
        <w:ind w:left="709" w:hanging="709"/>
      </w:pPr>
      <w:r>
        <w:t>9.9</w:t>
      </w:r>
      <w:r w:rsidR="00E06E66">
        <w:t xml:space="preserve">  </w:t>
      </w:r>
      <w:r>
        <w:t xml:space="preserve">   </w:t>
      </w:r>
      <w:r w:rsidR="002B5BFA" w:rsidRPr="008E7A58">
        <w:rPr>
          <w:u w:val="single"/>
        </w:rPr>
        <w:t xml:space="preserve">The IROs are raising the need for social work and fostering services to work </w:t>
      </w:r>
      <w:r w:rsidRPr="008E7A58">
        <w:rPr>
          <w:u w:val="single"/>
        </w:rPr>
        <w:t xml:space="preserve">   </w:t>
      </w:r>
      <w:r w:rsidR="002B5BFA" w:rsidRPr="008E7A58">
        <w:rPr>
          <w:u w:val="single"/>
        </w:rPr>
        <w:t>with them to ensure that the Care Plan review process for looked after children and young people is effective.</w:t>
      </w:r>
      <w:r w:rsidR="002B5BFA" w:rsidRPr="00EF5DAD">
        <w:t xml:space="preserve">  </w:t>
      </w:r>
    </w:p>
    <w:p w:rsidR="008E7A58" w:rsidRDefault="008E7A58" w:rsidP="008E7A58">
      <w:pPr>
        <w:pStyle w:val="ListParagraph"/>
        <w:shd w:val="clear" w:color="auto" w:fill="FFFFFF" w:themeFill="background1"/>
        <w:ind w:left="360"/>
      </w:pPr>
    </w:p>
    <w:p w:rsidR="00E06E66" w:rsidRDefault="002B5BFA" w:rsidP="008E7A58">
      <w:pPr>
        <w:pStyle w:val="ListParagraph"/>
        <w:shd w:val="clear" w:color="auto" w:fill="FFFFFF" w:themeFill="background1"/>
        <w:ind w:left="360" w:firstLine="360"/>
      </w:pPr>
      <w:r w:rsidRPr="00EF5DAD">
        <w:t>This includes</w:t>
      </w:r>
      <w:r w:rsidR="00E06E66">
        <w:t>:</w:t>
      </w:r>
    </w:p>
    <w:p w:rsidR="00E06E66" w:rsidRDefault="002B5BFA" w:rsidP="00E06E66">
      <w:pPr>
        <w:pStyle w:val="ListParagraph"/>
        <w:numPr>
          <w:ilvl w:val="0"/>
          <w:numId w:val="29"/>
        </w:numPr>
        <w:shd w:val="clear" w:color="auto" w:fill="FFFFFF" w:themeFill="background1"/>
      </w:pPr>
      <w:r w:rsidRPr="00EF5DAD">
        <w:t>having a good Care Plan shared with all</w:t>
      </w:r>
    </w:p>
    <w:p w:rsidR="00E06E66" w:rsidRDefault="002B5BFA" w:rsidP="00E06E66">
      <w:pPr>
        <w:pStyle w:val="ListParagraph"/>
        <w:numPr>
          <w:ilvl w:val="0"/>
          <w:numId w:val="29"/>
        </w:numPr>
        <w:shd w:val="clear" w:color="auto" w:fill="FFFFFF" w:themeFill="background1"/>
      </w:pPr>
      <w:r w:rsidRPr="00EF5DAD">
        <w:t>a good assessment and analysis of progress</w:t>
      </w:r>
    </w:p>
    <w:p w:rsidR="00E06E66" w:rsidRDefault="002B5BFA" w:rsidP="00E06E66">
      <w:pPr>
        <w:pStyle w:val="ListParagraph"/>
        <w:numPr>
          <w:ilvl w:val="0"/>
          <w:numId w:val="29"/>
        </w:numPr>
        <w:shd w:val="clear" w:color="auto" w:fill="FFFFFF" w:themeFill="background1"/>
      </w:pPr>
      <w:r w:rsidRPr="00EF5DAD">
        <w:t>any changes needed reflected</w:t>
      </w:r>
    </w:p>
    <w:p w:rsidR="00E06E66" w:rsidRDefault="002B5BFA" w:rsidP="00E06E66">
      <w:pPr>
        <w:pStyle w:val="ListParagraph"/>
        <w:numPr>
          <w:ilvl w:val="0"/>
          <w:numId w:val="29"/>
        </w:numPr>
        <w:shd w:val="clear" w:color="auto" w:fill="FFFFFF" w:themeFill="background1"/>
      </w:pPr>
      <w:r w:rsidRPr="00EF5DAD">
        <w:t xml:space="preserve">the child and parents view’s </w:t>
      </w:r>
      <w:r w:rsidR="00E06E66">
        <w:t xml:space="preserve">present </w:t>
      </w:r>
      <w:r w:rsidRPr="00EF5DAD">
        <w:t>in the Review report</w:t>
      </w:r>
    </w:p>
    <w:p w:rsidR="00E06E66" w:rsidRDefault="002B5BFA" w:rsidP="00E06E66">
      <w:pPr>
        <w:pStyle w:val="ListParagraph"/>
        <w:numPr>
          <w:ilvl w:val="0"/>
          <w:numId w:val="29"/>
        </w:numPr>
        <w:shd w:val="clear" w:color="auto" w:fill="FFFFFF" w:themeFill="background1"/>
      </w:pPr>
      <w:r w:rsidRPr="00EF5DAD">
        <w:t>timely social work review reports</w:t>
      </w:r>
    </w:p>
    <w:p w:rsidR="002B5BFA" w:rsidRPr="00EF5DAD" w:rsidRDefault="002B5BFA" w:rsidP="00E06E66">
      <w:pPr>
        <w:pStyle w:val="ListParagraph"/>
        <w:numPr>
          <w:ilvl w:val="0"/>
          <w:numId w:val="29"/>
        </w:numPr>
        <w:shd w:val="clear" w:color="auto" w:fill="FFFFFF" w:themeFill="background1"/>
      </w:pPr>
      <w:r w:rsidRPr="00EF5DAD">
        <w:t>pre review preparation between social worker and IR</w:t>
      </w:r>
      <w:r w:rsidR="00E06E66">
        <w:t xml:space="preserve">)O </w:t>
      </w:r>
      <w:r w:rsidRPr="00EF5DAD">
        <w:t>social worker and child and parent, supervising social worker and foster care.</w:t>
      </w:r>
    </w:p>
    <w:p w:rsidR="002B5BFA" w:rsidRPr="00EF5DAD" w:rsidRDefault="002B5BFA" w:rsidP="00595F90">
      <w:pPr>
        <w:pStyle w:val="ListParagraph"/>
        <w:shd w:val="clear" w:color="auto" w:fill="FFFFFF" w:themeFill="background1"/>
        <w:ind w:left="930"/>
      </w:pPr>
    </w:p>
    <w:p w:rsidR="008E7A58" w:rsidRDefault="008E7A58" w:rsidP="008E7A58">
      <w:pPr>
        <w:pStyle w:val="ListParagraph"/>
        <w:shd w:val="clear" w:color="auto" w:fill="FFFFFF" w:themeFill="background1"/>
        <w:ind w:left="360"/>
        <w:rPr>
          <w:b/>
        </w:rPr>
      </w:pPr>
    </w:p>
    <w:p w:rsidR="008E7A58" w:rsidRDefault="008E7A58" w:rsidP="008E7A58">
      <w:pPr>
        <w:pStyle w:val="ListParagraph"/>
        <w:shd w:val="clear" w:color="auto" w:fill="FFFFFF" w:themeFill="background1"/>
        <w:ind w:left="360"/>
        <w:rPr>
          <w:b/>
        </w:rPr>
      </w:pPr>
    </w:p>
    <w:p w:rsidR="00595F90" w:rsidRPr="008E7A58" w:rsidRDefault="008E7A58" w:rsidP="008E7A58">
      <w:pPr>
        <w:pStyle w:val="ListParagraph"/>
        <w:numPr>
          <w:ilvl w:val="0"/>
          <w:numId w:val="42"/>
        </w:numPr>
        <w:shd w:val="clear" w:color="auto" w:fill="FFFFFF" w:themeFill="background1"/>
        <w:ind w:hanging="720"/>
        <w:rPr>
          <w:b/>
        </w:rPr>
      </w:pPr>
      <w:r>
        <w:rPr>
          <w:b/>
        </w:rPr>
        <w:t xml:space="preserve">  </w:t>
      </w:r>
      <w:r w:rsidR="000B4044" w:rsidRPr="008E7A58">
        <w:rPr>
          <w:b/>
        </w:rPr>
        <w:t xml:space="preserve"> </w:t>
      </w:r>
      <w:r w:rsidR="00563297" w:rsidRPr="008E7A58">
        <w:rPr>
          <w:b/>
        </w:rPr>
        <w:t>IRO plan</w:t>
      </w:r>
      <w:r w:rsidR="00595F90" w:rsidRPr="008E7A58">
        <w:rPr>
          <w:b/>
        </w:rPr>
        <w:t xml:space="preserve"> for 2018 to 19</w:t>
      </w:r>
    </w:p>
    <w:p w:rsidR="00563297" w:rsidRDefault="00563297" w:rsidP="00563297">
      <w:pPr>
        <w:pStyle w:val="ListParagraph"/>
        <w:shd w:val="clear" w:color="auto" w:fill="FFFFFF" w:themeFill="background1"/>
        <w:ind w:left="927"/>
        <w:rPr>
          <w:b/>
        </w:rPr>
      </w:pPr>
    </w:p>
    <w:p w:rsidR="00EF5DAD" w:rsidRPr="00A3520C" w:rsidRDefault="00EF5DAD" w:rsidP="00EF5DAD">
      <w:pPr>
        <w:pStyle w:val="ListParagraph"/>
        <w:shd w:val="clear" w:color="auto" w:fill="FFFFFF" w:themeFill="background1"/>
        <w:ind w:left="927"/>
      </w:pPr>
      <w:r w:rsidRPr="00A3520C">
        <w:t xml:space="preserve">Team </w:t>
      </w:r>
      <w:r w:rsidR="00A3520C">
        <w:t>statements of intent</w:t>
      </w:r>
    </w:p>
    <w:p w:rsidR="00EF5DAD" w:rsidRDefault="00EF5DAD" w:rsidP="008E7A58">
      <w:pPr>
        <w:pStyle w:val="ListParagraph"/>
        <w:numPr>
          <w:ilvl w:val="0"/>
          <w:numId w:val="43"/>
        </w:numPr>
        <w:shd w:val="clear" w:color="auto" w:fill="FFFFFF" w:themeFill="background1"/>
      </w:pPr>
      <w:r w:rsidRPr="00A3520C">
        <w:rPr>
          <w:b/>
        </w:rPr>
        <w:t>Ensuring standards</w:t>
      </w:r>
      <w:r w:rsidRPr="00A3520C">
        <w:t xml:space="preserve"> (Back to Basics):</w:t>
      </w:r>
    </w:p>
    <w:p w:rsidR="008E7A58" w:rsidRPr="00A3520C" w:rsidRDefault="008E7A58" w:rsidP="008E7A58">
      <w:pPr>
        <w:pStyle w:val="ListParagraph"/>
        <w:shd w:val="clear" w:color="auto" w:fill="FFFFFF" w:themeFill="background1"/>
        <w:ind w:left="1497"/>
      </w:pPr>
    </w:p>
    <w:p w:rsidR="00EF5DAD" w:rsidRPr="00A3520C" w:rsidRDefault="00EF5DAD" w:rsidP="00EF5DAD">
      <w:pPr>
        <w:pStyle w:val="ListParagraph"/>
        <w:shd w:val="clear" w:color="auto" w:fill="FFFFFF" w:themeFill="background1"/>
        <w:ind w:left="927"/>
      </w:pPr>
      <w:r w:rsidRPr="00A3520C">
        <w:t xml:space="preserve">Ensuring effective Reviews and Care Planning </w:t>
      </w:r>
    </w:p>
    <w:p w:rsidR="00EF5DAD" w:rsidRDefault="00EF5DAD" w:rsidP="008E7A58">
      <w:pPr>
        <w:pStyle w:val="ListParagraph"/>
        <w:numPr>
          <w:ilvl w:val="0"/>
          <w:numId w:val="43"/>
        </w:numPr>
        <w:shd w:val="clear" w:color="auto" w:fill="FFFFFF" w:themeFill="background1"/>
        <w:rPr>
          <w:b/>
        </w:rPr>
      </w:pPr>
      <w:r w:rsidRPr="00A3520C">
        <w:rPr>
          <w:b/>
        </w:rPr>
        <w:t>Empowering through Relationships</w:t>
      </w:r>
    </w:p>
    <w:p w:rsidR="008E7A58" w:rsidRPr="00A3520C" w:rsidRDefault="008E7A58" w:rsidP="008E7A58">
      <w:pPr>
        <w:pStyle w:val="ListParagraph"/>
        <w:shd w:val="clear" w:color="auto" w:fill="FFFFFF" w:themeFill="background1"/>
        <w:ind w:left="1497"/>
      </w:pPr>
    </w:p>
    <w:p w:rsidR="00EF5DAD" w:rsidRPr="00A3520C" w:rsidRDefault="008E7A58" w:rsidP="008E7A58">
      <w:pPr>
        <w:shd w:val="clear" w:color="auto" w:fill="FFFFFF" w:themeFill="background1"/>
      </w:pPr>
      <w:r>
        <w:t>10.1</w:t>
      </w:r>
      <w:r>
        <w:tab/>
        <w:t xml:space="preserve">  </w:t>
      </w:r>
      <w:r w:rsidR="00EF5DAD" w:rsidRPr="00A3520C">
        <w:t>To develop practice standards throughout the department.</w:t>
      </w:r>
    </w:p>
    <w:p w:rsidR="00EF5DAD" w:rsidRPr="00A3520C" w:rsidRDefault="00EF5DAD" w:rsidP="00EF5DAD">
      <w:pPr>
        <w:pStyle w:val="ListParagraph"/>
        <w:shd w:val="clear" w:color="auto" w:fill="FFFFFF" w:themeFill="background1"/>
        <w:ind w:left="927"/>
      </w:pPr>
      <w:r w:rsidRPr="00A3520C">
        <w:t>e.g. monitoring, quality assurance including positive feedback, briefings etc.</w:t>
      </w:r>
    </w:p>
    <w:p w:rsidR="00A3520C" w:rsidRPr="00A3520C" w:rsidRDefault="00A3520C" w:rsidP="00EF5DAD">
      <w:pPr>
        <w:pStyle w:val="ListParagraph"/>
        <w:shd w:val="clear" w:color="auto" w:fill="FFFFFF" w:themeFill="background1"/>
        <w:ind w:left="927"/>
      </w:pPr>
    </w:p>
    <w:p w:rsidR="00A3520C" w:rsidRPr="00A3520C" w:rsidRDefault="008E7A58" w:rsidP="008E7A58">
      <w:pPr>
        <w:shd w:val="clear" w:color="auto" w:fill="FFFFFF" w:themeFill="background1"/>
        <w:ind w:left="915" w:hanging="915"/>
      </w:pPr>
      <w:r>
        <w:t>10.2</w:t>
      </w:r>
      <w:r>
        <w:tab/>
      </w:r>
      <w:r w:rsidR="00A3520C" w:rsidRPr="00A3520C">
        <w:t>The IRO team held a team day in January when we reviewed how we are doing, what we do well and how we think we can be more effective.  Resulting from this we developed our two team statements of intent and targets for the year ahead.</w:t>
      </w:r>
    </w:p>
    <w:p w:rsidR="008E7A58" w:rsidRDefault="008E7A58" w:rsidP="008E7A58">
      <w:pPr>
        <w:shd w:val="clear" w:color="auto" w:fill="FFFFFF" w:themeFill="background1"/>
        <w:rPr>
          <w:b/>
        </w:rPr>
      </w:pPr>
    </w:p>
    <w:p w:rsidR="00A3520C" w:rsidRPr="008E7A58" w:rsidRDefault="00A3520C" w:rsidP="008E7A58">
      <w:pPr>
        <w:pStyle w:val="ListParagraph"/>
        <w:numPr>
          <w:ilvl w:val="1"/>
          <w:numId w:val="42"/>
        </w:numPr>
        <w:shd w:val="clear" w:color="auto" w:fill="FFFFFF" w:themeFill="background1"/>
        <w:ind w:left="993" w:hanging="1080"/>
      </w:pPr>
      <w:r w:rsidRPr="008E7A58">
        <w:t>Ensuring Standards</w:t>
      </w:r>
    </w:p>
    <w:p w:rsidR="00A3520C" w:rsidRDefault="00A3520C" w:rsidP="00EF5DAD">
      <w:pPr>
        <w:pStyle w:val="ListParagraph"/>
        <w:shd w:val="clear" w:color="auto" w:fill="FFFFFF" w:themeFill="background1"/>
        <w:ind w:left="927"/>
      </w:pPr>
      <w:r w:rsidRPr="00A3520C">
        <w:t>This</w:t>
      </w:r>
      <w:r>
        <w:t xml:space="preserve"> came from the need to really ensure we are leading on and facilitating with our partners good standards in the Care Planning and Review process for children and young people. Sometimes when people are busy and resources are stressed these basic standards can be overlooked in the </w:t>
      </w:r>
      <w:r w:rsidR="00C94E2D">
        <w:t>context</w:t>
      </w:r>
      <w:r>
        <w:t xml:space="preserve"> of attending to high priority situations.  However we know that if standards are adhered to children develop better more stable care and make better progress in all areas of their lives.  This can also help to avoid crises developing for them and enable faster more effective responses when problems do occur.</w:t>
      </w:r>
      <w:r w:rsidR="00471061">
        <w:t xml:space="preserve">  Therefor the IRO team is emphasising the need for good Review preparation, assessment of progress and changes needed to Care Plans, involvement of carers, children and family.</w:t>
      </w:r>
    </w:p>
    <w:p w:rsidR="00471061" w:rsidRPr="00A3520C" w:rsidRDefault="00471061" w:rsidP="00EF5DAD">
      <w:pPr>
        <w:pStyle w:val="ListParagraph"/>
        <w:shd w:val="clear" w:color="auto" w:fill="FFFFFF" w:themeFill="background1"/>
        <w:ind w:left="927"/>
      </w:pPr>
    </w:p>
    <w:p w:rsidR="00A3520C" w:rsidRPr="008E7A58" w:rsidRDefault="008E7A58" w:rsidP="008E7A58">
      <w:pPr>
        <w:pStyle w:val="ListParagraph"/>
        <w:numPr>
          <w:ilvl w:val="1"/>
          <w:numId w:val="42"/>
        </w:numPr>
        <w:shd w:val="clear" w:color="auto" w:fill="FFFFFF" w:themeFill="background1"/>
        <w:ind w:left="851" w:hanging="851"/>
      </w:pPr>
      <w:r>
        <w:rPr>
          <w:b/>
        </w:rPr>
        <w:t xml:space="preserve"> </w:t>
      </w:r>
      <w:r w:rsidR="00471061" w:rsidRPr="008E7A58">
        <w:t>Empowering through Relationships</w:t>
      </w:r>
    </w:p>
    <w:p w:rsidR="00471061" w:rsidRDefault="00471061" w:rsidP="00EF5DAD">
      <w:pPr>
        <w:pStyle w:val="ListParagraph"/>
        <w:shd w:val="clear" w:color="auto" w:fill="FFFFFF" w:themeFill="background1"/>
        <w:ind w:left="927"/>
      </w:pPr>
      <w:r>
        <w:t>This statement reflects the knowledge that we can only achieve better outcomes together.  Therefore we will continue our efforts to enable children and famil</w:t>
      </w:r>
      <w:r w:rsidR="00C94E2D">
        <w:t>ies</w:t>
      </w:r>
      <w:r>
        <w:t xml:space="preserve"> to participate as fully as possible in their review.  We will work with our social work and other partners by providing training and briefing, by participating in joint practice projects, by contributing to auditing, by providing both positive challenge and feedback on good practice and by raising themed issues of concern to senior management.</w:t>
      </w:r>
    </w:p>
    <w:p w:rsidR="008E7A58" w:rsidRDefault="008E7A58" w:rsidP="008E7A58">
      <w:pPr>
        <w:shd w:val="clear" w:color="auto" w:fill="FFFFFF" w:themeFill="background1"/>
      </w:pPr>
    </w:p>
    <w:p w:rsidR="00FC5951" w:rsidRPr="008E7A58" w:rsidRDefault="00FC5951" w:rsidP="008E7A58">
      <w:pPr>
        <w:pStyle w:val="ListParagraph"/>
        <w:numPr>
          <w:ilvl w:val="1"/>
          <w:numId w:val="42"/>
        </w:numPr>
        <w:shd w:val="clear" w:color="auto" w:fill="FFFFFF" w:themeFill="background1"/>
        <w:ind w:left="851" w:hanging="851"/>
        <w:rPr>
          <w:u w:val="single"/>
        </w:rPr>
      </w:pPr>
      <w:r w:rsidRPr="008E7A58">
        <w:rPr>
          <w:u w:val="single"/>
        </w:rPr>
        <w:t xml:space="preserve">IRO </w:t>
      </w:r>
      <w:r w:rsidR="00D873FD" w:rsidRPr="008E7A58">
        <w:rPr>
          <w:u w:val="single"/>
        </w:rPr>
        <w:t>Areas of S</w:t>
      </w:r>
      <w:r w:rsidRPr="008E7A58">
        <w:rPr>
          <w:u w:val="single"/>
        </w:rPr>
        <w:t xml:space="preserve">pecial Focus </w:t>
      </w:r>
    </w:p>
    <w:p w:rsidR="0017523A" w:rsidRDefault="0017523A" w:rsidP="00EF5DAD">
      <w:pPr>
        <w:pStyle w:val="ListParagraph"/>
        <w:shd w:val="clear" w:color="auto" w:fill="FFFFFF" w:themeFill="background1"/>
        <w:ind w:left="927"/>
        <w:rPr>
          <w:u w:val="single"/>
        </w:rPr>
      </w:pPr>
    </w:p>
    <w:p w:rsidR="0017523A" w:rsidRPr="0017523A" w:rsidRDefault="0017523A" w:rsidP="00EF5DAD">
      <w:pPr>
        <w:pStyle w:val="ListParagraph"/>
        <w:shd w:val="clear" w:color="auto" w:fill="FFFFFF" w:themeFill="background1"/>
        <w:ind w:left="927"/>
      </w:pPr>
      <w:r w:rsidRPr="0017523A">
        <w:t xml:space="preserve">These will be short term </w:t>
      </w:r>
      <w:r w:rsidR="00D873FD">
        <w:t xml:space="preserve">pieces of work </w:t>
      </w:r>
      <w:r w:rsidRPr="0017523A">
        <w:t xml:space="preserve">identified within the team </w:t>
      </w:r>
      <w:r>
        <w:t>usually to explore an area of practice or understanding.</w:t>
      </w:r>
    </w:p>
    <w:p w:rsidR="00A3520C" w:rsidRDefault="00A3520C" w:rsidP="00EF5DAD">
      <w:pPr>
        <w:pStyle w:val="ListParagraph"/>
        <w:shd w:val="clear" w:color="auto" w:fill="FFFFFF" w:themeFill="background1"/>
        <w:ind w:left="927"/>
        <w:rPr>
          <w:b/>
        </w:rPr>
      </w:pPr>
    </w:p>
    <w:p w:rsidR="00FC5951" w:rsidRPr="0017523A" w:rsidRDefault="00FC5951" w:rsidP="00FC5951">
      <w:pPr>
        <w:pStyle w:val="ListParagraph"/>
        <w:shd w:val="clear" w:color="auto" w:fill="FFFFFF" w:themeFill="background1"/>
        <w:ind w:left="927"/>
      </w:pPr>
      <w:r w:rsidRPr="0017523A">
        <w:t>Looking at how other LA undertake LAC reviews</w:t>
      </w:r>
      <w:r w:rsidR="0017523A">
        <w:t xml:space="preserve"> specifically to consider the IRO review report and whether it could take </w:t>
      </w:r>
      <w:r w:rsidR="0022074B">
        <w:t xml:space="preserve">the format of a </w:t>
      </w:r>
      <w:r w:rsidR="0017523A">
        <w:t xml:space="preserve"> letter to the child</w:t>
      </w:r>
      <w:r w:rsidR="0022074B">
        <w:t>.</w:t>
      </w:r>
      <w:r w:rsidR="0017523A">
        <w:t xml:space="preserve"> </w:t>
      </w:r>
    </w:p>
    <w:p w:rsidR="00FC5951" w:rsidRPr="0017523A" w:rsidRDefault="0017523A" w:rsidP="00FC5951">
      <w:pPr>
        <w:pStyle w:val="ListParagraph"/>
        <w:shd w:val="clear" w:color="auto" w:fill="FFFFFF" w:themeFill="background1"/>
        <w:ind w:left="927"/>
      </w:pPr>
      <w:r>
        <w:t xml:space="preserve">Clarifying </w:t>
      </w:r>
      <w:r w:rsidR="00FC5951" w:rsidRPr="0017523A">
        <w:t>Lewisham's CAMHS and Virtual School offer</w:t>
      </w:r>
      <w:r>
        <w:t>.</w:t>
      </w:r>
    </w:p>
    <w:p w:rsidR="00FC5951" w:rsidRPr="0017523A" w:rsidRDefault="00FC5951" w:rsidP="00FC5951">
      <w:pPr>
        <w:pStyle w:val="ListParagraph"/>
        <w:shd w:val="clear" w:color="auto" w:fill="FFFFFF" w:themeFill="background1"/>
        <w:ind w:left="927"/>
      </w:pPr>
      <w:r w:rsidRPr="0017523A">
        <w:t>Creating a formal feedback loop for IROs to feedback their concerns about in-house and IFA placements to Lewisham's placements team</w:t>
      </w:r>
    </w:p>
    <w:p w:rsidR="00FC5951" w:rsidRPr="0017523A" w:rsidRDefault="0017523A" w:rsidP="00FC5951">
      <w:pPr>
        <w:pStyle w:val="ListParagraph"/>
        <w:shd w:val="clear" w:color="auto" w:fill="FFFFFF" w:themeFill="background1"/>
        <w:ind w:left="927"/>
      </w:pPr>
      <w:r>
        <w:t xml:space="preserve">Understanding the new service areas in </w:t>
      </w:r>
      <w:r w:rsidR="00FC5951" w:rsidRPr="0017523A">
        <w:t xml:space="preserve">R&amp;A </w:t>
      </w:r>
      <w:r>
        <w:t>and how we interrelate.</w:t>
      </w:r>
    </w:p>
    <w:p w:rsidR="00FC5951" w:rsidRPr="0017523A" w:rsidRDefault="00FC5951" w:rsidP="00FC5951">
      <w:pPr>
        <w:pStyle w:val="ListParagraph"/>
        <w:shd w:val="clear" w:color="auto" w:fill="FFFFFF" w:themeFill="background1"/>
        <w:ind w:left="927"/>
      </w:pPr>
      <w:r w:rsidRPr="0017523A">
        <w:t>Y</w:t>
      </w:r>
      <w:r w:rsidR="0017523A">
        <w:t xml:space="preserve">oung </w:t>
      </w:r>
      <w:r w:rsidRPr="0017523A">
        <w:t>P</w:t>
      </w:r>
      <w:r w:rsidR="0017523A">
        <w:t>eople</w:t>
      </w:r>
      <w:r w:rsidRPr="0017523A">
        <w:t xml:space="preserve"> running county lines</w:t>
      </w:r>
      <w:r w:rsidR="0017523A">
        <w:t xml:space="preserve"> –update on services and knowledge.</w:t>
      </w:r>
    </w:p>
    <w:p w:rsidR="00FC5951" w:rsidRDefault="00FC5951" w:rsidP="00FC5951">
      <w:pPr>
        <w:pStyle w:val="ListParagraph"/>
        <w:shd w:val="clear" w:color="auto" w:fill="FFFFFF" w:themeFill="background1"/>
        <w:ind w:left="927"/>
      </w:pPr>
      <w:r w:rsidRPr="0017523A">
        <w:t>Obtaining the views, wishes and feelings of children with complex communication needs</w:t>
      </w:r>
      <w:r w:rsidR="0017523A">
        <w:t xml:space="preserve"> – developing practice and tools.</w:t>
      </w:r>
    </w:p>
    <w:p w:rsidR="00A3520C" w:rsidRDefault="00A3520C" w:rsidP="00EF5DAD">
      <w:pPr>
        <w:pStyle w:val="ListParagraph"/>
        <w:shd w:val="clear" w:color="auto" w:fill="FFFFFF" w:themeFill="background1"/>
        <w:ind w:left="927"/>
        <w:rPr>
          <w:b/>
        </w:rPr>
      </w:pPr>
    </w:p>
    <w:p w:rsidR="000B4044" w:rsidRDefault="000B4044" w:rsidP="000B4044">
      <w:pPr>
        <w:pStyle w:val="ListParagraph"/>
        <w:shd w:val="clear" w:color="auto" w:fill="FFFFFF" w:themeFill="background1"/>
        <w:ind w:left="927"/>
        <w:rPr>
          <w:b/>
        </w:rPr>
      </w:pPr>
    </w:p>
    <w:tbl>
      <w:tblPr>
        <w:tblW w:w="886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2"/>
        <w:gridCol w:w="727"/>
        <w:gridCol w:w="3262"/>
      </w:tblGrid>
      <w:tr w:rsidR="000B4044" w:rsidRPr="000B4044" w:rsidTr="00FB1901">
        <w:trPr>
          <w:trHeight w:val="800"/>
        </w:trPr>
        <w:tc>
          <w:tcPr>
            <w:tcW w:w="4872" w:type="dxa"/>
            <w:shd w:val="clear" w:color="auto" w:fill="92D050"/>
          </w:tcPr>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r w:rsidRPr="000B4044">
              <w:rPr>
                <w:b/>
                <w:lang w:val="en-US"/>
              </w:rPr>
              <w:t>Key activity/action</w:t>
            </w:r>
          </w:p>
        </w:tc>
        <w:tc>
          <w:tcPr>
            <w:tcW w:w="3989" w:type="dxa"/>
            <w:gridSpan w:val="2"/>
            <w:shd w:val="clear" w:color="auto" w:fill="92D050"/>
          </w:tcPr>
          <w:p w:rsidR="000B4044" w:rsidRPr="000B4044" w:rsidRDefault="000B4044" w:rsidP="00A573A9">
            <w:pPr>
              <w:pStyle w:val="ListParagraph"/>
              <w:shd w:val="clear" w:color="auto" w:fill="FFFFFF" w:themeFill="background1"/>
              <w:ind w:left="927" w:hanging="218"/>
              <w:rPr>
                <w:b/>
                <w:lang w:val="en-US"/>
              </w:rPr>
            </w:pPr>
            <w:r w:rsidRPr="000B4044">
              <w:rPr>
                <w:b/>
                <w:lang w:val="en-US"/>
              </w:rPr>
              <w:t>How will the Team work to deliver this key activity</w:t>
            </w:r>
          </w:p>
        </w:tc>
      </w:tr>
      <w:tr w:rsidR="000B4044" w:rsidRPr="000B4044" w:rsidTr="00FB1901">
        <w:trPr>
          <w:trHeight w:val="3960"/>
        </w:trPr>
        <w:tc>
          <w:tcPr>
            <w:tcW w:w="5599" w:type="dxa"/>
            <w:gridSpan w:val="2"/>
          </w:tcPr>
          <w:p w:rsidR="000B4044" w:rsidRPr="000B4044" w:rsidRDefault="000B4044" w:rsidP="000B4044">
            <w:pPr>
              <w:pStyle w:val="ListParagraph"/>
              <w:numPr>
                <w:ilvl w:val="0"/>
                <w:numId w:val="25"/>
              </w:numPr>
              <w:shd w:val="clear" w:color="auto" w:fill="FFFFFF" w:themeFill="background1"/>
              <w:rPr>
                <w:b/>
                <w:lang w:val="en-US"/>
              </w:rPr>
            </w:pPr>
            <w:r w:rsidRPr="000B4044">
              <w:rPr>
                <w:b/>
                <w:lang w:val="en-US"/>
              </w:rPr>
              <w:t>Improve effectiveness of Reviews</w:t>
            </w: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p w:rsidR="000B4044" w:rsidRDefault="000B4044"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CE2AE6" w:rsidRDefault="00CE2AE6" w:rsidP="000B4044">
            <w:pPr>
              <w:pStyle w:val="ListParagraph"/>
              <w:shd w:val="clear" w:color="auto" w:fill="FFFFFF" w:themeFill="background1"/>
              <w:ind w:left="927"/>
              <w:rPr>
                <w:b/>
                <w:lang w:val="en-US"/>
              </w:rPr>
            </w:pPr>
          </w:p>
          <w:p w:rsidR="000B4044" w:rsidRPr="000B4044" w:rsidRDefault="000B4044" w:rsidP="000B4044">
            <w:pPr>
              <w:pStyle w:val="ListParagraph"/>
              <w:shd w:val="clear" w:color="auto" w:fill="FFFFFF" w:themeFill="background1"/>
              <w:ind w:left="927"/>
              <w:rPr>
                <w:b/>
                <w:lang w:val="en-US"/>
              </w:rPr>
            </w:pPr>
          </w:p>
        </w:tc>
        <w:tc>
          <w:tcPr>
            <w:tcW w:w="3262" w:type="dxa"/>
          </w:tcPr>
          <w:p w:rsidR="000B4044" w:rsidRDefault="000B4044" w:rsidP="00AB12C6">
            <w:pPr>
              <w:pStyle w:val="ListParagraph"/>
              <w:shd w:val="clear" w:color="auto" w:fill="FFFFFF" w:themeFill="background1"/>
              <w:ind w:left="0"/>
              <w:rPr>
                <w:b/>
                <w:lang w:val="en-US"/>
              </w:rPr>
            </w:pPr>
            <w:r w:rsidRPr="000B4044">
              <w:rPr>
                <w:b/>
                <w:lang w:val="en-US"/>
              </w:rPr>
              <w:t>1. 1. No review without a PMR even if this puts the review out of timescale.</w:t>
            </w:r>
          </w:p>
          <w:p w:rsidR="00AB12C6" w:rsidRPr="000B4044" w:rsidRDefault="00AB12C6" w:rsidP="00AB12C6">
            <w:pPr>
              <w:pStyle w:val="ListParagraph"/>
              <w:shd w:val="clear" w:color="auto" w:fill="FFFFFF" w:themeFill="background1"/>
              <w:ind w:left="0"/>
              <w:rPr>
                <w:b/>
                <w:lang w:val="en-US"/>
              </w:rPr>
            </w:pPr>
          </w:p>
          <w:p w:rsidR="00A573A9" w:rsidRDefault="000B4044" w:rsidP="00AB12C6">
            <w:pPr>
              <w:pStyle w:val="ListParagraph"/>
              <w:shd w:val="clear" w:color="auto" w:fill="FFFFFF" w:themeFill="background1"/>
              <w:ind w:left="0"/>
              <w:rPr>
                <w:b/>
                <w:lang w:val="en-US"/>
              </w:rPr>
            </w:pPr>
            <w:r w:rsidRPr="000B4044">
              <w:rPr>
                <w:b/>
                <w:lang w:val="en-US"/>
              </w:rPr>
              <w:t>1. 2. IRO to focus on review preparation to promote engagement of SSW, ensure the SW has a clear plan discussed with their TM, ensure review arrangements are clear.</w:t>
            </w:r>
          </w:p>
          <w:p w:rsidR="00A573A9" w:rsidRDefault="00A573A9" w:rsidP="00AB12C6">
            <w:pPr>
              <w:pStyle w:val="ListParagraph"/>
              <w:shd w:val="clear" w:color="auto" w:fill="FFFFFF" w:themeFill="background1"/>
              <w:ind w:left="0"/>
              <w:rPr>
                <w:b/>
                <w:lang w:val="en-US"/>
              </w:rPr>
            </w:pPr>
          </w:p>
          <w:p w:rsidR="000B4044" w:rsidRDefault="000B4044" w:rsidP="00AB12C6">
            <w:pPr>
              <w:pStyle w:val="ListParagraph"/>
              <w:shd w:val="clear" w:color="auto" w:fill="FFFFFF" w:themeFill="background1"/>
              <w:ind w:left="0"/>
              <w:rPr>
                <w:b/>
                <w:lang w:val="en-US"/>
              </w:rPr>
            </w:pPr>
            <w:r w:rsidRPr="000B4044">
              <w:rPr>
                <w:b/>
                <w:lang w:val="en-US"/>
              </w:rPr>
              <w:t xml:space="preserve">1.3.Promote participation of children and parents by ensuring SWs have prepared child </w:t>
            </w:r>
          </w:p>
          <w:p w:rsidR="00A573A9" w:rsidRDefault="00A573A9" w:rsidP="00AB12C6">
            <w:pPr>
              <w:pStyle w:val="ListParagraph"/>
              <w:shd w:val="clear" w:color="auto" w:fill="FFFFFF" w:themeFill="background1"/>
              <w:ind w:left="0"/>
              <w:rPr>
                <w:b/>
                <w:lang w:val="en-US"/>
              </w:rPr>
            </w:pPr>
          </w:p>
          <w:p w:rsidR="00CE2AE6" w:rsidRDefault="00CE2AE6" w:rsidP="00AB12C6">
            <w:pPr>
              <w:pStyle w:val="ListParagraph"/>
              <w:shd w:val="clear" w:color="auto" w:fill="FFFFFF" w:themeFill="background1"/>
              <w:ind w:left="0"/>
              <w:rPr>
                <w:b/>
                <w:lang w:val="en-US"/>
              </w:rPr>
            </w:pPr>
            <w:r>
              <w:rPr>
                <w:b/>
                <w:lang w:val="en-US"/>
              </w:rPr>
              <w:t>1.4 Promote involvement of parents in their child’s Care Plan and Review.</w:t>
            </w:r>
          </w:p>
          <w:p w:rsidR="00A573A9" w:rsidRDefault="00A573A9" w:rsidP="00AB12C6">
            <w:pPr>
              <w:pStyle w:val="ListParagraph"/>
              <w:shd w:val="clear" w:color="auto" w:fill="FFFFFF" w:themeFill="background1"/>
              <w:ind w:left="0"/>
              <w:rPr>
                <w:b/>
                <w:lang w:val="en-US"/>
              </w:rPr>
            </w:pPr>
          </w:p>
          <w:p w:rsidR="000B4044" w:rsidRPr="000B4044" w:rsidRDefault="00CE2AE6" w:rsidP="00AB12C6">
            <w:pPr>
              <w:pStyle w:val="ListParagraph"/>
              <w:shd w:val="clear" w:color="auto" w:fill="FFFFFF" w:themeFill="background1"/>
              <w:ind w:left="0"/>
              <w:rPr>
                <w:b/>
                <w:lang w:val="en-US"/>
              </w:rPr>
            </w:pPr>
            <w:r>
              <w:rPr>
                <w:b/>
                <w:lang w:val="en-US"/>
              </w:rPr>
              <w:t>1.5</w:t>
            </w:r>
            <w:r w:rsidR="000B4044" w:rsidRPr="000B4044">
              <w:rPr>
                <w:b/>
                <w:lang w:val="en-US"/>
              </w:rPr>
              <w:t>. IRO special focus on gaining the wishes and feelings of children with additional communication needs.</w:t>
            </w:r>
          </w:p>
          <w:p w:rsidR="00A573A9" w:rsidRDefault="00A573A9" w:rsidP="00A573A9">
            <w:pPr>
              <w:pStyle w:val="ListParagraph"/>
              <w:shd w:val="clear" w:color="auto" w:fill="FFFFFF" w:themeFill="background1"/>
              <w:ind w:left="0"/>
              <w:rPr>
                <w:b/>
                <w:lang w:val="en-US"/>
              </w:rPr>
            </w:pPr>
          </w:p>
          <w:p w:rsidR="000B4044" w:rsidRDefault="00CE2AE6" w:rsidP="00A573A9">
            <w:pPr>
              <w:pStyle w:val="ListParagraph"/>
              <w:shd w:val="clear" w:color="auto" w:fill="FFFFFF" w:themeFill="background1"/>
              <w:ind w:left="0"/>
              <w:rPr>
                <w:b/>
                <w:lang w:val="en-US"/>
              </w:rPr>
            </w:pPr>
            <w:r>
              <w:rPr>
                <w:b/>
                <w:lang w:val="en-US"/>
              </w:rPr>
              <w:t>1.6</w:t>
            </w:r>
            <w:r w:rsidR="000B4044" w:rsidRPr="000B4044">
              <w:rPr>
                <w:b/>
                <w:lang w:val="en-US"/>
              </w:rPr>
              <w:t>. Be robust yet helpful in feeding back quality of PMRs and Care Plans.</w:t>
            </w:r>
          </w:p>
          <w:p w:rsidR="00A573A9" w:rsidRPr="000B4044" w:rsidRDefault="00A573A9" w:rsidP="00A573A9">
            <w:pPr>
              <w:pStyle w:val="ListParagraph"/>
              <w:shd w:val="clear" w:color="auto" w:fill="FFFFFF" w:themeFill="background1"/>
              <w:ind w:left="0"/>
              <w:rPr>
                <w:b/>
                <w:lang w:val="en-US"/>
              </w:rPr>
            </w:pPr>
          </w:p>
        </w:tc>
      </w:tr>
      <w:tr w:rsidR="00A573A9" w:rsidRPr="000B4044" w:rsidTr="00FB1901">
        <w:trPr>
          <w:trHeight w:val="3960"/>
        </w:trPr>
        <w:tc>
          <w:tcPr>
            <w:tcW w:w="5599" w:type="dxa"/>
            <w:gridSpan w:val="2"/>
          </w:tcPr>
          <w:p w:rsidR="00A573A9" w:rsidRPr="00A573A9" w:rsidRDefault="00A573A9" w:rsidP="00584FDF">
            <w:pPr>
              <w:pStyle w:val="ListParagraph"/>
              <w:numPr>
                <w:ilvl w:val="0"/>
                <w:numId w:val="25"/>
              </w:numPr>
              <w:shd w:val="clear" w:color="auto" w:fill="FFFFFF" w:themeFill="background1"/>
              <w:ind w:left="620" w:hanging="525"/>
              <w:rPr>
                <w:b/>
                <w:lang w:val="en-US"/>
              </w:rPr>
            </w:pPr>
            <w:r w:rsidRPr="00A573A9">
              <w:rPr>
                <w:b/>
                <w:lang w:val="en-US"/>
              </w:rPr>
              <w:t>Improvement in children’s emotional wellbeing and support available to child and carer</w:t>
            </w:r>
          </w:p>
          <w:p w:rsidR="00A573A9" w:rsidRPr="000B4044" w:rsidRDefault="00A573A9" w:rsidP="00A573A9">
            <w:pPr>
              <w:pStyle w:val="ListParagraph"/>
              <w:shd w:val="clear" w:color="auto" w:fill="FFFFFF" w:themeFill="background1"/>
              <w:ind w:left="927"/>
              <w:rPr>
                <w:b/>
                <w:lang w:val="en-US"/>
              </w:rPr>
            </w:pPr>
          </w:p>
          <w:p w:rsidR="00A573A9" w:rsidRPr="00A573A9" w:rsidRDefault="00584FDF" w:rsidP="00A573A9">
            <w:pPr>
              <w:shd w:val="clear" w:color="auto" w:fill="FFFFFF" w:themeFill="background1"/>
              <w:ind w:left="360"/>
              <w:rPr>
                <w:b/>
                <w:lang w:val="en-US"/>
              </w:rPr>
            </w:pPr>
            <w:r>
              <w:rPr>
                <w:b/>
                <w:lang w:val="en-US"/>
              </w:rPr>
              <w:t xml:space="preserve"> </w:t>
            </w:r>
          </w:p>
        </w:tc>
        <w:tc>
          <w:tcPr>
            <w:tcW w:w="3262" w:type="dxa"/>
          </w:tcPr>
          <w:p w:rsidR="00A573A9" w:rsidRDefault="00A573A9" w:rsidP="00A573A9">
            <w:pPr>
              <w:pStyle w:val="ListParagraph"/>
              <w:shd w:val="clear" w:color="auto" w:fill="FFFFFF" w:themeFill="background1"/>
              <w:ind w:left="0"/>
              <w:rPr>
                <w:b/>
                <w:lang w:val="en-US"/>
              </w:rPr>
            </w:pPr>
            <w:r w:rsidRPr="000B4044">
              <w:rPr>
                <w:b/>
                <w:lang w:val="en-US"/>
              </w:rPr>
              <w:t>2.1. Promote use of SDQ</w:t>
            </w:r>
          </w:p>
          <w:p w:rsidR="00A573A9" w:rsidRPr="000B4044" w:rsidRDefault="00A573A9" w:rsidP="00A573A9">
            <w:pPr>
              <w:pStyle w:val="ListParagraph"/>
              <w:shd w:val="clear" w:color="auto" w:fill="FFFFFF" w:themeFill="background1"/>
              <w:ind w:left="0"/>
              <w:rPr>
                <w:b/>
                <w:lang w:val="en-US"/>
              </w:rPr>
            </w:pPr>
          </w:p>
          <w:p w:rsidR="00A573A9" w:rsidRDefault="00A573A9" w:rsidP="00A573A9">
            <w:pPr>
              <w:pStyle w:val="ListParagraph"/>
              <w:shd w:val="clear" w:color="auto" w:fill="FFFFFF" w:themeFill="background1"/>
              <w:ind w:left="0"/>
              <w:rPr>
                <w:b/>
                <w:lang w:val="en-US"/>
              </w:rPr>
            </w:pPr>
            <w:r w:rsidRPr="000B4044">
              <w:rPr>
                <w:b/>
                <w:lang w:val="en-US"/>
              </w:rPr>
              <w:t>2.2. Ensure SDQ outcomes are addressed in PMR and discussed at review if appropriate.</w:t>
            </w:r>
          </w:p>
          <w:p w:rsidR="00A573A9" w:rsidRPr="000B4044" w:rsidRDefault="00A573A9" w:rsidP="00A573A9">
            <w:pPr>
              <w:pStyle w:val="ListParagraph"/>
              <w:shd w:val="clear" w:color="auto" w:fill="FFFFFF" w:themeFill="background1"/>
              <w:ind w:left="0"/>
              <w:rPr>
                <w:b/>
                <w:lang w:val="en-US"/>
              </w:rPr>
            </w:pPr>
          </w:p>
          <w:p w:rsidR="00A573A9" w:rsidRDefault="00A573A9" w:rsidP="00A573A9">
            <w:pPr>
              <w:pStyle w:val="ListParagraph"/>
              <w:shd w:val="clear" w:color="auto" w:fill="FFFFFF" w:themeFill="background1"/>
              <w:ind w:left="0"/>
              <w:rPr>
                <w:b/>
                <w:lang w:val="en-US"/>
              </w:rPr>
            </w:pPr>
            <w:r w:rsidRPr="000B4044">
              <w:rPr>
                <w:b/>
                <w:lang w:val="en-US"/>
              </w:rPr>
              <w:t>2.3. Ensure there is assessment and support in place if needed.</w:t>
            </w:r>
          </w:p>
          <w:p w:rsidR="00A573A9" w:rsidRPr="000B4044" w:rsidRDefault="00A573A9" w:rsidP="00A573A9">
            <w:pPr>
              <w:pStyle w:val="ListParagraph"/>
              <w:shd w:val="clear" w:color="auto" w:fill="FFFFFF" w:themeFill="background1"/>
              <w:ind w:left="0"/>
              <w:rPr>
                <w:b/>
                <w:lang w:val="en-US"/>
              </w:rPr>
            </w:pPr>
          </w:p>
          <w:p w:rsidR="00A573A9" w:rsidRPr="000B4044" w:rsidRDefault="00A573A9" w:rsidP="00A573A9">
            <w:pPr>
              <w:pStyle w:val="ListParagraph"/>
              <w:shd w:val="clear" w:color="auto" w:fill="FFFFFF" w:themeFill="background1"/>
              <w:ind w:left="0"/>
              <w:rPr>
                <w:b/>
                <w:lang w:val="en-US"/>
              </w:rPr>
            </w:pPr>
            <w:r w:rsidRPr="000B4044">
              <w:rPr>
                <w:b/>
                <w:lang w:val="en-US"/>
              </w:rPr>
              <w:t>2.4 Discuss progression of Life Story work in the Review meeting.</w:t>
            </w:r>
          </w:p>
        </w:tc>
      </w:tr>
      <w:tr w:rsidR="00A573A9" w:rsidRPr="000B4044" w:rsidTr="00FB1901">
        <w:trPr>
          <w:trHeight w:val="3960"/>
        </w:trPr>
        <w:tc>
          <w:tcPr>
            <w:tcW w:w="5599" w:type="dxa"/>
            <w:gridSpan w:val="2"/>
          </w:tcPr>
          <w:p w:rsidR="00A573A9" w:rsidRPr="00A573A9" w:rsidRDefault="00584FDF" w:rsidP="00584FDF">
            <w:pPr>
              <w:shd w:val="clear" w:color="auto" w:fill="FFFFFF" w:themeFill="background1"/>
              <w:ind w:left="620" w:hanging="567"/>
              <w:rPr>
                <w:b/>
                <w:lang w:val="en-US"/>
              </w:rPr>
            </w:pPr>
            <w:r>
              <w:rPr>
                <w:b/>
                <w:lang w:val="en-US"/>
              </w:rPr>
              <w:t xml:space="preserve">3.  </w:t>
            </w:r>
            <w:r w:rsidR="00A573A9" w:rsidRPr="00A573A9">
              <w:rPr>
                <w:b/>
                <w:lang w:val="en-US"/>
              </w:rPr>
              <w:t>Escalation of concerns</w:t>
            </w:r>
          </w:p>
        </w:tc>
        <w:tc>
          <w:tcPr>
            <w:tcW w:w="3262" w:type="dxa"/>
          </w:tcPr>
          <w:p w:rsidR="00A573A9" w:rsidRPr="00584FDF" w:rsidRDefault="00584FDF" w:rsidP="00584FDF">
            <w:pPr>
              <w:shd w:val="clear" w:color="auto" w:fill="FFFFFF" w:themeFill="background1"/>
              <w:rPr>
                <w:b/>
                <w:lang w:val="en-US"/>
              </w:rPr>
            </w:pPr>
            <w:r>
              <w:rPr>
                <w:b/>
                <w:lang w:val="en-US"/>
              </w:rPr>
              <w:t xml:space="preserve">3.1 </w:t>
            </w:r>
            <w:r w:rsidR="00A573A9" w:rsidRPr="00584FDF">
              <w:rPr>
                <w:b/>
                <w:lang w:val="en-US"/>
              </w:rPr>
              <w:t>Follow through and resolve formal escalations without delays.</w:t>
            </w:r>
          </w:p>
          <w:p w:rsidR="00584FDF" w:rsidRPr="000B4044" w:rsidRDefault="00584FDF" w:rsidP="00584FDF">
            <w:pPr>
              <w:pStyle w:val="ListParagraph"/>
              <w:shd w:val="clear" w:color="auto" w:fill="FFFFFF" w:themeFill="background1"/>
              <w:ind w:left="927"/>
              <w:rPr>
                <w:b/>
                <w:lang w:val="en-US"/>
              </w:rPr>
            </w:pPr>
          </w:p>
          <w:p w:rsidR="00A573A9" w:rsidRPr="00584FDF" w:rsidRDefault="00584FDF" w:rsidP="00584FDF">
            <w:pPr>
              <w:shd w:val="clear" w:color="auto" w:fill="FFFFFF" w:themeFill="background1"/>
              <w:rPr>
                <w:b/>
                <w:lang w:val="en-US"/>
              </w:rPr>
            </w:pPr>
            <w:r>
              <w:rPr>
                <w:b/>
                <w:lang w:val="en-US"/>
              </w:rPr>
              <w:t xml:space="preserve">3.2  </w:t>
            </w:r>
            <w:r w:rsidR="00A573A9" w:rsidRPr="00584FDF">
              <w:rPr>
                <w:b/>
                <w:lang w:val="en-US"/>
              </w:rPr>
              <w:t>Use Informal stage of QA escalation form to record areas of concern raised.</w:t>
            </w:r>
          </w:p>
          <w:p w:rsidR="00584FDF" w:rsidRDefault="00584FDF" w:rsidP="00584FDF">
            <w:pPr>
              <w:pStyle w:val="ListParagraph"/>
              <w:shd w:val="clear" w:color="auto" w:fill="FFFFFF" w:themeFill="background1"/>
              <w:ind w:left="153"/>
              <w:rPr>
                <w:b/>
                <w:lang w:val="en-US"/>
              </w:rPr>
            </w:pPr>
          </w:p>
          <w:p w:rsidR="00A573A9" w:rsidRPr="00584FDF" w:rsidRDefault="00584FDF" w:rsidP="00584FDF">
            <w:pPr>
              <w:pStyle w:val="ListParagraph"/>
              <w:numPr>
                <w:ilvl w:val="1"/>
                <w:numId w:val="45"/>
              </w:numPr>
              <w:shd w:val="clear" w:color="auto" w:fill="FFFFFF" w:themeFill="background1"/>
              <w:ind w:left="0" w:firstLine="0"/>
              <w:rPr>
                <w:b/>
                <w:lang w:val="en-US"/>
              </w:rPr>
            </w:pPr>
            <w:r>
              <w:rPr>
                <w:b/>
                <w:lang w:val="en-US"/>
              </w:rPr>
              <w:t xml:space="preserve"> </w:t>
            </w:r>
            <w:r w:rsidR="00A573A9" w:rsidRPr="00584FDF">
              <w:rPr>
                <w:b/>
                <w:lang w:val="en-US"/>
              </w:rPr>
              <w:t>Use IRO monitoring title “Management alert” for areas of action needed.</w:t>
            </w:r>
          </w:p>
          <w:p w:rsidR="00584FDF" w:rsidRDefault="00584FDF" w:rsidP="00584FDF">
            <w:pPr>
              <w:pStyle w:val="ListParagraph"/>
              <w:shd w:val="clear" w:color="auto" w:fill="FFFFFF" w:themeFill="background1"/>
              <w:ind w:left="153"/>
              <w:rPr>
                <w:b/>
                <w:lang w:val="en-US"/>
              </w:rPr>
            </w:pPr>
          </w:p>
          <w:p w:rsidR="00A573A9" w:rsidRPr="00584FDF" w:rsidRDefault="00A573A9" w:rsidP="00584FDF">
            <w:pPr>
              <w:pStyle w:val="ListParagraph"/>
              <w:numPr>
                <w:ilvl w:val="1"/>
                <w:numId w:val="45"/>
              </w:numPr>
              <w:shd w:val="clear" w:color="auto" w:fill="FFFFFF" w:themeFill="background1"/>
              <w:ind w:left="-18" w:firstLine="0"/>
              <w:rPr>
                <w:b/>
                <w:lang w:val="en-US"/>
              </w:rPr>
            </w:pPr>
            <w:r w:rsidRPr="00584FDF">
              <w:rPr>
                <w:b/>
                <w:lang w:val="en-US"/>
              </w:rPr>
              <w:t>Themed concerns raised with senior management team to be tracked and fed back.</w:t>
            </w:r>
          </w:p>
          <w:p w:rsidR="00A573A9" w:rsidRPr="000B4044" w:rsidRDefault="00A573A9" w:rsidP="00AB12C6">
            <w:pPr>
              <w:pStyle w:val="ListParagraph"/>
              <w:shd w:val="clear" w:color="auto" w:fill="FFFFFF" w:themeFill="background1"/>
              <w:ind w:left="0"/>
              <w:rPr>
                <w:b/>
                <w:lang w:val="en-US"/>
              </w:rPr>
            </w:pPr>
          </w:p>
        </w:tc>
      </w:tr>
      <w:tr w:rsidR="00A573A9" w:rsidRPr="000B4044" w:rsidTr="000C5C1B">
        <w:trPr>
          <w:trHeight w:val="3220"/>
        </w:trPr>
        <w:tc>
          <w:tcPr>
            <w:tcW w:w="5599" w:type="dxa"/>
            <w:gridSpan w:val="2"/>
          </w:tcPr>
          <w:p w:rsidR="00A573A9" w:rsidRPr="00584FDF" w:rsidRDefault="00584FDF" w:rsidP="00584FDF">
            <w:pPr>
              <w:shd w:val="clear" w:color="auto" w:fill="FFFFFF" w:themeFill="background1"/>
              <w:ind w:left="478" w:hanging="425"/>
              <w:rPr>
                <w:b/>
                <w:lang w:val="en-US"/>
              </w:rPr>
            </w:pPr>
            <w:r>
              <w:rPr>
                <w:b/>
                <w:lang w:val="en-US"/>
              </w:rPr>
              <w:t>4.</w:t>
            </w:r>
            <w:r w:rsidR="00A573A9" w:rsidRPr="00584FDF">
              <w:rPr>
                <w:b/>
                <w:lang w:val="en-US"/>
              </w:rPr>
              <w:t xml:space="preserve">Promote practice improvement through collegiate working. </w:t>
            </w:r>
          </w:p>
          <w:p w:rsidR="00A573A9" w:rsidRPr="000B4044" w:rsidRDefault="00A573A9" w:rsidP="00A573A9">
            <w:pPr>
              <w:pStyle w:val="ListParagraph"/>
              <w:shd w:val="clear" w:color="auto" w:fill="FFFFFF" w:themeFill="background1"/>
              <w:ind w:left="927"/>
              <w:rPr>
                <w:b/>
                <w:lang w:val="en-US"/>
              </w:rPr>
            </w:pPr>
          </w:p>
          <w:p w:rsidR="00A573A9" w:rsidRPr="00A573A9" w:rsidRDefault="00A573A9" w:rsidP="00A573A9">
            <w:pPr>
              <w:shd w:val="clear" w:color="auto" w:fill="FFFFFF" w:themeFill="background1"/>
              <w:rPr>
                <w:b/>
                <w:lang w:val="en-US"/>
              </w:rPr>
            </w:pPr>
          </w:p>
        </w:tc>
        <w:tc>
          <w:tcPr>
            <w:tcW w:w="3262" w:type="dxa"/>
          </w:tcPr>
          <w:p w:rsidR="00A573A9" w:rsidRDefault="00A573A9" w:rsidP="00A573A9">
            <w:pPr>
              <w:pStyle w:val="ListParagraph"/>
              <w:shd w:val="clear" w:color="auto" w:fill="FFFFFF" w:themeFill="background1"/>
              <w:ind w:left="0"/>
              <w:rPr>
                <w:b/>
                <w:lang w:val="en-US"/>
              </w:rPr>
            </w:pPr>
            <w:r w:rsidRPr="000B4044">
              <w:rPr>
                <w:b/>
                <w:lang w:val="en-US"/>
              </w:rPr>
              <w:t>4.1. through interface meetings with service managers.</w:t>
            </w:r>
          </w:p>
          <w:p w:rsidR="00584FDF" w:rsidRPr="000B4044" w:rsidRDefault="00584FDF" w:rsidP="00A573A9">
            <w:pPr>
              <w:pStyle w:val="ListParagraph"/>
              <w:shd w:val="clear" w:color="auto" w:fill="FFFFFF" w:themeFill="background1"/>
              <w:ind w:left="0"/>
              <w:rPr>
                <w:b/>
                <w:lang w:val="en-US"/>
              </w:rPr>
            </w:pPr>
          </w:p>
          <w:p w:rsidR="00A573A9" w:rsidRDefault="00A573A9" w:rsidP="00A573A9">
            <w:pPr>
              <w:pStyle w:val="ListParagraph"/>
              <w:shd w:val="clear" w:color="auto" w:fill="FFFFFF" w:themeFill="background1"/>
              <w:ind w:left="0"/>
              <w:rPr>
                <w:b/>
                <w:lang w:val="en-US"/>
              </w:rPr>
            </w:pPr>
            <w:r w:rsidRPr="000B4044">
              <w:rPr>
                <w:b/>
                <w:lang w:val="en-US"/>
              </w:rPr>
              <w:t>4.2</w:t>
            </w:r>
            <w:r>
              <w:rPr>
                <w:b/>
                <w:lang w:val="en-US"/>
              </w:rPr>
              <w:t>.</w:t>
            </w:r>
            <w:r w:rsidRPr="000B4044">
              <w:rPr>
                <w:b/>
                <w:lang w:val="en-US"/>
              </w:rPr>
              <w:t xml:space="preserve"> through IRO surgeries and briefings for students, AYSEs and new staff.</w:t>
            </w:r>
          </w:p>
          <w:p w:rsidR="00584FDF" w:rsidRDefault="00584FDF" w:rsidP="00A573A9">
            <w:pPr>
              <w:pStyle w:val="ListParagraph"/>
              <w:shd w:val="clear" w:color="auto" w:fill="FFFFFF" w:themeFill="background1"/>
              <w:ind w:left="0"/>
              <w:rPr>
                <w:b/>
                <w:lang w:val="en-US"/>
              </w:rPr>
            </w:pPr>
          </w:p>
          <w:p w:rsidR="00A573A9" w:rsidRPr="000B4044" w:rsidRDefault="00A573A9" w:rsidP="00A573A9">
            <w:pPr>
              <w:pStyle w:val="ListParagraph"/>
              <w:shd w:val="clear" w:color="auto" w:fill="FFFFFF" w:themeFill="background1"/>
              <w:ind w:left="0"/>
              <w:rPr>
                <w:b/>
                <w:lang w:val="en-US"/>
              </w:rPr>
            </w:pPr>
            <w:r>
              <w:rPr>
                <w:b/>
                <w:lang w:val="en-US"/>
              </w:rPr>
              <w:t>4.3 through IRO special focus projects.</w:t>
            </w:r>
          </w:p>
          <w:p w:rsidR="00A573A9" w:rsidRPr="000B4044" w:rsidRDefault="00A573A9" w:rsidP="00AB12C6">
            <w:pPr>
              <w:pStyle w:val="ListParagraph"/>
              <w:shd w:val="clear" w:color="auto" w:fill="FFFFFF" w:themeFill="background1"/>
              <w:ind w:left="0"/>
              <w:rPr>
                <w:b/>
                <w:lang w:val="en-US"/>
              </w:rPr>
            </w:pPr>
          </w:p>
        </w:tc>
      </w:tr>
    </w:tbl>
    <w:p w:rsidR="008C52FF" w:rsidRDefault="008C52FF" w:rsidP="0028370B">
      <w:pPr>
        <w:shd w:val="clear" w:color="auto" w:fill="FFFFFF" w:themeFill="background1"/>
      </w:pPr>
    </w:p>
    <w:sectPr w:rsidR="008C52FF" w:rsidSect="00F95882">
      <w:headerReference w:type="default" r:id="rId27"/>
      <w:footerReference w:type="default" r:id="rId28"/>
      <w:type w:val="continuous"/>
      <w:pgSz w:w="11906" w:h="16838" w:code="9"/>
      <w:pgMar w:top="1134" w:right="1134" w:bottom="1134" w:left="1701" w:header="567" w:footer="410" w:gutter="0"/>
      <w:paperSrc w:first="7" w:other="7"/>
      <w:pgBorders w:display="firstPage" w:offsetFrom="page">
        <w:top w:val="single" w:sz="12" w:space="24" w:color="auto"/>
        <w:left w:val="single" w:sz="12" w:space="24" w:color="auto"/>
        <w:bottom w:val="single" w:sz="12" w:space="24" w:color="auto"/>
        <w:right w:val="single" w:sz="12"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A9" w:rsidRDefault="00A573A9" w:rsidP="002811BF">
      <w:r>
        <w:separator/>
      </w:r>
    </w:p>
  </w:endnote>
  <w:endnote w:type="continuationSeparator" w:id="0">
    <w:p w:rsidR="00A573A9" w:rsidRDefault="00A573A9" w:rsidP="0028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72603"/>
      <w:docPartObj>
        <w:docPartGallery w:val="Page Numbers (Bottom of Page)"/>
        <w:docPartUnique/>
      </w:docPartObj>
    </w:sdtPr>
    <w:sdtEndPr>
      <w:rPr>
        <w:noProof/>
      </w:rPr>
    </w:sdtEndPr>
    <w:sdtContent>
      <w:p w:rsidR="00A573A9" w:rsidRDefault="00A573A9">
        <w:pPr>
          <w:pStyle w:val="Footer"/>
          <w:jc w:val="center"/>
        </w:pPr>
        <w:r>
          <w:fldChar w:fldCharType="begin"/>
        </w:r>
        <w:r>
          <w:instrText xml:space="preserve"> PAGE   \* MERGEFORMAT </w:instrText>
        </w:r>
        <w:r>
          <w:fldChar w:fldCharType="separate"/>
        </w:r>
        <w:r w:rsidR="00F2796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A9" w:rsidRDefault="00A573A9" w:rsidP="002811BF">
      <w:r>
        <w:separator/>
      </w:r>
    </w:p>
  </w:footnote>
  <w:footnote w:type="continuationSeparator" w:id="0">
    <w:p w:rsidR="00A573A9" w:rsidRDefault="00A573A9" w:rsidP="0028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A9" w:rsidRDefault="00A573A9" w:rsidP="00CB22BC">
    <w:pPr>
      <w:pStyle w:val="Header"/>
      <w:jc w:val="center"/>
      <w:rPr>
        <w:rStyle w:val="Strong"/>
      </w:rPr>
    </w:pPr>
    <w:r w:rsidRPr="00FB7EC8">
      <w:rPr>
        <w:rStyle w:val="Strong"/>
      </w:rPr>
      <w:t>London Borough of Lewish</w:t>
    </w:r>
    <w:r>
      <w:rPr>
        <w:rStyle w:val="Strong"/>
      </w:rPr>
      <w:t xml:space="preserve">am </w:t>
    </w:r>
    <w:r w:rsidRPr="00FB7EC8">
      <w:rPr>
        <w:rStyle w:val="Strong"/>
      </w:rPr>
      <w:t>Independent Reviewing Servic</w:t>
    </w:r>
    <w:r>
      <w:rPr>
        <w:rStyle w:val="Strong"/>
      </w:rPr>
      <w:t xml:space="preserve">e </w:t>
    </w:r>
    <w:r w:rsidRPr="00FB7EC8">
      <w:rPr>
        <w:rStyle w:val="Strong"/>
      </w:rPr>
      <w:t>Annual Report</w:t>
    </w:r>
    <w:r>
      <w:rPr>
        <w:rStyle w:val="Strong"/>
      </w:rPr>
      <w:t xml:space="preserve">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8CE"/>
    <w:multiLevelType w:val="multilevel"/>
    <w:tmpl w:val="8D3A8E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D0AF2"/>
    <w:multiLevelType w:val="multilevel"/>
    <w:tmpl w:val="5EC03F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7004A07"/>
    <w:multiLevelType w:val="multilevel"/>
    <w:tmpl w:val="C33A4290"/>
    <w:lvl w:ilvl="0">
      <w:start w:val="1"/>
      <w:numFmt w:val="decimal"/>
      <w:lvlText w:val="%1."/>
      <w:lvlJc w:val="left"/>
      <w:pPr>
        <w:ind w:left="1484" w:hanging="360"/>
      </w:pPr>
      <w:rPr>
        <w:b/>
        <w:color w:val="auto"/>
      </w:rPr>
    </w:lvl>
    <w:lvl w:ilvl="1">
      <w:start w:val="1"/>
      <w:numFmt w:val="decimal"/>
      <w:isLgl/>
      <w:lvlText w:val="%1.%2"/>
      <w:lvlJc w:val="left"/>
      <w:pPr>
        <w:ind w:left="1611" w:hanging="705"/>
      </w:pPr>
      <w:rPr>
        <w:rFonts w:cs="Times New Roman" w:hint="default"/>
        <w:b w:val="0"/>
        <w:i w:val="0"/>
        <w:color w:val="auto"/>
        <w:sz w:val="24"/>
        <w:szCs w:val="24"/>
      </w:rPr>
    </w:lvl>
    <w:lvl w:ilvl="2">
      <w:start w:val="1"/>
      <w:numFmt w:val="decimal"/>
      <w:isLgl/>
      <w:lvlText w:val="%1.%2.%3"/>
      <w:lvlJc w:val="left"/>
      <w:pPr>
        <w:ind w:left="1844" w:hanging="720"/>
      </w:pPr>
      <w:rPr>
        <w:rFonts w:cs="Times New Roman" w:hint="default"/>
      </w:rPr>
    </w:lvl>
    <w:lvl w:ilvl="3">
      <w:start w:val="1"/>
      <w:numFmt w:val="decimal"/>
      <w:isLgl/>
      <w:lvlText w:val="%1.%2.%3.%4"/>
      <w:lvlJc w:val="left"/>
      <w:pPr>
        <w:ind w:left="2204" w:hanging="1080"/>
      </w:pPr>
      <w:rPr>
        <w:rFonts w:cs="Times New Roman" w:hint="default"/>
      </w:rPr>
    </w:lvl>
    <w:lvl w:ilvl="4">
      <w:start w:val="1"/>
      <w:numFmt w:val="decimal"/>
      <w:isLgl/>
      <w:lvlText w:val="%1.%2.%3.%4.%5"/>
      <w:lvlJc w:val="left"/>
      <w:pPr>
        <w:ind w:left="2204"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64" w:hanging="1440"/>
      </w:pPr>
      <w:rPr>
        <w:rFonts w:cs="Times New Roman" w:hint="default"/>
      </w:rPr>
    </w:lvl>
    <w:lvl w:ilvl="7">
      <w:start w:val="1"/>
      <w:numFmt w:val="decimal"/>
      <w:isLgl/>
      <w:lvlText w:val="%1.%2.%3.%4.%5.%6.%7.%8"/>
      <w:lvlJc w:val="left"/>
      <w:pPr>
        <w:ind w:left="2924" w:hanging="1800"/>
      </w:pPr>
      <w:rPr>
        <w:rFonts w:cs="Times New Roman" w:hint="default"/>
      </w:rPr>
    </w:lvl>
    <w:lvl w:ilvl="8">
      <w:start w:val="1"/>
      <w:numFmt w:val="decimal"/>
      <w:isLgl/>
      <w:lvlText w:val="%1.%2.%3.%4.%5.%6.%7.%8.%9"/>
      <w:lvlJc w:val="left"/>
      <w:pPr>
        <w:ind w:left="2924" w:hanging="1800"/>
      </w:pPr>
      <w:rPr>
        <w:rFonts w:cs="Times New Roman" w:hint="default"/>
      </w:rPr>
    </w:lvl>
  </w:abstractNum>
  <w:abstractNum w:abstractNumId="3" w15:restartNumberingAfterBreak="0">
    <w:nsid w:val="07B55238"/>
    <w:multiLevelType w:val="hybridMultilevel"/>
    <w:tmpl w:val="0098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D6417"/>
    <w:multiLevelType w:val="multilevel"/>
    <w:tmpl w:val="7E4A77E6"/>
    <w:lvl w:ilvl="0">
      <w:start w:val="8"/>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A5444B"/>
    <w:multiLevelType w:val="multilevel"/>
    <w:tmpl w:val="8F6479A0"/>
    <w:lvl w:ilvl="0">
      <w:start w:val="7"/>
      <w:numFmt w:val="decimal"/>
      <w:lvlText w:val="%1"/>
      <w:lvlJc w:val="left"/>
      <w:pPr>
        <w:ind w:left="720" w:hanging="360"/>
      </w:pPr>
      <w:rPr>
        <w:rFonts w:hint="default"/>
        <w:b/>
        <w:sz w:val="24"/>
      </w:rPr>
    </w:lvl>
    <w:lvl w:ilvl="1">
      <w:start w:val="1"/>
      <w:numFmt w:val="decimal"/>
      <w:isLgl/>
      <w:lvlText w:val="%1.%2"/>
      <w:lvlJc w:val="left"/>
      <w:pPr>
        <w:ind w:left="1080" w:hanging="720"/>
      </w:pPr>
      <w:rPr>
        <w:rFonts w:ascii="Arial" w:eastAsia="Times New Roman" w:hAnsi="Arial" w:cs="Arial" w:hint="default"/>
        <w:b w:val="0"/>
      </w:rPr>
    </w:lvl>
    <w:lvl w:ilvl="2">
      <w:start w:val="1"/>
      <w:numFmt w:val="decimal"/>
      <w:isLgl/>
      <w:lvlText w:val="%1.%2.%3"/>
      <w:lvlJc w:val="left"/>
      <w:pPr>
        <w:ind w:left="1080" w:hanging="720"/>
      </w:pPr>
      <w:rPr>
        <w:rFonts w:ascii="Arial" w:eastAsia="Times New Roman" w:hAnsi="Arial" w:cs="Arial" w:hint="default"/>
        <w:b w:val="0"/>
      </w:rPr>
    </w:lvl>
    <w:lvl w:ilvl="3">
      <w:start w:val="1"/>
      <w:numFmt w:val="decimal"/>
      <w:isLgl/>
      <w:lvlText w:val="%1.%2.%3.%4"/>
      <w:lvlJc w:val="left"/>
      <w:pPr>
        <w:ind w:left="1440" w:hanging="1080"/>
      </w:pPr>
      <w:rPr>
        <w:rFonts w:ascii="Arial" w:eastAsia="Times New Roman" w:hAnsi="Arial" w:cs="Arial" w:hint="default"/>
        <w:b w:val="0"/>
      </w:rPr>
    </w:lvl>
    <w:lvl w:ilvl="4">
      <w:start w:val="1"/>
      <w:numFmt w:val="decimal"/>
      <w:isLgl/>
      <w:lvlText w:val="%1.%2.%3.%4.%5"/>
      <w:lvlJc w:val="left"/>
      <w:pPr>
        <w:ind w:left="1440" w:hanging="1080"/>
      </w:pPr>
      <w:rPr>
        <w:rFonts w:ascii="Arial" w:eastAsia="Times New Roman" w:hAnsi="Arial" w:cs="Arial" w:hint="default"/>
        <w:b w:val="0"/>
      </w:rPr>
    </w:lvl>
    <w:lvl w:ilvl="5">
      <w:start w:val="1"/>
      <w:numFmt w:val="decimal"/>
      <w:isLgl/>
      <w:lvlText w:val="%1.%2.%3.%4.%5.%6"/>
      <w:lvlJc w:val="left"/>
      <w:pPr>
        <w:ind w:left="1800" w:hanging="1440"/>
      </w:pPr>
      <w:rPr>
        <w:rFonts w:ascii="Arial" w:eastAsia="Times New Roman" w:hAnsi="Arial" w:cs="Arial" w:hint="default"/>
        <w:b w:val="0"/>
      </w:rPr>
    </w:lvl>
    <w:lvl w:ilvl="6">
      <w:start w:val="1"/>
      <w:numFmt w:val="decimal"/>
      <w:isLgl/>
      <w:lvlText w:val="%1.%2.%3.%4.%5.%6.%7"/>
      <w:lvlJc w:val="left"/>
      <w:pPr>
        <w:ind w:left="1800" w:hanging="1440"/>
      </w:pPr>
      <w:rPr>
        <w:rFonts w:ascii="Arial" w:eastAsia="Times New Roman" w:hAnsi="Arial" w:cs="Arial" w:hint="default"/>
        <w:b w:val="0"/>
      </w:rPr>
    </w:lvl>
    <w:lvl w:ilvl="7">
      <w:start w:val="1"/>
      <w:numFmt w:val="decimal"/>
      <w:isLgl/>
      <w:lvlText w:val="%1.%2.%3.%4.%5.%6.%7.%8"/>
      <w:lvlJc w:val="left"/>
      <w:pPr>
        <w:ind w:left="2160" w:hanging="1800"/>
      </w:pPr>
      <w:rPr>
        <w:rFonts w:ascii="Arial" w:eastAsia="Times New Roman" w:hAnsi="Arial" w:cs="Arial" w:hint="default"/>
        <w:b w:val="0"/>
      </w:rPr>
    </w:lvl>
    <w:lvl w:ilvl="8">
      <w:start w:val="1"/>
      <w:numFmt w:val="decimal"/>
      <w:isLgl/>
      <w:lvlText w:val="%1.%2.%3.%4.%5.%6.%7.%8.%9"/>
      <w:lvlJc w:val="left"/>
      <w:pPr>
        <w:ind w:left="2160" w:hanging="1800"/>
      </w:pPr>
      <w:rPr>
        <w:rFonts w:ascii="Arial" w:eastAsia="Times New Roman" w:hAnsi="Arial" w:cs="Arial" w:hint="default"/>
        <w:b w:val="0"/>
      </w:rPr>
    </w:lvl>
  </w:abstractNum>
  <w:abstractNum w:abstractNumId="6" w15:restartNumberingAfterBreak="0">
    <w:nsid w:val="0D906FC2"/>
    <w:multiLevelType w:val="hybridMultilevel"/>
    <w:tmpl w:val="23CEDD5C"/>
    <w:lvl w:ilvl="0" w:tplc="D152BEA8">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A02AF"/>
    <w:multiLevelType w:val="hybridMultilevel"/>
    <w:tmpl w:val="22FC7D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199804B8"/>
    <w:multiLevelType w:val="hybridMultilevel"/>
    <w:tmpl w:val="F150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372CF"/>
    <w:multiLevelType w:val="multilevel"/>
    <w:tmpl w:val="95F09BB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81462"/>
    <w:multiLevelType w:val="multilevel"/>
    <w:tmpl w:val="CF684DAC"/>
    <w:lvl w:ilvl="0">
      <w:start w:val="8"/>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21F5B"/>
    <w:multiLevelType w:val="hybridMultilevel"/>
    <w:tmpl w:val="7D42D82E"/>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D15416"/>
    <w:multiLevelType w:val="multilevel"/>
    <w:tmpl w:val="49969004"/>
    <w:lvl w:ilvl="0">
      <w:start w:val="10"/>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416572"/>
    <w:multiLevelType w:val="multilevel"/>
    <w:tmpl w:val="75801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BC02D85"/>
    <w:multiLevelType w:val="multilevel"/>
    <w:tmpl w:val="7E4A77E6"/>
    <w:lvl w:ilvl="0">
      <w:start w:val="8"/>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ED6E8C"/>
    <w:multiLevelType w:val="hybridMultilevel"/>
    <w:tmpl w:val="841CA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3F66B8"/>
    <w:multiLevelType w:val="multilevel"/>
    <w:tmpl w:val="9C782ADC"/>
    <w:lvl w:ilvl="0">
      <w:start w:val="11"/>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592DE8"/>
    <w:multiLevelType w:val="multilevel"/>
    <w:tmpl w:val="AE64AD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837C7"/>
    <w:multiLevelType w:val="multilevel"/>
    <w:tmpl w:val="9F9A3F02"/>
    <w:lvl w:ilvl="0">
      <w:start w:val="1"/>
      <w:numFmt w:val="decimal"/>
      <w:lvlText w:val="%1."/>
      <w:lvlJc w:val="left"/>
      <w:pPr>
        <w:ind w:left="720" w:hanging="360"/>
      </w:pPr>
      <w:rPr>
        <w:b/>
      </w:rPr>
    </w:lvl>
    <w:lvl w:ilvl="1">
      <w:start w:val="1"/>
      <w:numFmt w:val="decimal"/>
      <w:isLgl/>
      <w:lvlText w:val="%1.%2"/>
      <w:lvlJc w:val="left"/>
      <w:pPr>
        <w:ind w:left="1065" w:hanging="705"/>
      </w:pPr>
      <w:rPr>
        <w:rFonts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8CA59A0"/>
    <w:multiLevelType w:val="multilevel"/>
    <w:tmpl w:val="1018CD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0B42D8"/>
    <w:multiLevelType w:val="multilevel"/>
    <w:tmpl w:val="1CF8D204"/>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A42BCE"/>
    <w:multiLevelType w:val="multilevel"/>
    <w:tmpl w:val="908237F4"/>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18374D7"/>
    <w:multiLevelType w:val="multilevel"/>
    <w:tmpl w:val="1A0A3B76"/>
    <w:lvl w:ilvl="0">
      <w:start w:val="1"/>
      <w:numFmt w:val="decimal"/>
      <w:lvlText w:val="%1."/>
      <w:lvlJc w:val="left"/>
      <w:pPr>
        <w:ind w:left="720" w:hanging="360"/>
      </w:pPr>
      <w:rPr>
        <w:b/>
      </w:rPr>
    </w:lvl>
    <w:lvl w:ilvl="1">
      <w:start w:val="1"/>
      <w:numFmt w:val="decimal"/>
      <w:isLgl/>
      <w:lvlText w:val="%1.%2"/>
      <w:lvlJc w:val="left"/>
      <w:pPr>
        <w:ind w:left="847" w:hanging="705"/>
      </w:pPr>
      <w:rPr>
        <w:rFonts w:cs="Times New Roman" w:hint="default"/>
        <w:b w:val="0"/>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2271E16"/>
    <w:multiLevelType w:val="multilevel"/>
    <w:tmpl w:val="D6CE49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B16D55"/>
    <w:multiLevelType w:val="multilevel"/>
    <w:tmpl w:val="7A32595E"/>
    <w:lvl w:ilvl="0">
      <w:start w:val="8"/>
      <w:numFmt w:val="decimal"/>
      <w:lvlText w:val="%1"/>
      <w:lvlJc w:val="left"/>
      <w:pPr>
        <w:ind w:left="360" w:hanging="360"/>
      </w:pPr>
      <w:rPr>
        <w:rFonts w:hint="default"/>
        <w:sz w:val="24"/>
        <w:szCs w:val="24"/>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E20D27"/>
    <w:multiLevelType w:val="hybridMultilevel"/>
    <w:tmpl w:val="655CFA5A"/>
    <w:lvl w:ilvl="0" w:tplc="493293B8">
      <w:start w:val="1"/>
      <w:numFmt w:val="decimal"/>
      <w:lvlText w:val="%1."/>
      <w:lvlJc w:val="left"/>
      <w:pPr>
        <w:ind w:left="1497" w:hanging="5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9142EC8"/>
    <w:multiLevelType w:val="hybridMultilevel"/>
    <w:tmpl w:val="D896B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493603"/>
    <w:multiLevelType w:val="multilevel"/>
    <w:tmpl w:val="9FD4F8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140BA"/>
    <w:multiLevelType w:val="multilevel"/>
    <w:tmpl w:val="9C782ADC"/>
    <w:lvl w:ilvl="0">
      <w:start w:val="11"/>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40A2EB3"/>
    <w:multiLevelType w:val="hybridMultilevel"/>
    <w:tmpl w:val="70C225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C2416"/>
    <w:multiLevelType w:val="multilevel"/>
    <w:tmpl w:val="F10AD082"/>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7F5556"/>
    <w:multiLevelType w:val="hybridMultilevel"/>
    <w:tmpl w:val="23E8F26C"/>
    <w:lvl w:ilvl="0" w:tplc="08090005">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8F41B15"/>
    <w:multiLevelType w:val="hybridMultilevel"/>
    <w:tmpl w:val="2056D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B043F7A"/>
    <w:multiLevelType w:val="hybridMultilevel"/>
    <w:tmpl w:val="BAB2B2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BDC17BF"/>
    <w:multiLevelType w:val="multilevel"/>
    <w:tmpl w:val="55E21D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0671E3"/>
    <w:multiLevelType w:val="multilevel"/>
    <w:tmpl w:val="7E4A77E6"/>
    <w:lvl w:ilvl="0">
      <w:start w:val="8"/>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AC2F15"/>
    <w:multiLevelType w:val="multilevel"/>
    <w:tmpl w:val="C78CE94C"/>
    <w:lvl w:ilvl="0">
      <w:start w:val="10"/>
      <w:numFmt w:val="decimal"/>
      <w:lvlText w:val="%1"/>
      <w:lvlJc w:val="left"/>
      <w:pPr>
        <w:ind w:left="465" w:hanging="465"/>
      </w:pPr>
      <w:rPr>
        <w:rFonts w:hint="default"/>
        <w:b w:val="0"/>
      </w:rPr>
    </w:lvl>
    <w:lvl w:ilvl="1">
      <w:start w:val="2"/>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E5D31B6"/>
    <w:multiLevelType w:val="multilevel"/>
    <w:tmpl w:val="B4D4B8F0"/>
    <w:lvl w:ilvl="0">
      <w:start w:val="8"/>
      <w:numFmt w:val="decimal"/>
      <w:lvlText w:val="%1."/>
      <w:lvlJc w:val="left"/>
      <w:pPr>
        <w:ind w:left="927" w:hanging="360"/>
      </w:pPr>
      <w:rPr>
        <w:rFonts w:hint="default"/>
        <w:b/>
        <w:color w:val="auto"/>
      </w:rPr>
    </w:lvl>
    <w:lvl w:ilvl="1">
      <w:start w:val="1"/>
      <w:numFmt w:val="decimal"/>
      <w:isLgl/>
      <w:lvlText w:val="%1.%2"/>
      <w:lvlJc w:val="left"/>
      <w:pPr>
        <w:ind w:left="930" w:hanging="57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3C2687"/>
    <w:multiLevelType w:val="multilevel"/>
    <w:tmpl w:val="8DA09B0C"/>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F4C7B49"/>
    <w:multiLevelType w:val="multilevel"/>
    <w:tmpl w:val="D9029DA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B95EF5"/>
    <w:multiLevelType w:val="multilevel"/>
    <w:tmpl w:val="9F9A3F02"/>
    <w:lvl w:ilvl="0">
      <w:start w:val="1"/>
      <w:numFmt w:val="decimal"/>
      <w:lvlText w:val="%1."/>
      <w:lvlJc w:val="left"/>
      <w:pPr>
        <w:ind w:left="720" w:hanging="360"/>
      </w:pPr>
      <w:rPr>
        <w:b/>
      </w:rPr>
    </w:lvl>
    <w:lvl w:ilvl="1">
      <w:start w:val="1"/>
      <w:numFmt w:val="decimal"/>
      <w:isLgl/>
      <w:lvlText w:val="%1.%2"/>
      <w:lvlJc w:val="left"/>
      <w:pPr>
        <w:ind w:left="1065" w:hanging="705"/>
      </w:pPr>
      <w:rPr>
        <w:rFonts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A402F18"/>
    <w:multiLevelType w:val="multilevel"/>
    <w:tmpl w:val="75801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AD34191"/>
    <w:multiLevelType w:val="hybridMultilevel"/>
    <w:tmpl w:val="29EEFB1A"/>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DFA2FC7"/>
    <w:multiLevelType w:val="multilevel"/>
    <w:tmpl w:val="65D65F04"/>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4C7C44"/>
    <w:multiLevelType w:val="multilevel"/>
    <w:tmpl w:val="6CBAA8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1"/>
  </w:num>
  <w:num w:numId="3">
    <w:abstractNumId w:val="42"/>
  </w:num>
  <w:num w:numId="4">
    <w:abstractNumId w:val="11"/>
  </w:num>
  <w:num w:numId="5">
    <w:abstractNumId w:val="1"/>
  </w:num>
  <w:num w:numId="6">
    <w:abstractNumId w:val="29"/>
  </w:num>
  <w:num w:numId="7">
    <w:abstractNumId w:val="15"/>
  </w:num>
  <w:num w:numId="8">
    <w:abstractNumId w:val="3"/>
  </w:num>
  <w:num w:numId="9">
    <w:abstractNumId w:val="2"/>
  </w:num>
  <w:num w:numId="10">
    <w:abstractNumId w:val="5"/>
  </w:num>
  <w:num w:numId="11">
    <w:abstractNumId w:val="44"/>
  </w:num>
  <w:num w:numId="12">
    <w:abstractNumId w:val="37"/>
  </w:num>
  <w:num w:numId="13">
    <w:abstractNumId w:val="36"/>
  </w:num>
  <w:num w:numId="14">
    <w:abstractNumId w:val="4"/>
  </w:num>
  <w:num w:numId="15">
    <w:abstractNumId w:val="35"/>
  </w:num>
  <w:num w:numId="16">
    <w:abstractNumId w:val="26"/>
  </w:num>
  <w:num w:numId="17">
    <w:abstractNumId w:val="14"/>
  </w:num>
  <w:num w:numId="18">
    <w:abstractNumId w:val="10"/>
  </w:num>
  <w:num w:numId="19">
    <w:abstractNumId w:val="28"/>
  </w:num>
  <w:num w:numId="20">
    <w:abstractNumId w:val="16"/>
  </w:num>
  <w:num w:numId="21">
    <w:abstractNumId w:val="8"/>
  </w:num>
  <w:num w:numId="22">
    <w:abstractNumId w:val="18"/>
  </w:num>
  <w:num w:numId="23">
    <w:abstractNumId w:val="40"/>
  </w:num>
  <w:num w:numId="24">
    <w:abstractNumId w:val="22"/>
  </w:num>
  <w:num w:numId="25">
    <w:abstractNumId w:val="41"/>
  </w:num>
  <w:num w:numId="26">
    <w:abstractNumId w:val="32"/>
  </w:num>
  <w:num w:numId="27">
    <w:abstractNumId w:val="33"/>
  </w:num>
  <w:num w:numId="28">
    <w:abstractNumId w:val="38"/>
  </w:num>
  <w:num w:numId="29">
    <w:abstractNumId w:val="7"/>
  </w:num>
  <w:num w:numId="30">
    <w:abstractNumId w:val="30"/>
  </w:num>
  <w:num w:numId="31">
    <w:abstractNumId w:val="9"/>
  </w:num>
  <w:num w:numId="32">
    <w:abstractNumId w:val="19"/>
  </w:num>
  <w:num w:numId="33">
    <w:abstractNumId w:val="43"/>
  </w:num>
  <w:num w:numId="34">
    <w:abstractNumId w:val="23"/>
  </w:num>
  <w:num w:numId="35">
    <w:abstractNumId w:val="17"/>
  </w:num>
  <w:num w:numId="36">
    <w:abstractNumId w:val="24"/>
  </w:num>
  <w:num w:numId="37">
    <w:abstractNumId w:val="27"/>
  </w:num>
  <w:num w:numId="38">
    <w:abstractNumId w:val="20"/>
  </w:num>
  <w:num w:numId="39">
    <w:abstractNumId w:val="21"/>
  </w:num>
  <w:num w:numId="40">
    <w:abstractNumId w:val="34"/>
  </w:num>
  <w:num w:numId="41">
    <w:abstractNumId w:val="39"/>
  </w:num>
  <w:num w:numId="42">
    <w:abstractNumId w:val="12"/>
  </w:num>
  <w:num w:numId="43">
    <w:abstractNumId w:val="25"/>
  </w:num>
  <w:num w:numId="44">
    <w:abstractNumId w:val="13"/>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5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1"/>
    <w:rsid w:val="00000790"/>
    <w:rsid w:val="00000921"/>
    <w:rsid w:val="00000A1F"/>
    <w:rsid w:val="00001FE7"/>
    <w:rsid w:val="00002C0C"/>
    <w:rsid w:val="0000421C"/>
    <w:rsid w:val="000108D1"/>
    <w:rsid w:val="00010C7C"/>
    <w:rsid w:val="00011A0E"/>
    <w:rsid w:val="000135A9"/>
    <w:rsid w:val="00014E01"/>
    <w:rsid w:val="00015FB8"/>
    <w:rsid w:val="0001651B"/>
    <w:rsid w:val="0001745C"/>
    <w:rsid w:val="00020189"/>
    <w:rsid w:val="00030CD8"/>
    <w:rsid w:val="00031CE9"/>
    <w:rsid w:val="0004393F"/>
    <w:rsid w:val="000442F2"/>
    <w:rsid w:val="000444D1"/>
    <w:rsid w:val="00046657"/>
    <w:rsid w:val="0004718B"/>
    <w:rsid w:val="00047ECC"/>
    <w:rsid w:val="000525D1"/>
    <w:rsid w:val="00052F9A"/>
    <w:rsid w:val="0005554A"/>
    <w:rsid w:val="00057BC7"/>
    <w:rsid w:val="00062F02"/>
    <w:rsid w:val="0007046B"/>
    <w:rsid w:val="00074157"/>
    <w:rsid w:val="00074A67"/>
    <w:rsid w:val="000764D4"/>
    <w:rsid w:val="000776DA"/>
    <w:rsid w:val="0008682C"/>
    <w:rsid w:val="00086B66"/>
    <w:rsid w:val="000949CD"/>
    <w:rsid w:val="0009567E"/>
    <w:rsid w:val="00095BB3"/>
    <w:rsid w:val="00097A2C"/>
    <w:rsid w:val="000A3E44"/>
    <w:rsid w:val="000A555D"/>
    <w:rsid w:val="000A742F"/>
    <w:rsid w:val="000B01EC"/>
    <w:rsid w:val="000B05CC"/>
    <w:rsid w:val="000B0D26"/>
    <w:rsid w:val="000B4044"/>
    <w:rsid w:val="000B64F5"/>
    <w:rsid w:val="000C14B0"/>
    <w:rsid w:val="000C311F"/>
    <w:rsid w:val="000C4BB1"/>
    <w:rsid w:val="000C5C1B"/>
    <w:rsid w:val="000C7900"/>
    <w:rsid w:val="000D5673"/>
    <w:rsid w:val="000D5FFA"/>
    <w:rsid w:val="000E393A"/>
    <w:rsid w:val="000F42EE"/>
    <w:rsid w:val="00100FDD"/>
    <w:rsid w:val="00101B13"/>
    <w:rsid w:val="00101B18"/>
    <w:rsid w:val="00101BA2"/>
    <w:rsid w:val="00103C5F"/>
    <w:rsid w:val="001040B6"/>
    <w:rsid w:val="00106345"/>
    <w:rsid w:val="001127AD"/>
    <w:rsid w:val="00124B69"/>
    <w:rsid w:val="001268C9"/>
    <w:rsid w:val="00130AC5"/>
    <w:rsid w:val="00130DBD"/>
    <w:rsid w:val="0013416C"/>
    <w:rsid w:val="00135340"/>
    <w:rsid w:val="001356D3"/>
    <w:rsid w:val="001369CB"/>
    <w:rsid w:val="00145D65"/>
    <w:rsid w:val="001468E8"/>
    <w:rsid w:val="00146B8B"/>
    <w:rsid w:val="0014757A"/>
    <w:rsid w:val="0014780D"/>
    <w:rsid w:val="001555B4"/>
    <w:rsid w:val="00160218"/>
    <w:rsid w:val="00163ABE"/>
    <w:rsid w:val="001660BA"/>
    <w:rsid w:val="00174229"/>
    <w:rsid w:val="001750A9"/>
    <w:rsid w:val="0017523A"/>
    <w:rsid w:val="00177CDF"/>
    <w:rsid w:val="001829F4"/>
    <w:rsid w:val="001837B8"/>
    <w:rsid w:val="001867BE"/>
    <w:rsid w:val="00187CB1"/>
    <w:rsid w:val="0019119E"/>
    <w:rsid w:val="00194FF8"/>
    <w:rsid w:val="00196D39"/>
    <w:rsid w:val="00196E3A"/>
    <w:rsid w:val="0019783A"/>
    <w:rsid w:val="001A0C54"/>
    <w:rsid w:val="001A0E3A"/>
    <w:rsid w:val="001A2873"/>
    <w:rsid w:val="001A524A"/>
    <w:rsid w:val="001A740D"/>
    <w:rsid w:val="001B451F"/>
    <w:rsid w:val="001B58D4"/>
    <w:rsid w:val="001B78AC"/>
    <w:rsid w:val="001C21AF"/>
    <w:rsid w:val="001C7A58"/>
    <w:rsid w:val="001C7CF4"/>
    <w:rsid w:val="001D1057"/>
    <w:rsid w:val="001D7EE1"/>
    <w:rsid w:val="001E22AF"/>
    <w:rsid w:val="001E509F"/>
    <w:rsid w:val="001F053B"/>
    <w:rsid w:val="001F381A"/>
    <w:rsid w:val="001F3A32"/>
    <w:rsid w:val="001F3E20"/>
    <w:rsid w:val="001F5BC9"/>
    <w:rsid w:val="001F60CA"/>
    <w:rsid w:val="001F761E"/>
    <w:rsid w:val="00203B7F"/>
    <w:rsid w:val="00205C8D"/>
    <w:rsid w:val="00206213"/>
    <w:rsid w:val="00211A96"/>
    <w:rsid w:val="002120CD"/>
    <w:rsid w:val="00212D0B"/>
    <w:rsid w:val="0021552F"/>
    <w:rsid w:val="00216B4F"/>
    <w:rsid w:val="0022074B"/>
    <w:rsid w:val="00222998"/>
    <w:rsid w:val="0022334A"/>
    <w:rsid w:val="00233553"/>
    <w:rsid w:val="002369EF"/>
    <w:rsid w:val="00240EF3"/>
    <w:rsid w:val="00244C80"/>
    <w:rsid w:val="002465FE"/>
    <w:rsid w:val="00252A29"/>
    <w:rsid w:val="00252EAC"/>
    <w:rsid w:val="0025579F"/>
    <w:rsid w:val="0026366B"/>
    <w:rsid w:val="002649FF"/>
    <w:rsid w:val="00264D87"/>
    <w:rsid w:val="00265BE3"/>
    <w:rsid w:val="00267CC1"/>
    <w:rsid w:val="00275650"/>
    <w:rsid w:val="00276E9E"/>
    <w:rsid w:val="00277351"/>
    <w:rsid w:val="0028097B"/>
    <w:rsid w:val="002811BF"/>
    <w:rsid w:val="00281527"/>
    <w:rsid w:val="00281CAC"/>
    <w:rsid w:val="0028370B"/>
    <w:rsid w:val="002837C4"/>
    <w:rsid w:val="00284A45"/>
    <w:rsid w:val="00284AE0"/>
    <w:rsid w:val="00286987"/>
    <w:rsid w:val="00287C8F"/>
    <w:rsid w:val="00290B6D"/>
    <w:rsid w:val="00293E8A"/>
    <w:rsid w:val="00295451"/>
    <w:rsid w:val="0029597D"/>
    <w:rsid w:val="0029703C"/>
    <w:rsid w:val="002A120E"/>
    <w:rsid w:val="002B2C3C"/>
    <w:rsid w:val="002B4BE0"/>
    <w:rsid w:val="002B54F5"/>
    <w:rsid w:val="002B5BFA"/>
    <w:rsid w:val="002B74FE"/>
    <w:rsid w:val="002C003F"/>
    <w:rsid w:val="002C14F6"/>
    <w:rsid w:val="002C4A58"/>
    <w:rsid w:val="002C5762"/>
    <w:rsid w:val="002D0294"/>
    <w:rsid w:val="002D3698"/>
    <w:rsid w:val="002E1139"/>
    <w:rsid w:val="002F0394"/>
    <w:rsid w:val="002F12A4"/>
    <w:rsid w:val="002F6C16"/>
    <w:rsid w:val="002F70F3"/>
    <w:rsid w:val="002F791D"/>
    <w:rsid w:val="003040FC"/>
    <w:rsid w:val="00307D14"/>
    <w:rsid w:val="0031148D"/>
    <w:rsid w:val="00311732"/>
    <w:rsid w:val="003117D6"/>
    <w:rsid w:val="003151B2"/>
    <w:rsid w:val="003170DA"/>
    <w:rsid w:val="00320176"/>
    <w:rsid w:val="00321ABA"/>
    <w:rsid w:val="003230AF"/>
    <w:rsid w:val="00332BA3"/>
    <w:rsid w:val="00340C18"/>
    <w:rsid w:val="0034136E"/>
    <w:rsid w:val="003518CD"/>
    <w:rsid w:val="00353066"/>
    <w:rsid w:val="00362ADD"/>
    <w:rsid w:val="003634C1"/>
    <w:rsid w:val="00370B5F"/>
    <w:rsid w:val="003731B7"/>
    <w:rsid w:val="00377C5B"/>
    <w:rsid w:val="00377CF9"/>
    <w:rsid w:val="003811EB"/>
    <w:rsid w:val="00392576"/>
    <w:rsid w:val="003952B4"/>
    <w:rsid w:val="00395792"/>
    <w:rsid w:val="003A00CF"/>
    <w:rsid w:val="003A617E"/>
    <w:rsid w:val="003A7715"/>
    <w:rsid w:val="003A7A6E"/>
    <w:rsid w:val="003B1CD7"/>
    <w:rsid w:val="003B2194"/>
    <w:rsid w:val="003B57FC"/>
    <w:rsid w:val="003C2BF6"/>
    <w:rsid w:val="003C6BF5"/>
    <w:rsid w:val="003C7404"/>
    <w:rsid w:val="003D12C8"/>
    <w:rsid w:val="003D2845"/>
    <w:rsid w:val="003D2E30"/>
    <w:rsid w:val="003D72C3"/>
    <w:rsid w:val="003E283A"/>
    <w:rsid w:val="003E4F99"/>
    <w:rsid w:val="003F0442"/>
    <w:rsid w:val="003F05AA"/>
    <w:rsid w:val="003F08E8"/>
    <w:rsid w:val="003F375E"/>
    <w:rsid w:val="003F399E"/>
    <w:rsid w:val="003F40C6"/>
    <w:rsid w:val="003F4324"/>
    <w:rsid w:val="003F6458"/>
    <w:rsid w:val="003F678E"/>
    <w:rsid w:val="00402012"/>
    <w:rsid w:val="00403517"/>
    <w:rsid w:val="00404AEF"/>
    <w:rsid w:val="00404FB4"/>
    <w:rsid w:val="00405580"/>
    <w:rsid w:val="004107CB"/>
    <w:rsid w:val="00411ACE"/>
    <w:rsid w:val="00412B8B"/>
    <w:rsid w:val="0041546B"/>
    <w:rsid w:val="004170B4"/>
    <w:rsid w:val="0042027D"/>
    <w:rsid w:val="00423B67"/>
    <w:rsid w:val="00424196"/>
    <w:rsid w:val="004263E7"/>
    <w:rsid w:val="004279E0"/>
    <w:rsid w:val="004309E0"/>
    <w:rsid w:val="00430CDE"/>
    <w:rsid w:val="00431958"/>
    <w:rsid w:val="00431C06"/>
    <w:rsid w:val="00431FB4"/>
    <w:rsid w:val="00432A10"/>
    <w:rsid w:val="00434672"/>
    <w:rsid w:val="00436BF7"/>
    <w:rsid w:val="00437935"/>
    <w:rsid w:val="00442DB8"/>
    <w:rsid w:val="00443402"/>
    <w:rsid w:val="00443C20"/>
    <w:rsid w:val="0044416A"/>
    <w:rsid w:val="00444772"/>
    <w:rsid w:val="004454F1"/>
    <w:rsid w:val="0044646A"/>
    <w:rsid w:val="00447494"/>
    <w:rsid w:val="0045284F"/>
    <w:rsid w:val="00456302"/>
    <w:rsid w:val="00460F6B"/>
    <w:rsid w:val="00462050"/>
    <w:rsid w:val="004650E8"/>
    <w:rsid w:val="00465A38"/>
    <w:rsid w:val="00471061"/>
    <w:rsid w:val="00471325"/>
    <w:rsid w:val="004813F8"/>
    <w:rsid w:val="0048388E"/>
    <w:rsid w:val="00484EC0"/>
    <w:rsid w:val="00485E37"/>
    <w:rsid w:val="004861B8"/>
    <w:rsid w:val="00486A8F"/>
    <w:rsid w:val="0049244B"/>
    <w:rsid w:val="00493001"/>
    <w:rsid w:val="004A2A03"/>
    <w:rsid w:val="004A534B"/>
    <w:rsid w:val="004A5EB9"/>
    <w:rsid w:val="004B49A5"/>
    <w:rsid w:val="004B4B66"/>
    <w:rsid w:val="004B57BF"/>
    <w:rsid w:val="004B6A10"/>
    <w:rsid w:val="004B7931"/>
    <w:rsid w:val="004C4C53"/>
    <w:rsid w:val="004C70CD"/>
    <w:rsid w:val="004D0F27"/>
    <w:rsid w:val="004D3D4A"/>
    <w:rsid w:val="004D4DE8"/>
    <w:rsid w:val="004E3671"/>
    <w:rsid w:val="004E6245"/>
    <w:rsid w:val="004E7475"/>
    <w:rsid w:val="004F0612"/>
    <w:rsid w:val="004F5311"/>
    <w:rsid w:val="004F6C78"/>
    <w:rsid w:val="004F7CD7"/>
    <w:rsid w:val="005101A7"/>
    <w:rsid w:val="00510DF0"/>
    <w:rsid w:val="00520869"/>
    <w:rsid w:val="00522B08"/>
    <w:rsid w:val="00523E26"/>
    <w:rsid w:val="0052442A"/>
    <w:rsid w:val="00524C39"/>
    <w:rsid w:val="00542E71"/>
    <w:rsid w:val="00544D93"/>
    <w:rsid w:val="005520D9"/>
    <w:rsid w:val="00554E48"/>
    <w:rsid w:val="00563297"/>
    <w:rsid w:val="00564D9E"/>
    <w:rsid w:val="005767D5"/>
    <w:rsid w:val="00580414"/>
    <w:rsid w:val="005804A1"/>
    <w:rsid w:val="00580D61"/>
    <w:rsid w:val="00581F66"/>
    <w:rsid w:val="00583D1F"/>
    <w:rsid w:val="00584FDF"/>
    <w:rsid w:val="00587936"/>
    <w:rsid w:val="0059018A"/>
    <w:rsid w:val="00592285"/>
    <w:rsid w:val="0059290B"/>
    <w:rsid w:val="00593E5C"/>
    <w:rsid w:val="00594D24"/>
    <w:rsid w:val="00595F90"/>
    <w:rsid w:val="005A328A"/>
    <w:rsid w:val="005A574C"/>
    <w:rsid w:val="005A7265"/>
    <w:rsid w:val="005B0F33"/>
    <w:rsid w:val="005B1A50"/>
    <w:rsid w:val="005B286A"/>
    <w:rsid w:val="005C1F68"/>
    <w:rsid w:val="005C34A7"/>
    <w:rsid w:val="005D0903"/>
    <w:rsid w:val="005D2E2F"/>
    <w:rsid w:val="005D7780"/>
    <w:rsid w:val="005E23F5"/>
    <w:rsid w:val="005E2D89"/>
    <w:rsid w:val="005F7E6C"/>
    <w:rsid w:val="00611250"/>
    <w:rsid w:val="00614153"/>
    <w:rsid w:val="00622FEF"/>
    <w:rsid w:val="006247D4"/>
    <w:rsid w:val="00626032"/>
    <w:rsid w:val="00635681"/>
    <w:rsid w:val="006425E0"/>
    <w:rsid w:val="00646EB7"/>
    <w:rsid w:val="00647099"/>
    <w:rsid w:val="00647AB0"/>
    <w:rsid w:val="006532A6"/>
    <w:rsid w:val="006537CC"/>
    <w:rsid w:val="006538B0"/>
    <w:rsid w:val="00653C44"/>
    <w:rsid w:val="0066009A"/>
    <w:rsid w:val="0066034E"/>
    <w:rsid w:val="00665799"/>
    <w:rsid w:val="0066695F"/>
    <w:rsid w:val="0068015A"/>
    <w:rsid w:val="00680CE9"/>
    <w:rsid w:val="0068119D"/>
    <w:rsid w:val="00681781"/>
    <w:rsid w:val="00682B53"/>
    <w:rsid w:val="00684186"/>
    <w:rsid w:val="006909E8"/>
    <w:rsid w:val="006918E7"/>
    <w:rsid w:val="00693A5B"/>
    <w:rsid w:val="00694FFC"/>
    <w:rsid w:val="0069654B"/>
    <w:rsid w:val="00696885"/>
    <w:rsid w:val="006976C7"/>
    <w:rsid w:val="006B1A49"/>
    <w:rsid w:val="006B3583"/>
    <w:rsid w:val="006C0CCE"/>
    <w:rsid w:val="006C2349"/>
    <w:rsid w:val="006C7A9D"/>
    <w:rsid w:val="006D4224"/>
    <w:rsid w:val="006D7F64"/>
    <w:rsid w:val="006E0313"/>
    <w:rsid w:val="006E10EB"/>
    <w:rsid w:val="006E1FCF"/>
    <w:rsid w:val="006E4572"/>
    <w:rsid w:val="006F1588"/>
    <w:rsid w:val="006F19B2"/>
    <w:rsid w:val="006F437A"/>
    <w:rsid w:val="006F4C19"/>
    <w:rsid w:val="006F5B2C"/>
    <w:rsid w:val="006F5D13"/>
    <w:rsid w:val="006F687B"/>
    <w:rsid w:val="00701087"/>
    <w:rsid w:val="00701A41"/>
    <w:rsid w:val="00702796"/>
    <w:rsid w:val="00703F91"/>
    <w:rsid w:val="00704278"/>
    <w:rsid w:val="00706607"/>
    <w:rsid w:val="00713D5D"/>
    <w:rsid w:val="00717117"/>
    <w:rsid w:val="00721CDC"/>
    <w:rsid w:val="0072321A"/>
    <w:rsid w:val="00724499"/>
    <w:rsid w:val="00724A97"/>
    <w:rsid w:val="00726ED8"/>
    <w:rsid w:val="007331D8"/>
    <w:rsid w:val="00737F42"/>
    <w:rsid w:val="0074208B"/>
    <w:rsid w:val="00742780"/>
    <w:rsid w:val="00743F00"/>
    <w:rsid w:val="00745129"/>
    <w:rsid w:val="007465CD"/>
    <w:rsid w:val="00751DD8"/>
    <w:rsid w:val="0075293A"/>
    <w:rsid w:val="007604DC"/>
    <w:rsid w:val="00762BEA"/>
    <w:rsid w:val="00767E6C"/>
    <w:rsid w:val="007732F7"/>
    <w:rsid w:val="00775DF2"/>
    <w:rsid w:val="00776522"/>
    <w:rsid w:val="00780479"/>
    <w:rsid w:val="00781417"/>
    <w:rsid w:val="00785D80"/>
    <w:rsid w:val="0079077F"/>
    <w:rsid w:val="00791DFE"/>
    <w:rsid w:val="0079246D"/>
    <w:rsid w:val="00792AAC"/>
    <w:rsid w:val="0079655E"/>
    <w:rsid w:val="00796B6D"/>
    <w:rsid w:val="007971F3"/>
    <w:rsid w:val="007A00D8"/>
    <w:rsid w:val="007A4178"/>
    <w:rsid w:val="007A4184"/>
    <w:rsid w:val="007A66C2"/>
    <w:rsid w:val="007A7A33"/>
    <w:rsid w:val="007B14DB"/>
    <w:rsid w:val="007B2D56"/>
    <w:rsid w:val="007B3B5B"/>
    <w:rsid w:val="007B7722"/>
    <w:rsid w:val="007C1A8B"/>
    <w:rsid w:val="007C79DD"/>
    <w:rsid w:val="007D04B9"/>
    <w:rsid w:val="007D37F9"/>
    <w:rsid w:val="007E3245"/>
    <w:rsid w:val="007E52F4"/>
    <w:rsid w:val="007E5A51"/>
    <w:rsid w:val="007E5A6E"/>
    <w:rsid w:val="007F118C"/>
    <w:rsid w:val="007F1202"/>
    <w:rsid w:val="007F3C73"/>
    <w:rsid w:val="007F4E6A"/>
    <w:rsid w:val="007F6A74"/>
    <w:rsid w:val="00805D57"/>
    <w:rsid w:val="00806B54"/>
    <w:rsid w:val="008126B6"/>
    <w:rsid w:val="00813430"/>
    <w:rsid w:val="008156C5"/>
    <w:rsid w:val="00816E4D"/>
    <w:rsid w:val="008171E8"/>
    <w:rsid w:val="0081750C"/>
    <w:rsid w:val="00817972"/>
    <w:rsid w:val="008201DB"/>
    <w:rsid w:val="00823CDC"/>
    <w:rsid w:val="0082444A"/>
    <w:rsid w:val="008248E0"/>
    <w:rsid w:val="0082709A"/>
    <w:rsid w:val="00832EE1"/>
    <w:rsid w:val="008351CE"/>
    <w:rsid w:val="00835F13"/>
    <w:rsid w:val="008363E1"/>
    <w:rsid w:val="008364FA"/>
    <w:rsid w:val="008369EB"/>
    <w:rsid w:val="00837A66"/>
    <w:rsid w:val="00842968"/>
    <w:rsid w:val="0084519F"/>
    <w:rsid w:val="00845C45"/>
    <w:rsid w:val="008468CA"/>
    <w:rsid w:val="00847873"/>
    <w:rsid w:val="00852894"/>
    <w:rsid w:val="008611ED"/>
    <w:rsid w:val="0086588E"/>
    <w:rsid w:val="00865B6F"/>
    <w:rsid w:val="00866752"/>
    <w:rsid w:val="00871F16"/>
    <w:rsid w:val="0087469A"/>
    <w:rsid w:val="008755D4"/>
    <w:rsid w:val="008758B8"/>
    <w:rsid w:val="00877091"/>
    <w:rsid w:val="00884117"/>
    <w:rsid w:val="00885D65"/>
    <w:rsid w:val="008926DC"/>
    <w:rsid w:val="008A0650"/>
    <w:rsid w:val="008A08BE"/>
    <w:rsid w:val="008A1275"/>
    <w:rsid w:val="008A1554"/>
    <w:rsid w:val="008A165B"/>
    <w:rsid w:val="008A36E8"/>
    <w:rsid w:val="008A377C"/>
    <w:rsid w:val="008A6119"/>
    <w:rsid w:val="008B0A16"/>
    <w:rsid w:val="008B0F89"/>
    <w:rsid w:val="008C0CF2"/>
    <w:rsid w:val="008C2667"/>
    <w:rsid w:val="008C33FF"/>
    <w:rsid w:val="008C52FF"/>
    <w:rsid w:val="008C6C9B"/>
    <w:rsid w:val="008D1BFE"/>
    <w:rsid w:val="008D48D0"/>
    <w:rsid w:val="008E41D4"/>
    <w:rsid w:val="008E471A"/>
    <w:rsid w:val="008E4BF3"/>
    <w:rsid w:val="008E7A58"/>
    <w:rsid w:val="008F1093"/>
    <w:rsid w:val="008F16E3"/>
    <w:rsid w:val="008F2085"/>
    <w:rsid w:val="008F3BCE"/>
    <w:rsid w:val="00907B26"/>
    <w:rsid w:val="009109D6"/>
    <w:rsid w:val="00916708"/>
    <w:rsid w:val="00922F53"/>
    <w:rsid w:val="00927A72"/>
    <w:rsid w:val="00931EC0"/>
    <w:rsid w:val="0093250F"/>
    <w:rsid w:val="00932FD6"/>
    <w:rsid w:val="00933883"/>
    <w:rsid w:val="00933BAA"/>
    <w:rsid w:val="009367DB"/>
    <w:rsid w:val="00937146"/>
    <w:rsid w:val="00937DD1"/>
    <w:rsid w:val="00943778"/>
    <w:rsid w:val="00945AFB"/>
    <w:rsid w:val="00946813"/>
    <w:rsid w:val="0095131A"/>
    <w:rsid w:val="00960A0E"/>
    <w:rsid w:val="00965572"/>
    <w:rsid w:val="009662F4"/>
    <w:rsid w:val="00967726"/>
    <w:rsid w:val="009721E8"/>
    <w:rsid w:val="0097338B"/>
    <w:rsid w:val="00976769"/>
    <w:rsid w:val="009838BB"/>
    <w:rsid w:val="0098390D"/>
    <w:rsid w:val="00984F35"/>
    <w:rsid w:val="0098776B"/>
    <w:rsid w:val="00990874"/>
    <w:rsid w:val="009957EA"/>
    <w:rsid w:val="009969FD"/>
    <w:rsid w:val="009A1D95"/>
    <w:rsid w:val="009A2352"/>
    <w:rsid w:val="009A3AEA"/>
    <w:rsid w:val="009A4CD2"/>
    <w:rsid w:val="009A797C"/>
    <w:rsid w:val="009B46AD"/>
    <w:rsid w:val="009B5515"/>
    <w:rsid w:val="009C08C8"/>
    <w:rsid w:val="009C1891"/>
    <w:rsid w:val="009C1F80"/>
    <w:rsid w:val="009C3301"/>
    <w:rsid w:val="009C35A3"/>
    <w:rsid w:val="009C65DA"/>
    <w:rsid w:val="009C7035"/>
    <w:rsid w:val="009D71B9"/>
    <w:rsid w:val="009E0FAF"/>
    <w:rsid w:val="009E33A4"/>
    <w:rsid w:val="009E58A9"/>
    <w:rsid w:val="009E7F66"/>
    <w:rsid w:val="009F01F9"/>
    <w:rsid w:val="009F0A13"/>
    <w:rsid w:val="009F4746"/>
    <w:rsid w:val="009F6083"/>
    <w:rsid w:val="009F68F7"/>
    <w:rsid w:val="00A03CA0"/>
    <w:rsid w:val="00A040A9"/>
    <w:rsid w:val="00A06576"/>
    <w:rsid w:val="00A06A67"/>
    <w:rsid w:val="00A107C9"/>
    <w:rsid w:val="00A1382F"/>
    <w:rsid w:val="00A138D2"/>
    <w:rsid w:val="00A15719"/>
    <w:rsid w:val="00A2031B"/>
    <w:rsid w:val="00A264D9"/>
    <w:rsid w:val="00A26BF7"/>
    <w:rsid w:val="00A26CCA"/>
    <w:rsid w:val="00A278D9"/>
    <w:rsid w:val="00A30D6B"/>
    <w:rsid w:val="00A3520C"/>
    <w:rsid w:val="00A40174"/>
    <w:rsid w:val="00A4545B"/>
    <w:rsid w:val="00A45B83"/>
    <w:rsid w:val="00A45DDF"/>
    <w:rsid w:val="00A51A4D"/>
    <w:rsid w:val="00A51A93"/>
    <w:rsid w:val="00A51C03"/>
    <w:rsid w:val="00A52509"/>
    <w:rsid w:val="00A573A9"/>
    <w:rsid w:val="00A62448"/>
    <w:rsid w:val="00A6310C"/>
    <w:rsid w:val="00A638A0"/>
    <w:rsid w:val="00A70C06"/>
    <w:rsid w:val="00A723CF"/>
    <w:rsid w:val="00A743EF"/>
    <w:rsid w:val="00A7479C"/>
    <w:rsid w:val="00A74E6B"/>
    <w:rsid w:val="00A752C9"/>
    <w:rsid w:val="00A752D9"/>
    <w:rsid w:val="00A77F41"/>
    <w:rsid w:val="00A80D7A"/>
    <w:rsid w:val="00A8730B"/>
    <w:rsid w:val="00A913E3"/>
    <w:rsid w:val="00A9672C"/>
    <w:rsid w:val="00A9693D"/>
    <w:rsid w:val="00AA47D7"/>
    <w:rsid w:val="00AA5653"/>
    <w:rsid w:val="00AA78AD"/>
    <w:rsid w:val="00AB12C6"/>
    <w:rsid w:val="00AB3DF7"/>
    <w:rsid w:val="00AB4C6B"/>
    <w:rsid w:val="00AB5A53"/>
    <w:rsid w:val="00AC1D9E"/>
    <w:rsid w:val="00AC6BF7"/>
    <w:rsid w:val="00AC6C24"/>
    <w:rsid w:val="00AD2123"/>
    <w:rsid w:val="00AD3AFB"/>
    <w:rsid w:val="00AD7BA7"/>
    <w:rsid w:val="00AE2EB4"/>
    <w:rsid w:val="00AE33F5"/>
    <w:rsid w:val="00AE6F42"/>
    <w:rsid w:val="00AF16BE"/>
    <w:rsid w:val="00AF1EF0"/>
    <w:rsid w:val="00AF54C0"/>
    <w:rsid w:val="00AF601A"/>
    <w:rsid w:val="00B0400E"/>
    <w:rsid w:val="00B04378"/>
    <w:rsid w:val="00B1006D"/>
    <w:rsid w:val="00B101B6"/>
    <w:rsid w:val="00B113B2"/>
    <w:rsid w:val="00B11C70"/>
    <w:rsid w:val="00B12698"/>
    <w:rsid w:val="00B1317A"/>
    <w:rsid w:val="00B15818"/>
    <w:rsid w:val="00B2263E"/>
    <w:rsid w:val="00B23557"/>
    <w:rsid w:val="00B31612"/>
    <w:rsid w:val="00B31FC9"/>
    <w:rsid w:val="00B429B4"/>
    <w:rsid w:val="00B439B2"/>
    <w:rsid w:val="00B44153"/>
    <w:rsid w:val="00B52A92"/>
    <w:rsid w:val="00B53F3A"/>
    <w:rsid w:val="00B5424E"/>
    <w:rsid w:val="00B62809"/>
    <w:rsid w:val="00B64829"/>
    <w:rsid w:val="00B64DAE"/>
    <w:rsid w:val="00B65CEB"/>
    <w:rsid w:val="00B65DCA"/>
    <w:rsid w:val="00B664D5"/>
    <w:rsid w:val="00B67B2F"/>
    <w:rsid w:val="00B71DDC"/>
    <w:rsid w:val="00B72D7C"/>
    <w:rsid w:val="00B76874"/>
    <w:rsid w:val="00B7766C"/>
    <w:rsid w:val="00B80048"/>
    <w:rsid w:val="00B806F0"/>
    <w:rsid w:val="00B8183C"/>
    <w:rsid w:val="00B81EF4"/>
    <w:rsid w:val="00B835A9"/>
    <w:rsid w:val="00B83EC0"/>
    <w:rsid w:val="00B85703"/>
    <w:rsid w:val="00B85DBD"/>
    <w:rsid w:val="00B94A75"/>
    <w:rsid w:val="00B979FF"/>
    <w:rsid w:val="00BA066B"/>
    <w:rsid w:val="00BA1BDD"/>
    <w:rsid w:val="00BB0782"/>
    <w:rsid w:val="00BB0EA1"/>
    <w:rsid w:val="00BB152A"/>
    <w:rsid w:val="00BB2820"/>
    <w:rsid w:val="00BB4A2F"/>
    <w:rsid w:val="00BB5D42"/>
    <w:rsid w:val="00BB5DF8"/>
    <w:rsid w:val="00BC009B"/>
    <w:rsid w:val="00BC15CA"/>
    <w:rsid w:val="00BC72B1"/>
    <w:rsid w:val="00BD0B62"/>
    <w:rsid w:val="00BD241D"/>
    <w:rsid w:val="00BD3C8A"/>
    <w:rsid w:val="00BE03B1"/>
    <w:rsid w:val="00BE1CEA"/>
    <w:rsid w:val="00BE58ED"/>
    <w:rsid w:val="00BE7232"/>
    <w:rsid w:val="00BE7238"/>
    <w:rsid w:val="00BF7F53"/>
    <w:rsid w:val="00C020A1"/>
    <w:rsid w:val="00C06568"/>
    <w:rsid w:val="00C0752D"/>
    <w:rsid w:val="00C11842"/>
    <w:rsid w:val="00C20290"/>
    <w:rsid w:val="00C2107D"/>
    <w:rsid w:val="00C25E8D"/>
    <w:rsid w:val="00C25F69"/>
    <w:rsid w:val="00C32236"/>
    <w:rsid w:val="00C327CE"/>
    <w:rsid w:val="00C32DE7"/>
    <w:rsid w:val="00C3479C"/>
    <w:rsid w:val="00C35F2E"/>
    <w:rsid w:val="00C37AD5"/>
    <w:rsid w:val="00C37D24"/>
    <w:rsid w:val="00C37E44"/>
    <w:rsid w:val="00C42FFF"/>
    <w:rsid w:val="00C451FB"/>
    <w:rsid w:val="00C47004"/>
    <w:rsid w:val="00C4773D"/>
    <w:rsid w:val="00C53F83"/>
    <w:rsid w:val="00C57940"/>
    <w:rsid w:val="00C63377"/>
    <w:rsid w:val="00C64E18"/>
    <w:rsid w:val="00C64FA0"/>
    <w:rsid w:val="00C65F70"/>
    <w:rsid w:val="00C675EF"/>
    <w:rsid w:val="00C716F4"/>
    <w:rsid w:val="00C725EA"/>
    <w:rsid w:val="00C7595F"/>
    <w:rsid w:val="00C75BF1"/>
    <w:rsid w:val="00C762F5"/>
    <w:rsid w:val="00C769B5"/>
    <w:rsid w:val="00C77023"/>
    <w:rsid w:val="00C77DF7"/>
    <w:rsid w:val="00C82404"/>
    <w:rsid w:val="00C86E74"/>
    <w:rsid w:val="00C87505"/>
    <w:rsid w:val="00C91DF7"/>
    <w:rsid w:val="00C92464"/>
    <w:rsid w:val="00C9337D"/>
    <w:rsid w:val="00C94E2D"/>
    <w:rsid w:val="00C96017"/>
    <w:rsid w:val="00CA35C1"/>
    <w:rsid w:val="00CA3D13"/>
    <w:rsid w:val="00CA48C9"/>
    <w:rsid w:val="00CA7E27"/>
    <w:rsid w:val="00CB22BC"/>
    <w:rsid w:val="00CB3393"/>
    <w:rsid w:val="00CB38D2"/>
    <w:rsid w:val="00CC0CE1"/>
    <w:rsid w:val="00CC198E"/>
    <w:rsid w:val="00CC24F2"/>
    <w:rsid w:val="00CC3D2B"/>
    <w:rsid w:val="00CC651C"/>
    <w:rsid w:val="00CC7F80"/>
    <w:rsid w:val="00CD2A4E"/>
    <w:rsid w:val="00CD529A"/>
    <w:rsid w:val="00CD57F0"/>
    <w:rsid w:val="00CD7111"/>
    <w:rsid w:val="00CE2AE6"/>
    <w:rsid w:val="00CE4E82"/>
    <w:rsid w:val="00CF52D7"/>
    <w:rsid w:val="00CF559C"/>
    <w:rsid w:val="00CF6A17"/>
    <w:rsid w:val="00CF7F24"/>
    <w:rsid w:val="00D003C2"/>
    <w:rsid w:val="00D01B5E"/>
    <w:rsid w:val="00D04C1B"/>
    <w:rsid w:val="00D06F9F"/>
    <w:rsid w:val="00D075F9"/>
    <w:rsid w:val="00D10172"/>
    <w:rsid w:val="00D10856"/>
    <w:rsid w:val="00D23318"/>
    <w:rsid w:val="00D23351"/>
    <w:rsid w:val="00D266EA"/>
    <w:rsid w:val="00D27CEF"/>
    <w:rsid w:val="00D343DE"/>
    <w:rsid w:val="00D34918"/>
    <w:rsid w:val="00D36708"/>
    <w:rsid w:val="00D40437"/>
    <w:rsid w:val="00D51A83"/>
    <w:rsid w:val="00D54989"/>
    <w:rsid w:val="00D553CC"/>
    <w:rsid w:val="00D570EB"/>
    <w:rsid w:val="00D6010E"/>
    <w:rsid w:val="00D613D8"/>
    <w:rsid w:val="00D65BC6"/>
    <w:rsid w:val="00D675CE"/>
    <w:rsid w:val="00D7361C"/>
    <w:rsid w:val="00D8155F"/>
    <w:rsid w:val="00D83285"/>
    <w:rsid w:val="00D83FE8"/>
    <w:rsid w:val="00D8476D"/>
    <w:rsid w:val="00D86C14"/>
    <w:rsid w:val="00D873FD"/>
    <w:rsid w:val="00D875D9"/>
    <w:rsid w:val="00D9493D"/>
    <w:rsid w:val="00DA2940"/>
    <w:rsid w:val="00DA31AD"/>
    <w:rsid w:val="00DA3D44"/>
    <w:rsid w:val="00DA7BE4"/>
    <w:rsid w:val="00DB0BCE"/>
    <w:rsid w:val="00DB57B6"/>
    <w:rsid w:val="00DC4ED5"/>
    <w:rsid w:val="00DC7320"/>
    <w:rsid w:val="00DC798B"/>
    <w:rsid w:val="00DD239D"/>
    <w:rsid w:val="00DD31F8"/>
    <w:rsid w:val="00DD3605"/>
    <w:rsid w:val="00DD433F"/>
    <w:rsid w:val="00DD561E"/>
    <w:rsid w:val="00DD7253"/>
    <w:rsid w:val="00DE4B3A"/>
    <w:rsid w:val="00DE4CF4"/>
    <w:rsid w:val="00DE552D"/>
    <w:rsid w:val="00DE682E"/>
    <w:rsid w:val="00DF11D5"/>
    <w:rsid w:val="00DF1545"/>
    <w:rsid w:val="00DF3371"/>
    <w:rsid w:val="00DF35E1"/>
    <w:rsid w:val="00DF54AA"/>
    <w:rsid w:val="00E00160"/>
    <w:rsid w:val="00E00CD4"/>
    <w:rsid w:val="00E04CA8"/>
    <w:rsid w:val="00E053C7"/>
    <w:rsid w:val="00E06E66"/>
    <w:rsid w:val="00E10AB1"/>
    <w:rsid w:val="00E13EDA"/>
    <w:rsid w:val="00E1484E"/>
    <w:rsid w:val="00E20C72"/>
    <w:rsid w:val="00E21A7A"/>
    <w:rsid w:val="00E23C6F"/>
    <w:rsid w:val="00E243E1"/>
    <w:rsid w:val="00E27A85"/>
    <w:rsid w:val="00E316DA"/>
    <w:rsid w:val="00E31B28"/>
    <w:rsid w:val="00E35D76"/>
    <w:rsid w:val="00E4103A"/>
    <w:rsid w:val="00E42B85"/>
    <w:rsid w:val="00E43D62"/>
    <w:rsid w:val="00E43FD3"/>
    <w:rsid w:val="00E47BEB"/>
    <w:rsid w:val="00E500F1"/>
    <w:rsid w:val="00E506C2"/>
    <w:rsid w:val="00E51239"/>
    <w:rsid w:val="00E52C2E"/>
    <w:rsid w:val="00E5444A"/>
    <w:rsid w:val="00E55A6B"/>
    <w:rsid w:val="00E5689F"/>
    <w:rsid w:val="00E650B7"/>
    <w:rsid w:val="00E65CC7"/>
    <w:rsid w:val="00E679B5"/>
    <w:rsid w:val="00E67D87"/>
    <w:rsid w:val="00E67F51"/>
    <w:rsid w:val="00E715CB"/>
    <w:rsid w:val="00E81219"/>
    <w:rsid w:val="00E831C0"/>
    <w:rsid w:val="00E83E47"/>
    <w:rsid w:val="00E852F4"/>
    <w:rsid w:val="00E900B6"/>
    <w:rsid w:val="00E91344"/>
    <w:rsid w:val="00E92FA1"/>
    <w:rsid w:val="00E963B3"/>
    <w:rsid w:val="00EA063C"/>
    <w:rsid w:val="00EA10A4"/>
    <w:rsid w:val="00EA1CCB"/>
    <w:rsid w:val="00EA2F02"/>
    <w:rsid w:val="00EA3980"/>
    <w:rsid w:val="00EA7936"/>
    <w:rsid w:val="00EB0F7F"/>
    <w:rsid w:val="00EB5EAF"/>
    <w:rsid w:val="00EC04D9"/>
    <w:rsid w:val="00EC29B2"/>
    <w:rsid w:val="00ED0414"/>
    <w:rsid w:val="00ED23AE"/>
    <w:rsid w:val="00ED2572"/>
    <w:rsid w:val="00ED55A2"/>
    <w:rsid w:val="00EE0E08"/>
    <w:rsid w:val="00EE18BE"/>
    <w:rsid w:val="00EE23B3"/>
    <w:rsid w:val="00EE2465"/>
    <w:rsid w:val="00EE31FE"/>
    <w:rsid w:val="00EE7F43"/>
    <w:rsid w:val="00EF20FB"/>
    <w:rsid w:val="00EF5DAD"/>
    <w:rsid w:val="00F01AEE"/>
    <w:rsid w:val="00F03223"/>
    <w:rsid w:val="00F03C44"/>
    <w:rsid w:val="00F064D4"/>
    <w:rsid w:val="00F14232"/>
    <w:rsid w:val="00F145D3"/>
    <w:rsid w:val="00F16BBA"/>
    <w:rsid w:val="00F16C2C"/>
    <w:rsid w:val="00F244F3"/>
    <w:rsid w:val="00F24D33"/>
    <w:rsid w:val="00F278FA"/>
    <w:rsid w:val="00F2796B"/>
    <w:rsid w:val="00F30ECA"/>
    <w:rsid w:val="00F344FD"/>
    <w:rsid w:val="00F35DA8"/>
    <w:rsid w:val="00F368E5"/>
    <w:rsid w:val="00F40360"/>
    <w:rsid w:val="00F4180C"/>
    <w:rsid w:val="00F440B5"/>
    <w:rsid w:val="00F46456"/>
    <w:rsid w:val="00F478B5"/>
    <w:rsid w:val="00F51CAA"/>
    <w:rsid w:val="00F52E54"/>
    <w:rsid w:val="00F55F23"/>
    <w:rsid w:val="00F631EA"/>
    <w:rsid w:val="00F64A9C"/>
    <w:rsid w:val="00F67E0A"/>
    <w:rsid w:val="00F7083D"/>
    <w:rsid w:val="00F7643F"/>
    <w:rsid w:val="00F77443"/>
    <w:rsid w:val="00F777A8"/>
    <w:rsid w:val="00F80A9C"/>
    <w:rsid w:val="00F8160C"/>
    <w:rsid w:val="00F84C1C"/>
    <w:rsid w:val="00F852F0"/>
    <w:rsid w:val="00F8796A"/>
    <w:rsid w:val="00F90637"/>
    <w:rsid w:val="00F9063A"/>
    <w:rsid w:val="00F90A1C"/>
    <w:rsid w:val="00F9204E"/>
    <w:rsid w:val="00F92BBE"/>
    <w:rsid w:val="00F931D2"/>
    <w:rsid w:val="00F95882"/>
    <w:rsid w:val="00F9753B"/>
    <w:rsid w:val="00F97909"/>
    <w:rsid w:val="00FA0212"/>
    <w:rsid w:val="00FA074D"/>
    <w:rsid w:val="00FA32C8"/>
    <w:rsid w:val="00FA6833"/>
    <w:rsid w:val="00FA7B6E"/>
    <w:rsid w:val="00FA7E8B"/>
    <w:rsid w:val="00FB105F"/>
    <w:rsid w:val="00FB1901"/>
    <w:rsid w:val="00FB245C"/>
    <w:rsid w:val="00FB2888"/>
    <w:rsid w:val="00FB3255"/>
    <w:rsid w:val="00FB4C1B"/>
    <w:rsid w:val="00FB4F3B"/>
    <w:rsid w:val="00FB64E0"/>
    <w:rsid w:val="00FB712F"/>
    <w:rsid w:val="00FB7EC8"/>
    <w:rsid w:val="00FC09D4"/>
    <w:rsid w:val="00FC52D9"/>
    <w:rsid w:val="00FC5951"/>
    <w:rsid w:val="00FD1BE8"/>
    <w:rsid w:val="00FD2D02"/>
    <w:rsid w:val="00FD5BEA"/>
    <w:rsid w:val="00FD5CC8"/>
    <w:rsid w:val="00FD63B5"/>
    <w:rsid w:val="00FE31F4"/>
    <w:rsid w:val="00FE4C90"/>
    <w:rsid w:val="00FF44AD"/>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3" type="connector" idref="#_s1065"/>
        <o:r id="V:Rule14" type="connector" idref="#_s1060">
          <o:proxy start="" idref="#_s1072" connectloc="1"/>
          <o:proxy end="" idref="#_s1069" connectloc="2"/>
        </o:r>
        <o:r id="V:Rule15" type="connector" idref="#_s1058">
          <o:proxy start="" idref="#_s1074" connectloc="1"/>
          <o:proxy end="" idref="#_s1069" connectloc="2"/>
        </o:r>
        <o:r id="V:Rule16" type="connector" idref="#_s1064">
          <o:proxy start="" idref="#_s1068" connectloc="0"/>
        </o:r>
        <o:r id="V:Rule17" type="connector" idref="#_s1059">
          <o:proxy start="" idref="#_s1073" connectloc="1"/>
          <o:proxy end="" idref="#_s1069" connectloc="2"/>
        </o:r>
        <o:r id="V:Rule18" type="connector" idref="#_s1062">
          <o:proxy start="" idref="#_s1070" connectloc="3"/>
          <o:proxy end="" idref="#_s1067" connectloc="2"/>
        </o:r>
        <o:r id="V:Rule19" type="connector" idref="#_x0000_s1080">
          <o:proxy end="" idref="#_x0000_s1079" connectloc="0"/>
        </o:r>
        <o:r id="V:Rule20" type="connector" idref="#_s1056"/>
        <o:r id="V:Rule21" type="connector" idref="#_s1057">
          <o:proxy start="" idref="#_s1075" connectloc="0"/>
          <o:proxy end="" idref="#_s1066" connectloc="2"/>
        </o:r>
        <o:r id="V:Rule22" type="connector" idref="#_x0000_s1076"/>
        <o:r id="V:Rule23" type="connector" idref="#_s1063">
          <o:proxy start="" idref="#_s1069" connectloc="0"/>
          <o:proxy end="" idref="#_s1066" connectloc="2"/>
        </o:r>
        <o:r id="V:Rule24" type="connector" idref="#_s1061">
          <o:proxy start="" idref="#_s1071" connectloc="3"/>
          <o:proxy end="" idref="#_s1068" connectloc="2"/>
        </o:r>
      </o:rules>
    </o:shapelayout>
  </w:shapeDefaults>
  <w:decimalSymbol w:val="."/>
  <w:listSeparator w:val=","/>
  <w15:docId w15:val="{352B6F0F-051E-4904-9128-45FAC22E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5451"/>
    <w:rPr>
      <w:rFonts w:ascii="Tahoma" w:hAnsi="Tahoma" w:cs="Tahoma"/>
      <w:sz w:val="16"/>
      <w:szCs w:val="16"/>
    </w:rPr>
  </w:style>
  <w:style w:type="character" w:customStyle="1" w:styleId="BalloonTextChar">
    <w:name w:val="Balloon Text Char"/>
    <w:basedOn w:val="DefaultParagraphFont"/>
    <w:link w:val="BalloonText"/>
    <w:rsid w:val="00295451"/>
    <w:rPr>
      <w:rFonts w:ascii="Tahoma" w:hAnsi="Tahoma" w:cs="Tahoma"/>
      <w:sz w:val="16"/>
      <w:szCs w:val="16"/>
    </w:rPr>
  </w:style>
  <w:style w:type="character" w:styleId="PlaceholderText">
    <w:name w:val="Placeholder Text"/>
    <w:basedOn w:val="DefaultParagraphFont"/>
    <w:uiPriority w:val="99"/>
    <w:semiHidden/>
    <w:rsid w:val="00295451"/>
    <w:rPr>
      <w:color w:val="808080"/>
    </w:rPr>
  </w:style>
  <w:style w:type="paragraph" w:styleId="ListParagraph">
    <w:name w:val="List Paragraph"/>
    <w:basedOn w:val="Normal"/>
    <w:uiPriority w:val="34"/>
    <w:qFormat/>
    <w:rsid w:val="001356D3"/>
    <w:pPr>
      <w:ind w:left="720"/>
      <w:contextualSpacing/>
    </w:pPr>
  </w:style>
  <w:style w:type="paragraph" w:styleId="NormalWeb">
    <w:name w:val="Normal (Web)"/>
    <w:basedOn w:val="Normal"/>
    <w:uiPriority w:val="99"/>
    <w:unhideWhenUsed/>
    <w:rsid w:val="00ED23AE"/>
    <w:pPr>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rsid w:val="002811BF"/>
    <w:pPr>
      <w:tabs>
        <w:tab w:val="center" w:pos="4513"/>
        <w:tab w:val="right" w:pos="9026"/>
      </w:tabs>
    </w:pPr>
  </w:style>
  <w:style w:type="character" w:customStyle="1" w:styleId="HeaderChar">
    <w:name w:val="Header Char"/>
    <w:basedOn w:val="DefaultParagraphFont"/>
    <w:link w:val="Header"/>
    <w:uiPriority w:val="99"/>
    <w:rsid w:val="002811BF"/>
    <w:rPr>
      <w:rFonts w:ascii="Arial" w:hAnsi="Arial"/>
      <w:sz w:val="24"/>
      <w:szCs w:val="24"/>
    </w:rPr>
  </w:style>
  <w:style w:type="paragraph" w:styleId="Footer">
    <w:name w:val="footer"/>
    <w:basedOn w:val="Normal"/>
    <w:link w:val="FooterChar"/>
    <w:uiPriority w:val="99"/>
    <w:rsid w:val="002811BF"/>
    <w:pPr>
      <w:tabs>
        <w:tab w:val="center" w:pos="4513"/>
        <w:tab w:val="right" w:pos="9026"/>
      </w:tabs>
    </w:pPr>
  </w:style>
  <w:style w:type="character" w:customStyle="1" w:styleId="FooterChar">
    <w:name w:val="Footer Char"/>
    <w:basedOn w:val="DefaultParagraphFont"/>
    <w:link w:val="Footer"/>
    <w:uiPriority w:val="99"/>
    <w:rsid w:val="002811BF"/>
    <w:rPr>
      <w:rFonts w:ascii="Arial" w:hAnsi="Arial"/>
      <w:sz w:val="24"/>
      <w:szCs w:val="24"/>
    </w:rPr>
  </w:style>
  <w:style w:type="paragraph" w:customStyle="1" w:styleId="Default">
    <w:name w:val="Default"/>
    <w:rsid w:val="003F375E"/>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0764D4"/>
    <w:rPr>
      <w:rFonts w:ascii="Arial" w:hAnsi="Arial"/>
      <w:sz w:val="24"/>
      <w:szCs w:val="24"/>
    </w:rPr>
  </w:style>
  <w:style w:type="character" w:styleId="CommentReference">
    <w:name w:val="annotation reference"/>
    <w:basedOn w:val="DefaultParagraphFont"/>
    <w:rsid w:val="00580D61"/>
    <w:rPr>
      <w:sz w:val="16"/>
      <w:szCs w:val="16"/>
    </w:rPr>
  </w:style>
  <w:style w:type="paragraph" w:styleId="CommentText">
    <w:name w:val="annotation text"/>
    <w:basedOn w:val="Normal"/>
    <w:link w:val="CommentTextChar"/>
    <w:rsid w:val="00580D61"/>
    <w:rPr>
      <w:sz w:val="20"/>
      <w:szCs w:val="20"/>
    </w:rPr>
  </w:style>
  <w:style w:type="character" w:customStyle="1" w:styleId="CommentTextChar">
    <w:name w:val="Comment Text Char"/>
    <w:basedOn w:val="DefaultParagraphFont"/>
    <w:link w:val="CommentText"/>
    <w:rsid w:val="00580D61"/>
    <w:rPr>
      <w:rFonts w:ascii="Arial" w:hAnsi="Arial"/>
    </w:rPr>
  </w:style>
  <w:style w:type="paragraph" w:styleId="CommentSubject">
    <w:name w:val="annotation subject"/>
    <w:basedOn w:val="CommentText"/>
    <w:next w:val="CommentText"/>
    <w:link w:val="CommentSubjectChar"/>
    <w:rsid w:val="00580D61"/>
    <w:rPr>
      <w:b/>
      <w:bCs/>
    </w:rPr>
  </w:style>
  <w:style w:type="character" w:customStyle="1" w:styleId="CommentSubjectChar">
    <w:name w:val="Comment Subject Char"/>
    <w:basedOn w:val="CommentTextChar"/>
    <w:link w:val="CommentSubject"/>
    <w:rsid w:val="00580D61"/>
    <w:rPr>
      <w:rFonts w:ascii="Arial" w:hAnsi="Arial"/>
      <w:b/>
      <w:bCs/>
    </w:rPr>
  </w:style>
  <w:style w:type="character" w:styleId="IntenseReference">
    <w:name w:val="Intense Reference"/>
    <w:basedOn w:val="DefaultParagraphFont"/>
    <w:uiPriority w:val="32"/>
    <w:qFormat/>
    <w:rsid w:val="00580D61"/>
    <w:rPr>
      <w:b/>
      <w:bCs/>
      <w:smallCaps/>
      <w:color w:val="C0504D" w:themeColor="accent2"/>
      <w:spacing w:val="5"/>
      <w:u w:val="single"/>
    </w:rPr>
  </w:style>
  <w:style w:type="paragraph" w:styleId="Caption">
    <w:name w:val="caption"/>
    <w:basedOn w:val="Normal"/>
    <w:next w:val="Normal"/>
    <w:unhideWhenUsed/>
    <w:qFormat/>
    <w:rsid w:val="00E715CB"/>
    <w:pPr>
      <w:spacing w:after="200"/>
    </w:pPr>
    <w:rPr>
      <w:b/>
      <w:bCs/>
      <w:color w:val="4F81BD" w:themeColor="accent1"/>
      <w:sz w:val="18"/>
      <w:szCs w:val="18"/>
    </w:rPr>
  </w:style>
  <w:style w:type="character" w:styleId="Hyperlink">
    <w:name w:val="Hyperlink"/>
    <w:basedOn w:val="DefaultParagraphFont"/>
    <w:unhideWhenUsed/>
    <w:rsid w:val="00A138D2"/>
    <w:rPr>
      <w:color w:val="0000FF" w:themeColor="hyperlink"/>
      <w:u w:val="single"/>
    </w:rPr>
  </w:style>
  <w:style w:type="character" w:styleId="FollowedHyperlink">
    <w:name w:val="FollowedHyperlink"/>
    <w:basedOn w:val="DefaultParagraphFont"/>
    <w:semiHidden/>
    <w:unhideWhenUsed/>
    <w:rsid w:val="00A138D2"/>
    <w:rPr>
      <w:color w:val="800080" w:themeColor="followedHyperlink"/>
      <w:u w:val="single"/>
    </w:rPr>
  </w:style>
  <w:style w:type="character" w:styleId="Strong">
    <w:name w:val="Strong"/>
    <w:basedOn w:val="DefaultParagraphFont"/>
    <w:qFormat/>
    <w:rsid w:val="00FB7EC8"/>
    <w:rPr>
      <w:b/>
      <w:bCs/>
    </w:rPr>
  </w:style>
  <w:style w:type="table" w:styleId="GridTable1Light-Accent1">
    <w:name w:val="Grid Table 1 Light Accent 1"/>
    <w:basedOn w:val="TableNormal"/>
    <w:uiPriority w:val="46"/>
    <w:rsid w:val="00E650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650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732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7732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732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7732F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basedOn w:val="TableNormal"/>
    <w:uiPriority w:val="47"/>
    <w:rsid w:val="00AA565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9492">
      <w:bodyDiv w:val="1"/>
      <w:marLeft w:val="0"/>
      <w:marRight w:val="0"/>
      <w:marTop w:val="0"/>
      <w:marBottom w:val="0"/>
      <w:divBdr>
        <w:top w:val="none" w:sz="0" w:space="0" w:color="auto"/>
        <w:left w:val="none" w:sz="0" w:space="0" w:color="auto"/>
        <w:bottom w:val="none" w:sz="0" w:space="0" w:color="auto"/>
        <w:right w:val="none" w:sz="0" w:space="0" w:color="auto"/>
      </w:divBdr>
    </w:div>
    <w:div w:id="156963027">
      <w:bodyDiv w:val="1"/>
      <w:marLeft w:val="0"/>
      <w:marRight w:val="0"/>
      <w:marTop w:val="0"/>
      <w:marBottom w:val="0"/>
      <w:divBdr>
        <w:top w:val="none" w:sz="0" w:space="0" w:color="auto"/>
        <w:left w:val="none" w:sz="0" w:space="0" w:color="auto"/>
        <w:bottom w:val="none" w:sz="0" w:space="0" w:color="auto"/>
        <w:right w:val="none" w:sz="0" w:space="0" w:color="auto"/>
      </w:divBdr>
    </w:div>
    <w:div w:id="327173504">
      <w:bodyDiv w:val="1"/>
      <w:marLeft w:val="0"/>
      <w:marRight w:val="0"/>
      <w:marTop w:val="0"/>
      <w:marBottom w:val="0"/>
      <w:divBdr>
        <w:top w:val="none" w:sz="0" w:space="0" w:color="auto"/>
        <w:left w:val="none" w:sz="0" w:space="0" w:color="auto"/>
        <w:bottom w:val="none" w:sz="0" w:space="0" w:color="auto"/>
        <w:right w:val="none" w:sz="0" w:space="0" w:color="auto"/>
      </w:divBdr>
    </w:div>
    <w:div w:id="362293745">
      <w:bodyDiv w:val="1"/>
      <w:marLeft w:val="0"/>
      <w:marRight w:val="0"/>
      <w:marTop w:val="0"/>
      <w:marBottom w:val="0"/>
      <w:divBdr>
        <w:top w:val="none" w:sz="0" w:space="0" w:color="auto"/>
        <w:left w:val="none" w:sz="0" w:space="0" w:color="auto"/>
        <w:bottom w:val="none" w:sz="0" w:space="0" w:color="auto"/>
        <w:right w:val="none" w:sz="0" w:space="0" w:color="auto"/>
      </w:divBdr>
    </w:div>
    <w:div w:id="375857068">
      <w:bodyDiv w:val="1"/>
      <w:marLeft w:val="0"/>
      <w:marRight w:val="0"/>
      <w:marTop w:val="0"/>
      <w:marBottom w:val="0"/>
      <w:divBdr>
        <w:top w:val="none" w:sz="0" w:space="0" w:color="auto"/>
        <w:left w:val="none" w:sz="0" w:space="0" w:color="auto"/>
        <w:bottom w:val="none" w:sz="0" w:space="0" w:color="auto"/>
        <w:right w:val="none" w:sz="0" w:space="0" w:color="auto"/>
      </w:divBdr>
    </w:div>
    <w:div w:id="396713318">
      <w:bodyDiv w:val="1"/>
      <w:marLeft w:val="0"/>
      <w:marRight w:val="0"/>
      <w:marTop w:val="0"/>
      <w:marBottom w:val="0"/>
      <w:divBdr>
        <w:top w:val="none" w:sz="0" w:space="0" w:color="auto"/>
        <w:left w:val="none" w:sz="0" w:space="0" w:color="auto"/>
        <w:bottom w:val="none" w:sz="0" w:space="0" w:color="auto"/>
        <w:right w:val="none" w:sz="0" w:space="0" w:color="auto"/>
      </w:divBdr>
    </w:div>
    <w:div w:id="448546732">
      <w:bodyDiv w:val="1"/>
      <w:marLeft w:val="0"/>
      <w:marRight w:val="0"/>
      <w:marTop w:val="0"/>
      <w:marBottom w:val="0"/>
      <w:divBdr>
        <w:top w:val="none" w:sz="0" w:space="0" w:color="auto"/>
        <w:left w:val="none" w:sz="0" w:space="0" w:color="auto"/>
        <w:bottom w:val="none" w:sz="0" w:space="0" w:color="auto"/>
        <w:right w:val="none" w:sz="0" w:space="0" w:color="auto"/>
      </w:divBdr>
    </w:div>
    <w:div w:id="455760584">
      <w:bodyDiv w:val="1"/>
      <w:marLeft w:val="0"/>
      <w:marRight w:val="0"/>
      <w:marTop w:val="0"/>
      <w:marBottom w:val="0"/>
      <w:divBdr>
        <w:top w:val="none" w:sz="0" w:space="0" w:color="auto"/>
        <w:left w:val="none" w:sz="0" w:space="0" w:color="auto"/>
        <w:bottom w:val="none" w:sz="0" w:space="0" w:color="auto"/>
        <w:right w:val="none" w:sz="0" w:space="0" w:color="auto"/>
      </w:divBdr>
    </w:div>
    <w:div w:id="504125470">
      <w:bodyDiv w:val="1"/>
      <w:marLeft w:val="0"/>
      <w:marRight w:val="0"/>
      <w:marTop w:val="0"/>
      <w:marBottom w:val="0"/>
      <w:divBdr>
        <w:top w:val="none" w:sz="0" w:space="0" w:color="auto"/>
        <w:left w:val="none" w:sz="0" w:space="0" w:color="auto"/>
        <w:bottom w:val="none" w:sz="0" w:space="0" w:color="auto"/>
        <w:right w:val="none" w:sz="0" w:space="0" w:color="auto"/>
      </w:divBdr>
    </w:div>
    <w:div w:id="556823336">
      <w:bodyDiv w:val="1"/>
      <w:marLeft w:val="0"/>
      <w:marRight w:val="0"/>
      <w:marTop w:val="0"/>
      <w:marBottom w:val="0"/>
      <w:divBdr>
        <w:top w:val="none" w:sz="0" w:space="0" w:color="auto"/>
        <w:left w:val="none" w:sz="0" w:space="0" w:color="auto"/>
        <w:bottom w:val="none" w:sz="0" w:space="0" w:color="auto"/>
        <w:right w:val="none" w:sz="0" w:space="0" w:color="auto"/>
      </w:divBdr>
    </w:div>
    <w:div w:id="674528803">
      <w:bodyDiv w:val="1"/>
      <w:marLeft w:val="0"/>
      <w:marRight w:val="0"/>
      <w:marTop w:val="0"/>
      <w:marBottom w:val="0"/>
      <w:divBdr>
        <w:top w:val="none" w:sz="0" w:space="0" w:color="auto"/>
        <w:left w:val="none" w:sz="0" w:space="0" w:color="auto"/>
        <w:bottom w:val="none" w:sz="0" w:space="0" w:color="auto"/>
        <w:right w:val="none" w:sz="0" w:space="0" w:color="auto"/>
      </w:divBdr>
    </w:div>
    <w:div w:id="675494387">
      <w:bodyDiv w:val="1"/>
      <w:marLeft w:val="0"/>
      <w:marRight w:val="0"/>
      <w:marTop w:val="0"/>
      <w:marBottom w:val="0"/>
      <w:divBdr>
        <w:top w:val="none" w:sz="0" w:space="0" w:color="auto"/>
        <w:left w:val="none" w:sz="0" w:space="0" w:color="auto"/>
        <w:bottom w:val="none" w:sz="0" w:space="0" w:color="auto"/>
        <w:right w:val="none" w:sz="0" w:space="0" w:color="auto"/>
      </w:divBdr>
    </w:div>
    <w:div w:id="698970874">
      <w:bodyDiv w:val="1"/>
      <w:marLeft w:val="0"/>
      <w:marRight w:val="0"/>
      <w:marTop w:val="0"/>
      <w:marBottom w:val="0"/>
      <w:divBdr>
        <w:top w:val="none" w:sz="0" w:space="0" w:color="auto"/>
        <w:left w:val="none" w:sz="0" w:space="0" w:color="auto"/>
        <w:bottom w:val="none" w:sz="0" w:space="0" w:color="auto"/>
        <w:right w:val="none" w:sz="0" w:space="0" w:color="auto"/>
      </w:divBdr>
    </w:div>
    <w:div w:id="731971999">
      <w:bodyDiv w:val="1"/>
      <w:marLeft w:val="0"/>
      <w:marRight w:val="0"/>
      <w:marTop w:val="0"/>
      <w:marBottom w:val="0"/>
      <w:divBdr>
        <w:top w:val="none" w:sz="0" w:space="0" w:color="auto"/>
        <w:left w:val="none" w:sz="0" w:space="0" w:color="auto"/>
        <w:bottom w:val="none" w:sz="0" w:space="0" w:color="auto"/>
        <w:right w:val="none" w:sz="0" w:space="0" w:color="auto"/>
      </w:divBdr>
    </w:div>
    <w:div w:id="830485500">
      <w:bodyDiv w:val="1"/>
      <w:marLeft w:val="0"/>
      <w:marRight w:val="0"/>
      <w:marTop w:val="0"/>
      <w:marBottom w:val="0"/>
      <w:divBdr>
        <w:top w:val="none" w:sz="0" w:space="0" w:color="auto"/>
        <w:left w:val="none" w:sz="0" w:space="0" w:color="auto"/>
        <w:bottom w:val="none" w:sz="0" w:space="0" w:color="auto"/>
        <w:right w:val="none" w:sz="0" w:space="0" w:color="auto"/>
      </w:divBdr>
    </w:div>
    <w:div w:id="895512909">
      <w:bodyDiv w:val="1"/>
      <w:marLeft w:val="0"/>
      <w:marRight w:val="0"/>
      <w:marTop w:val="0"/>
      <w:marBottom w:val="0"/>
      <w:divBdr>
        <w:top w:val="none" w:sz="0" w:space="0" w:color="auto"/>
        <w:left w:val="none" w:sz="0" w:space="0" w:color="auto"/>
        <w:bottom w:val="none" w:sz="0" w:space="0" w:color="auto"/>
        <w:right w:val="none" w:sz="0" w:space="0" w:color="auto"/>
      </w:divBdr>
    </w:div>
    <w:div w:id="969897861">
      <w:bodyDiv w:val="1"/>
      <w:marLeft w:val="0"/>
      <w:marRight w:val="0"/>
      <w:marTop w:val="0"/>
      <w:marBottom w:val="0"/>
      <w:divBdr>
        <w:top w:val="none" w:sz="0" w:space="0" w:color="auto"/>
        <w:left w:val="none" w:sz="0" w:space="0" w:color="auto"/>
        <w:bottom w:val="none" w:sz="0" w:space="0" w:color="auto"/>
        <w:right w:val="none" w:sz="0" w:space="0" w:color="auto"/>
      </w:divBdr>
    </w:div>
    <w:div w:id="1060010073">
      <w:bodyDiv w:val="1"/>
      <w:marLeft w:val="0"/>
      <w:marRight w:val="0"/>
      <w:marTop w:val="0"/>
      <w:marBottom w:val="0"/>
      <w:divBdr>
        <w:top w:val="none" w:sz="0" w:space="0" w:color="auto"/>
        <w:left w:val="none" w:sz="0" w:space="0" w:color="auto"/>
        <w:bottom w:val="none" w:sz="0" w:space="0" w:color="auto"/>
        <w:right w:val="none" w:sz="0" w:space="0" w:color="auto"/>
      </w:divBdr>
    </w:div>
    <w:div w:id="1096898370">
      <w:bodyDiv w:val="1"/>
      <w:marLeft w:val="0"/>
      <w:marRight w:val="0"/>
      <w:marTop w:val="0"/>
      <w:marBottom w:val="0"/>
      <w:divBdr>
        <w:top w:val="none" w:sz="0" w:space="0" w:color="auto"/>
        <w:left w:val="none" w:sz="0" w:space="0" w:color="auto"/>
        <w:bottom w:val="none" w:sz="0" w:space="0" w:color="auto"/>
        <w:right w:val="none" w:sz="0" w:space="0" w:color="auto"/>
      </w:divBdr>
    </w:div>
    <w:div w:id="1274747306">
      <w:bodyDiv w:val="1"/>
      <w:marLeft w:val="0"/>
      <w:marRight w:val="0"/>
      <w:marTop w:val="0"/>
      <w:marBottom w:val="0"/>
      <w:divBdr>
        <w:top w:val="none" w:sz="0" w:space="0" w:color="auto"/>
        <w:left w:val="none" w:sz="0" w:space="0" w:color="auto"/>
        <w:bottom w:val="none" w:sz="0" w:space="0" w:color="auto"/>
        <w:right w:val="none" w:sz="0" w:space="0" w:color="auto"/>
      </w:divBdr>
    </w:div>
    <w:div w:id="1287194577">
      <w:bodyDiv w:val="1"/>
      <w:marLeft w:val="0"/>
      <w:marRight w:val="0"/>
      <w:marTop w:val="0"/>
      <w:marBottom w:val="0"/>
      <w:divBdr>
        <w:top w:val="none" w:sz="0" w:space="0" w:color="auto"/>
        <w:left w:val="none" w:sz="0" w:space="0" w:color="auto"/>
        <w:bottom w:val="none" w:sz="0" w:space="0" w:color="auto"/>
        <w:right w:val="none" w:sz="0" w:space="0" w:color="auto"/>
      </w:divBdr>
    </w:div>
    <w:div w:id="1309163959">
      <w:bodyDiv w:val="1"/>
      <w:marLeft w:val="0"/>
      <w:marRight w:val="0"/>
      <w:marTop w:val="0"/>
      <w:marBottom w:val="0"/>
      <w:divBdr>
        <w:top w:val="none" w:sz="0" w:space="0" w:color="auto"/>
        <w:left w:val="none" w:sz="0" w:space="0" w:color="auto"/>
        <w:bottom w:val="none" w:sz="0" w:space="0" w:color="auto"/>
        <w:right w:val="none" w:sz="0" w:space="0" w:color="auto"/>
      </w:divBdr>
    </w:div>
    <w:div w:id="1336302093">
      <w:bodyDiv w:val="1"/>
      <w:marLeft w:val="0"/>
      <w:marRight w:val="0"/>
      <w:marTop w:val="0"/>
      <w:marBottom w:val="0"/>
      <w:divBdr>
        <w:top w:val="none" w:sz="0" w:space="0" w:color="auto"/>
        <w:left w:val="none" w:sz="0" w:space="0" w:color="auto"/>
        <w:bottom w:val="none" w:sz="0" w:space="0" w:color="auto"/>
        <w:right w:val="none" w:sz="0" w:space="0" w:color="auto"/>
      </w:divBdr>
    </w:div>
    <w:div w:id="1339426008">
      <w:bodyDiv w:val="1"/>
      <w:marLeft w:val="0"/>
      <w:marRight w:val="0"/>
      <w:marTop w:val="0"/>
      <w:marBottom w:val="0"/>
      <w:divBdr>
        <w:top w:val="none" w:sz="0" w:space="0" w:color="auto"/>
        <w:left w:val="none" w:sz="0" w:space="0" w:color="auto"/>
        <w:bottom w:val="none" w:sz="0" w:space="0" w:color="auto"/>
        <w:right w:val="none" w:sz="0" w:space="0" w:color="auto"/>
      </w:divBdr>
    </w:div>
    <w:div w:id="1404453603">
      <w:bodyDiv w:val="1"/>
      <w:marLeft w:val="0"/>
      <w:marRight w:val="0"/>
      <w:marTop w:val="0"/>
      <w:marBottom w:val="0"/>
      <w:divBdr>
        <w:top w:val="none" w:sz="0" w:space="0" w:color="auto"/>
        <w:left w:val="none" w:sz="0" w:space="0" w:color="auto"/>
        <w:bottom w:val="none" w:sz="0" w:space="0" w:color="auto"/>
        <w:right w:val="none" w:sz="0" w:space="0" w:color="auto"/>
      </w:divBdr>
    </w:div>
    <w:div w:id="1421486887">
      <w:bodyDiv w:val="1"/>
      <w:marLeft w:val="0"/>
      <w:marRight w:val="0"/>
      <w:marTop w:val="0"/>
      <w:marBottom w:val="0"/>
      <w:divBdr>
        <w:top w:val="none" w:sz="0" w:space="0" w:color="auto"/>
        <w:left w:val="none" w:sz="0" w:space="0" w:color="auto"/>
        <w:bottom w:val="none" w:sz="0" w:space="0" w:color="auto"/>
        <w:right w:val="none" w:sz="0" w:space="0" w:color="auto"/>
      </w:divBdr>
    </w:div>
    <w:div w:id="1423526595">
      <w:bodyDiv w:val="1"/>
      <w:marLeft w:val="0"/>
      <w:marRight w:val="0"/>
      <w:marTop w:val="0"/>
      <w:marBottom w:val="0"/>
      <w:divBdr>
        <w:top w:val="none" w:sz="0" w:space="0" w:color="auto"/>
        <w:left w:val="none" w:sz="0" w:space="0" w:color="auto"/>
        <w:bottom w:val="none" w:sz="0" w:space="0" w:color="auto"/>
        <w:right w:val="none" w:sz="0" w:space="0" w:color="auto"/>
      </w:divBdr>
    </w:div>
    <w:div w:id="1433015558">
      <w:bodyDiv w:val="1"/>
      <w:marLeft w:val="0"/>
      <w:marRight w:val="0"/>
      <w:marTop w:val="0"/>
      <w:marBottom w:val="0"/>
      <w:divBdr>
        <w:top w:val="none" w:sz="0" w:space="0" w:color="auto"/>
        <w:left w:val="none" w:sz="0" w:space="0" w:color="auto"/>
        <w:bottom w:val="none" w:sz="0" w:space="0" w:color="auto"/>
        <w:right w:val="none" w:sz="0" w:space="0" w:color="auto"/>
      </w:divBdr>
    </w:div>
    <w:div w:id="1497066451">
      <w:bodyDiv w:val="1"/>
      <w:marLeft w:val="0"/>
      <w:marRight w:val="0"/>
      <w:marTop w:val="0"/>
      <w:marBottom w:val="0"/>
      <w:divBdr>
        <w:top w:val="none" w:sz="0" w:space="0" w:color="auto"/>
        <w:left w:val="none" w:sz="0" w:space="0" w:color="auto"/>
        <w:bottom w:val="none" w:sz="0" w:space="0" w:color="auto"/>
        <w:right w:val="none" w:sz="0" w:space="0" w:color="auto"/>
      </w:divBdr>
    </w:div>
    <w:div w:id="1609506267">
      <w:bodyDiv w:val="1"/>
      <w:marLeft w:val="0"/>
      <w:marRight w:val="0"/>
      <w:marTop w:val="0"/>
      <w:marBottom w:val="0"/>
      <w:divBdr>
        <w:top w:val="none" w:sz="0" w:space="0" w:color="auto"/>
        <w:left w:val="none" w:sz="0" w:space="0" w:color="auto"/>
        <w:bottom w:val="none" w:sz="0" w:space="0" w:color="auto"/>
        <w:right w:val="none" w:sz="0" w:space="0" w:color="auto"/>
      </w:divBdr>
    </w:div>
    <w:div w:id="1731617389">
      <w:bodyDiv w:val="1"/>
      <w:marLeft w:val="0"/>
      <w:marRight w:val="0"/>
      <w:marTop w:val="0"/>
      <w:marBottom w:val="0"/>
      <w:divBdr>
        <w:top w:val="none" w:sz="0" w:space="0" w:color="auto"/>
        <w:left w:val="none" w:sz="0" w:space="0" w:color="auto"/>
        <w:bottom w:val="none" w:sz="0" w:space="0" w:color="auto"/>
        <w:right w:val="none" w:sz="0" w:space="0" w:color="auto"/>
      </w:divBdr>
    </w:div>
    <w:div w:id="1789812924">
      <w:bodyDiv w:val="1"/>
      <w:marLeft w:val="0"/>
      <w:marRight w:val="0"/>
      <w:marTop w:val="0"/>
      <w:marBottom w:val="0"/>
      <w:divBdr>
        <w:top w:val="none" w:sz="0" w:space="0" w:color="auto"/>
        <w:left w:val="none" w:sz="0" w:space="0" w:color="auto"/>
        <w:bottom w:val="none" w:sz="0" w:space="0" w:color="auto"/>
        <w:right w:val="none" w:sz="0" w:space="0" w:color="auto"/>
      </w:divBdr>
    </w:div>
    <w:div w:id="1818257101">
      <w:bodyDiv w:val="1"/>
      <w:marLeft w:val="0"/>
      <w:marRight w:val="0"/>
      <w:marTop w:val="0"/>
      <w:marBottom w:val="0"/>
      <w:divBdr>
        <w:top w:val="none" w:sz="0" w:space="0" w:color="auto"/>
        <w:left w:val="none" w:sz="0" w:space="0" w:color="auto"/>
        <w:bottom w:val="none" w:sz="0" w:space="0" w:color="auto"/>
        <w:right w:val="none" w:sz="0" w:space="0" w:color="auto"/>
      </w:divBdr>
    </w:div>
    <w:div w:id="1851723419">
      <w:bodyDiv w:val="1"/>
      <w:marLeft w:val="0"/>
      <w:marRight w:val="0"/>
      <w:marTop w:val="0"/>
      <w:marBottom w:val="0"/>
      <w:divBdr>
        <w:top w:val="none" w:sz="0" w:space="0" w:color="auto"/>
        <w:left w:val="none" w:sz="0" w:space="0" w:color="auto"/>
        <w:bottom w:val="none" w:sz="0" w:space="0" w:color="auto"/>
        <w:right w:val="none" w:sz="0" w:space="0" w:color="auto"/>
      </w:divBdr>
    </w:div>
    <w:div w:id="1909992618">
      <w:bodyDiv w:val="1"/>
      <w:marLeft w:val="0"/>
      <w:marRight w:val="0"/>
      <w:marTop w:val="0"/>
      <w:marBottom w:val="0"/>
      <w:divBdr>
        <w:top w:val="none" w:sz="0" w:space="0" w:color="auto"/>
        <w:left w:val="none" w:sz="0" w:space="0" w:color="auto"/>
        <w:bottom w:val="none" w:sz="0" w:space="0" w:color="auto"/>
        <w:right w:val="none" w:sz="0" w:space="0" w:color="auto"/>
      </w:divBdr>
    </w:div>
    <w:div w:id="1952514688">
      <w:bodyDiv w:val="1"/>
      <w:marLeft w:val="0"/>
      <w:marRight w:val="0"/>
      <w:marTop w:val="0"/>
      <w:marBottom w:val="0"/>
      <w:divBdr>
        <w:top w:val="none" w:sz="0" w:space="0" w:color="auto"/>
        <w:left w:val="none" w:sz="0" w:space="0" w:color="auto"/>
        <w:bottom w:val="none" w:sz="0" w:space="0" w:color="auto"/>
        <w:right w:val="none" w:sz="0" w:space="0" w:color="auto"/>
      </w:divBdr>
      <w:divsChild>
        <w:div w:id="370108867">
          <w:marLeft w:val="0"/>
          <w:marRight w:val="0"/>
          <w:marTop w:val="100"/>
          <w:marBottom w:val="100"/>
          <w:divBdr>
            <w:top w:val="none" w:sz="0" w:space="0" w:color="auto"/>
            <w:left w:val="none" w:sz="0" w:space="0" w:color="auto"/>
            <w:bottom w:val="none" w:sz="0" w:space="0" w:color="auto"/>
            <w:right w:val="none" w:sz="0" w:space="0" w:color="auto"/>
          </w:divBdr>
          <w:divsChild>
            <w:div w:id="1775519793">
              <w:marLeft w:val="0"/>
              <w:marRight w:val="0"/>
              <w:marTop w:val="0"/>
              <w:marBottom w:val="525"/>
              <w:divBdr>
                <w:top w:val="none" w:sz="0" w:space="0" w:color="auto"/>
                <w:left w:val="none" w:sz="0" w:space="0" w:color="auto"/>
                <w:bottom w:val="none" w:sz="0" w:space="0" w:color="auto"/>
                <w:right w:val="none" w:sz="0" w:space="0" w:color="auto"/>
              </w:divBdr>
              <w:divsChild>
                <w:div w:id="664480277">
                  <w:marLeft w:val="0"/>
                  <w:marRight w:val="0"/>
                  <w:marTop w:val="75"/>
                  <w:marBottom w:val="0"/>
                  <w:divBdr>
                    <w:top w:val="none" w:sz="0" w:space="0" w:color="auto"/>
                    <w:left w:val="none" w:sz="0" w:space="0" w:color="auto"/>
                    <w:bottom w:val="none" w:sz="0" w:space="0" w:color="auto"/>
                    <w:right w:val="none" w:sz="0" w:space="0" w:color="auto"/>
                  </w:divBdr>
                  <w:divsChild>
                    <w:div w:id="1635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4645">
      <w:bodyDiv w:val="1"/>
      <w:marLeft w:val="0"/>
      <w:marRight w:val="0"/>
      <w:marTop w:val="0"/>
      <w:marBottom w:val="0"/>
      <w:divBdr>
        <w:top w:val="none" w:sz="0" w:space="0" w:color="auto"/>
        <w:left w:val="none" w:sz="0" w:space="0" w:color="auto"/>
        <w:bottom w:val="none" w:sz="0" w:space="0" w:color="auto"/>
        <w:right w:val="none" w:sz="0" w:space="0" w:color="auto"/>
      </w:divBdr>
    </w:div>
    <w:div w:id="1998069444">
      <w:bodyDiv w:val="1"/>
      <w:marLeft w:val="0"/>
      <w:marRight w:val="0"/>
      <w:marTop w:val="0"/>
      <w:marBottom w:val="0"/>
      <w:divBdr>
        <w:top w:val="none" w:sz="0" w:space="0" w:color="auto"/>
        <w:left w:val="none" w:sz="0" w:space="0" w:color="auto"/>
        <w:bottom w:val="none" w:sz="0" w:space="0" w:color="auto"/>
        <w:right w:val="none" w:sz="0" w:space="0" w:color="auto"/>
      </w:divBdr>
    </w:div>
    <w:div w:id="2030446317">
      <w:bodyDiv w:val="1"/>
      <w:marLeft w:val="0"/>
      <w:marRight w:val="0"/>
      <w:marTop w:val="0"/>
      <w:marBottom w:val="0"/>
      <w:divBdr>
        <w:top w:val="none" w:sz="0" w:space="0" w:color="auto"/>
        <w:left w:val="none" w:sz="0" w:space="0" w:color="auto"/>
        <w:bottom w:val="none" w:sz="0" w:space="0" w:color="auto"/>
        <w:right w:val="none" w:sz="0" w:space="0" w:color="auto"/>
      </w:divBdr>
    </w:div>
    <w:div w:id="21391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sites/default/files/files/NCB%20The%20Role%20of%20Independent%20Reviewing%20Officers%20in%20England%20-%20FINAL.pdf" TargetMode="Externa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legislation.gov.uk/uksi/2010/959/pdfs/uksi_20100959_en.pdf"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blvslsrv002\vprofiles$\grazettea\Desktop\Copy%20of%20Tables%20for%20report%202016%20to%2017%20FY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of LAC Reviews on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'LAC Reviews'!$B$5</c:f>
              <c:strCache>
                <c:ptCount val="1"/>
                <c:pt idx="0">
                  <c:v>% of LAC Reviews on time</c:v>
                </c:pt>
              </c:strCache>
            </c:strRef>
          </c:tx>
          <c:spPr>
            <a:solidFill>
              <a:schemeClr val="accent1"/>
            </a:solidFill>
            <a:ln>
              <a:noFill/>
            </a:ln>
            <a:effectLst/>
          </c:spPr>
          <c:invertIfNegative val="0"/>
          <c:cat>
            <c:strRef>
              <c:f>'LAC Reviews'!$C$4:$G$4</c:f>
              <c:strCache>
                <c:ptCount val="5"/>
                <c:pt idx="0">
                  <c:v>Mar 14</c:v>
                </c:pt>
                <c:pt idx="1">
                  <c:v>Mar 15</c:v>
                </c:pt>
                <c:pt idx="2">
                  <c:v>Mar 16</c:v>
                </c:pt>
                <c:pt idx="3">
                  <c:v>Mar 17</c:v>
                </c:pt>
                <c:pt idx="4">
                  <c:v>Mar-18</c:v>
                </c:pt>
              </c:strCache>
            </c:strRef>
          </c:cat>
          <c:val>
            <c:numRef>
              <c:f>'LAC Reviews'!$C$5:$G$5</c:f>
              <c:numCache>
                <c:formatCode>0.0</c:formatCode>
                <c:ptCount val="5"/>
                <c:pt idx="0">
                  <c:v>99.6</c:v>
                </c:pt>
                <c:pt idx="1">
                  <c:v>98.2</c:v>
                </c:pt>
                <c:pt idx="2">
                  <c:v>98.2</c:v>
                </c:pt>
                <c:pt idx="3" formatCode="General">
                  <c:v>99.1</c:v>
                </c:pt>
                <c:pt idx="4" formatCode="General">
                  <c:v>99.1</c:v>
                </c:pt>
              </c:numCache>
            </c:numRef>
          </c:val>
        </c:ser>
        <c:ser>
          <c:idx val="1"/>
          <c:order val="1"/>
          <c:tx>
            <c:strRef>
              <c:f>'LAC Reviews'!$B$6</c:f>
              <c:strCache>
                <c:ptCount val="1"/>
                <c:pt idx="0">
                  <c:v>Target</c:v>
                </c:pt>
              </c:strCache>
            </c:strRef>
          </c:tx>
          <c:spPr>
            <a:solidFill>
              <a:schemeClr val="accent2"/>
            </a:solidFill>
            <a:ln>
              <a:noFill/>
            </a:ln>
            <a:effectLst/>
          </c:spPr>
          <c:invertIfNegative val="0"/>
          <c:cat>
            <c:strRef>
              <c:f>'LAC Reviews'!$C$4:$G$4</c:f>
              <c:strCache>
                <c:ptCount val="5"/>
                <c:pt idx="0">
                  <c:v>Mar 14</c:v>
                </c:pt>
                <c:pt idx="1">
                  <c:v>Mar 15</c:v>
                </c:pt>
                <c:pt idx="2">
                  <c:v>Mar 16</c:v>
                </c:pt>
                <c:pt idx="3">
                  <c:v>Mar 17</c:v>
                </c:pt>
                <c:pt idx="4">
                  <c:v>Mar-18</c:v>
                </c:pt>
              </c:strCache>
            </c:strRef>
          </c:cat>
          <c:val>
            <c:numRef>
              <c:f>'LAC Reviews'!$C$6:$G$6</c:f>
              <c:numCache>
                <c:formatCode>0.0</c:formatCode>
                <c:ptCount val="5"/>
                <c:pt idx="0">
                  <c:v>100</c:v>
                </c:pt>
                <c:pt idx="1">
                  <c:v>100</c:v>
                </c:pt>
                <c:pt idx="2">
                  <c:v>100</c:v>
                </c:pt>
                <c:pt idx="3" formatCode="General">
                  <c:v>100</c:v>
                </c:pt>
                <c:pt idx="4" formatCode="General">
                  <c:v>100</c:v>
                </c:pt>
              </c:numCache>
            </c:numRef>
          </c:val>
        </c:ser>
        <c:dLbls>
          <c:showLegendKey val="0"/>
          <c:showVal val="0"/>
          <c:showCatName val="0"/>
          <c:showSerName val="0"/>
          <c:showPercent val="0"/>
          <c:showBubbleSize val="0"/>
        </c:dLbls>
        <c:gapWidth val="219"/>
        <c:overlap val="-27"/>
        <c:axId val="333751456"/>
        <c:axId val="333751848"/>
      </c:barChart>
      <c:catAx>
        <c:axId val="33375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1848"/>
        <c:crosses val="autoZero"/>
        <c:auto val="1"/>
        <c:lblAlgn val="ctr"/>
        <c:lblOffset val="100"/>
        <c:noMultiLvlLbl val="0"/>
      </c:catAx>
      <c:valAx>
        <c:axId val="3337518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AF49D4476874E9A9D4275200E2069" ma:contentTypeVersion="1" ma:contentTypeDescription="Create a new document." ma:contentTypeScope="" ma:versionID="72d948a70cc03c3a2f412e35438f6425">
  <xsd:schema xmlns:xsd="http://www.w3.org/2001/XMLSchema" xmlns:xs="http://www.w3.org/2001/XMLSchema" xmlns:p="http://schemas.microsoft.com/office/2006/metadata/properties" xmlns:ns2="addbfab8-f567-4b82-9bd9-08ead54e196e" xmlns:ns3="d3b680f5-518f-4338-8e2e-e8be26426740" targetNamespace="http://schemas.microsoft.com/office/2006/metadata/properties" ma:root="true" ma:fieldsID="6d5747cb8dce77f4815c6aec6e4e9f1e" ns2:_="" ns3:_="">
    <xsd:import namespace="addbfab8-f567-4b82-9bd9-08ead54e196e"/>
    <xsd:import namespace="d3b680f5-518f-4338-8e2e-e8be26426740"/>
    <xsd:element name="properties">
      <xsd:complexType>
        <xsd:sequence>
          <xsd:element name="documentManagement">
            <xsd:complexType>
              <xsd:all>
                <xsd:element ref="ns2:_dlc_DocId" minOccurs="0"/>
                <xsd:element ref="ns2:_dlc_DocIdUrl" minOccurs="0"/>
                <xsd:element ref="ns2:_dlc_DocIdPersistId" minOccurs="0"/>
                <xsd:element ref="ns3:UAT_x0020_Session_x0020_Review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b680f5-518f-4338-8e2e-e8be26426740" elementFormDefault="qualified">
    <xsd:import namespace="http://schemas.microsoft.com/office/2006/documentManagement/types"/>
    <xsd:import namespace="http://schemas.microsoft.com/office/infopath/2007/PartnerControls"/>
    <xsd:element name="UAT_x0020_Session_x0020_Reviewed_x0020_by" ma:index="11" nillable="true" ma:displayName="UAT Session Reviewed by" ma:format="Dropdown" ma:internalName="UAT_x0020_Session_x0020_Reviewed_x0020_by">
      <xsd:simpleType>
        <xsd:restriction base="dms:Choice">
          <xsd:enumeration value="Ben"/>
          <xsd:enumeration value="Sandi"/>
          <xsd:enumeration value="Jamila"/>
          <xsd:enumeration value="Milly"/>
          <xsd:enumeration value="Justin"/>
          <xsd:enumeration value="Kirsty"/>
          <xsd:enumeration value="Natas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bb304f1-851d-49f6-abbd-c3eeb9c89b5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AT_x0020_Session_x0020_Reviewed_x0020_by xmlns="d3b680f5-518f-4338-8e2e-e8be2642674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2022-DC8E-45E6-BB29-31E7F184D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d3b680f5-518f-4338-8e2e-e8be26426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D31D-7470-4F0F-83AC-DE564DD8AA5B}">
  <ds:schemaRefs>
    <ds:schemaRef ds:uri="Microsoft.SharePoint.Taxonomy.ContentTypeSync"/>
  </ds:schemaRefs>
</ds:datastoreItem>
</file>

<file path=customXml/itemProps3.xml><?xml version="1.0" encoding="utf-8"?>
<ds:datastoreItem xmlns:ds="http://schemas.openxmlformats.org/officeDocument/2006/customXml" ds:itemID="{29FCC66F-42B7-4265-BCCC-6AD50D05FA05}">
  <ds:schemaRefs>
    <ds:schemaRef ds:uri="http://schemas.microsoft.com/sharepoint/v3/contenttype/forms"/>
  </ds:schemaRefs>
</ds:datastoreItem>
</file>

<file path=customXml/itemProps4.xml><?xml version="1.0" encoding="utf-8"?>
<ds:datastoreItem xmlns:ds="http://schemas.openxmlformats.org/officeDocument/2006/customXml" ds:itemID="{DD688673-032F-435C-8602-E5FB33A47298}">
  <ds:schemaRefs>
    <ds:schemaRef ds:uri="addbfab8-f567-4b82-9bd9-08ead54e196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d3b680f5-518f-4338-8e2e-e8be26426740"/>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4FA6777-451A-4F3F-9C4D-424D341F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C3401179</Template>
  <TotalTime>2</TotalTime>
  <Pages>6</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Martin</dc:creator>
  <cp:keywords/>
  <dc:description/>
  <cp:lastModifiedBy>Nnadi, Jennifer</cp:lastModifiedBy>
  <cp:revision>2</cp:revision>
  <cp:lastPrinted>2017-06-30T08:46:00Z</cp:lastPrinted>
  <dcterms:created xsi:type="dcterms:W3CDTF">2019-01-31T14:48:00Z</dcterms:created>
  <dcterms:modified xsi:type="dcterms:W3CDTF">2019-01-31T14:48:00Z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0x0101006C0AF49D4476874E9A9D4275200E2069</vt:lpwstr>
  </property>
</Properties>
</file>