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Undo_AECOM_Insert_Table_16x44z42"/>
    <w:bookmarkStart w:id="1" w:name="_GoBack"/>
    <w:bookmarkEnd w:id="0"/>
    <w:bookmarkEnd w:id="1"/>
    <w:p w14:paraId="4E7E7E0C" w14:textId="74279B7A" w:rsidR="00F12DD7" w:rsidRDefault="002044E8" w:rsidP="00F12DD7">
      <w:pPr>
        <w:pStyle w:val="BodyText"/>
      </w:pPr>
      <w:r>
        <w:rPr>
          <w:noProof/>
          <w:lang w:eastAsia="en-GB"/>
        </w:rPr>
        <mc:AlternateContent>
          <mc:Choice Requires="wps">
            <w:drawing>
              <wp:anchor distT="0" distB="0" distL="114300" distR="114300" simplePos="0" relativeHeight="251648000" behindDoc="0" locked="0" layoutInCell="1" allowOverlap="1" wp14:anchorId="6AB400E4" wp14:editId="2E847A60">
                <wp:simplePos x="0" y="0"/>
                <wp:positionH relativeFrom="column">
                  <wp:posOffset>-914400</wp:posOffset>
                </wp:positionH>
                <wp:positionV relativeFrom="paragraph">
                  <wp:posOffset>6764401</wp:posOffset>
                </wp:positionV>
                <wp:extent cx="7560310" cy="1603819"/>
                <wp:effectExtent l="0" t="0" r="21590" b="34925"/>
                <wp:wrapNone/>
                <wp:docPr id="11" name="CoverLine_2"/>
                <wp:cNvGraphicFramePr/>
                <a:graphic xmlns:a="http://schemas.openxmlformats.org/drawingml/2006/main">
                  <a:graphicData uri="http://schemas.microsoft.com/office/word/2010/wordprocessingShape">
                    <wps:wsp>
                      <wps:cNvCnPr/>
                      <wps:spPr>
                        <a:xfrm flipV="1">
                          <a:off x="0" y="0"/>
                          <a:ext cx="7560310" cy="1603819"/>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10DB2" id="CoverLine_2"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1in,532.65pt" to="523.3pt,6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" strokecolor="white" strokeweight="1.5pt"/>
            </w:pict>
          </mc:Fallback>
        </mc:AlternateContent>
      </w:r>
      <w:r>
        <w:rPr>
          <w:noProof/>
          <w:lang w:eastAsia="en-GB"/>
        </w:rPr>
        <mc:AlternateContent>
          <mc:Choice Requires="wps">
            <w:drawing>
              <wp:anchor distT="0" distB="0" distL="114300" distR="114300" simplePos="0" relativeHeight="251644928" behindDoc="0" locked="0" layoutInCell="1" allowOverlap="1" wp14:anchorId="26B2E5E8" wp14:editId="1D5B57CB">
                <wp:simplePos x="0" y="0"/>
                <wp:positionH relativeFrom="column">
                  <wp:posOffset>4377817</wp:posOffset>
                </wp:positionH>
                <wp:positionV relativeFrom="paragraph">
                  <wp:posOffset>1952943</wp:posOffset>
                </wp:positionV>
                <wp:extent cx="2268093" cy="8019097"/>
                <wp:effectExtent l="0" t="0" r="37465" b="20320"/>
                <wp:wrapNone/>
                <wp:docPr id="5" name="CoverLine_1"/>
                <wp:cNvGraphicFramePr/>
                <a:graphic xmlns:a="http://schemas.openxmlformats.org/drawingml/2006/main">
                  <a:graphicData uri="http://schemas.microsoft.com/office/word/2010/wordprocessingShape">
                    <wps:wsp>
                      <wps:cNvCnPr/>
                      <wps:spPr>
                        <a:xfrm flipV="1">
                          <a:off x="0" y="0"/>
                          <a:ext cx="2268093" cy="8019097"/>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52D30E" id="CoverLine_1" o:spid="_x0000_s1026" style="position:absolute;flip:y;z-index:251644928;visibility:visible;mso-wrap-style:square;mso-wrap-distance-left:9pt;mso-wrap-distance-top:0;mso-wrap-distance-right:9pt;mso-wrap-distance-bottom:0;mso-position-horizontal:absolute;mso-position-horizontal-relative:text;mso-position-vertical:absolute;mso-position-vertical-relative:text" from="344.7pt,153.8pt" to="523.3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" strokecolor="white" strokeweight="1.5pt"/>
            </w:pict>
          </mc:Fallback>
        </mc:AlternateContent>
      </w:r>
      <w:r w:rsidR="00F12DD7">
        <w:rPr>
          <w:noProof/>
          <w:lang w:eastAsia="en-GB"/>
        </w:rPr>
        <mc:AlternateContent>
          <mc:Choice Requires="wps">
            <w:drawing>
              <wp:anchor distT="0" distB="0" distL="114300" distR="114300" simplePos="0" relativeHeight="251637760" behindDoc="0" locked="0" layoutInCell="0" allowOverlap="1" wp14:anchorId="0773F719" wp14:editId="06DB3940">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bookmarkStart w:id="2" w:name="Cover2"/>
                          <w:bookmarkStart w:id="3" w:name="Start"/>
                          <w:bookmarkStart w:id="4" w:name="DRAFT"/>
                          <w:p w14:paraId="2E0CA5B2" w14:textId="77777777" w:rsidR="002C004A" w:rsidRPr="00F74319" w:rsidRDefault="002C004A" w:rsidP="00F83749">
                            <w:pPr>
                              <w:pStyle w:val="Subtitleheading"/>
                              <w:rPr>
                                <w:b/>
                                <w:sz w:val="36"/>
                                <w:szCs w:val="36"/>
                              </w:rPr>
                            </w:pPr>
                            <w:r w:rsidRPr="002044E8">
                              <w:rPr>
                                <w:b/>
                                <w:color w:val="FFFFFF"/>
                                <w:sz w:val="36"/>
                                <w:szCs w:val="36"/>
                              </w:rPr>
                              <w:fldChar w:fldCharType="begin"/>
                            </w:r>
                            <w:r w:rsidRPr="002044E8">
                              <w:rPr>
                                <w:b/>
                                <w:color w:val="FFFFFF"/>
                                <w:sz w:val="36"/>
                                <w:szCs w:val="36"/>
                              </w:rPr>
                              <w:instrText xml:space="preserve"> DOCPROPERTY  Draft \* MERGEFORMAT </w:instrText>
                            </w:r>
                            <w:r w:rsidRPr="002044E8">
                              <w:rPr>
                                <w:b/>
                                <w:color w:val="FFFFFF"/>
                                <w:sz w:val="36"/>
                                <w:szCs w:val="36"/>
                              </w:rPr>
                              <w:fldChar w:fldCharType="separate"/>
                            </w:r>
                            <w:r>
                              <w:rPr>
                                <w:b/>
                                <w:color w:val="FFFFFF"/>
                                <w:sz w:val="36"/>
                                <w:szCs w:val="36"/>
                              </w:rPr>
                              <w:t xml:space="preserve"> </w:t>
                            </w:r>
                            <w:r w:rsidRPr="002044E8">
                              <w:rPr>
                                <w:b/>
                                <w:color w:val="FFFFFF"/>
                                <w:sz w:val="36"/>
                                <w:szCs w:val="36"/>
                              </w:rPr>
                              <w:fldChar w:fldCharType="end"/>
                            </w:r>
                            <w:r w:rsidRPr="002044E8">
                              <w:rPr>
                                <w:b/>
                                <w:color w:val="FFFFFF"/>
                                <w:sz w:val="36"/>
                                <w:szCs w:val="36"/>
                              </w:rPr>
                              <w:t xml:space="preserve"> </w:t>
                            </w:r>
                            <w:bookmarkEnd w:id="2"/>
                            <w:bookmarkEnd w:id="3"/>
                            <w:bookmarkEnd w:id="4"/>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73F719" id="_x0000_t202" coordsize="21600,21600" o:spt="202" path="m,l,21600r21600,l21600,xe">
                <v:stroke joinstyle="miter"/>
                <v:path gradientshapeok="t" o:connecttype="rect"/>
              </v:shapetype>
              <v:shape id="CoverAdditionalCompany" o:spid="_x0000_s1026" type="#_x0000_t202" style="position:absolute;margin-left:0;margin-top:28.45pt;width:337.4pt;height:15.9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bookmarkStart w:id="4" w:name="Cover2"/>
                    <w:bookmarkStart w:id="5" w:name="Start"/>
                    <w:bookmarkStart w:id="6" w:name="DRAFT"/>
                    <w:p w14:paraId="2E0CA5B2" w14:textId="77777777" w:rsidR="002C004A" w:rsidRPr="00F74319" w:rsidRDefault="002C004A" w:rsidP="00F83749">
                      <w:pPr>
                        <w:pStyle w:val="Subtitleheading"/>
                        <w:rPr>
                          <w:b/>
                          <w:sz w:val="36"/>
                          <w:szCs w:val="36"/>
                        </w:rPr>
                      </w:pPr>
                      <w:r w:rsidRPr="002044E8">
                        <w:rPr>
                          <w:b/>
                          <w:color w:val="FFFFFF"/>
                          <w:sz w:val="36"/>
                          <w:szCs w:val="36"/>
                        </w:rPr>
                        <w:fldChar w:fldCharType="begin"/>
                      </w:r>
                      <w:r w:rsidRPr="002044E8">
                        <w:rPr>
                          <w:b/>
                          <w:color w:val="FFFFFF"/>
                          <w:sz w:val="36"/>
                          <w:szCs w:val="36"/>
                        </w:rPr>
                        <w:instrText xml:space="preserve"> DOCPROPERTY  Draft \* MERGEFORMAT </w:instrText>
                      </w:r>
                      <w:r w:rsidRPr="002044E8">
                        <w:rPr>
                          <w:b/>
                          <w:color w:val="FFFFFF"/>
                          <w:sz w:val="36"/>
                          <w:szCs w:val="36"/>
                        </w:rPr>
                        <w:fldChar w:fldCharType="separate"/>
                      </w:r>
                      <w:r>
                        <w:rPr>
                          <w:b/>
                          <w:color w:val="FFFFFF"/>
                          <w:sz w:val="36"/>
                          <w:szCs w:val="36"/>
                        </w:rPr>
                        <w:t xml:space="preserve"> </w:t>
                      </w:r>
                      <w:r w:rsidRPr="002044E8">
                        <w:rPr>
                          <w:b/>
                          <w:color w:val="FFFFFF"/>
                          <w:sz w:val="36"/>
                          <w:szCs w:val="36"/>
                        </w:rPr>
                        <w:fldChar w:fldCharType="end"/>
                      </w:r>
                      <w:r w:rsidRPr="002044E8">
                        <w:rPr>
                          <w:b/>
                          <w:color w:val="FFFFFF"/>
                          <w:sz w:val="36"/>
                          <w:szCs w:val="36"/>
                        </w:rPr>
                        <w:t xml:space="preserve"> </w:t>
                      </w:r>
                      <w:bookmarkEnd w:id="4"/>
                      <w:bookmarkEnd w:id="5"/>
                      <w:bookmarkEnd w:id="6"/>
                    </w:p>
                  </w:txbxContent>
                </v:textbox>
                <w10:wrap anchory="page"/>
              </v:shape>
            </w:pict>
          </mc:Fallback>
        </mc:AlternateContent>
      </w:r>
    </w:p>
    <w:p w14:paraId="6F23940F" w14:textId="6F2FB717" w:rsidR="00BA1843" w:rsidRDefault="00606621" w:rsidP="006920C1">
      <w:pPr>
        <w:pStyle w:val="BodyText"/>
      </w:pPr>
      <w:r>
        <w:rPr>
          <w:noProof/>
          <w:lang w:eastAsia="en-GB"/>
        </w:rPr>
        <mc:AlternateContent>
          <mc:Choice Requires="wps">
            <w:drawing>
              <wp:anchor distT="0" distB="0" distL="114300" distR="114300" simplePos="0" relativeHeight="251632640" behindDoc="0" locked="0" layoutInCell="0" allowOverlap="1" wp14:anchorId="23300473" wp14:editId="023C9703">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591"/>
                              <w:gridCol w:w="2846"/>
                              <w:gridCol w:w="3485"/>
                            </w:tblGrid>
                            <w:tr w:rsidR="002C004A" w:rsidRPr="002044E8" w14:paraId="382B8EE5" w14:textId="77777777" w:rsidTr="00606621">
                              <w:trPr>
                                <w:trHeight w:val="1554"/>
                              </w:trPr>
                              <w:tc>
                                <w:tcPr>
                                  <w:tcW w:w="2635" w:type="dxa"/>
                                  <w:vAlign w:val="bottom"/>
                                </w:tcPr>
                                <w:p w14:paraId="6E9A277B" w14:textId="77777777" w:rsidR="002C004A" w:rsidRPr="002044E8" w:rsidRDefault="002C004A" w:rsidP="009B7BAE">
                                  <w:pPr>
                                    <w:pStyle w:val="Coverfooter"/>
                                    <w:rPr>
                                      <w:color w:val="FFFFFF"/>
                                    </w:rPr>
                                  </w:pPr>
                                  <w:bookmarkStart w:id="5" w:name="Cover3" w:colFirst="0" w:colLast="2"/>
                                  <w:bookmarkStart w:id="6" w:name="CoverTable2"/>
                                </w:p>
                              </w:tc>
                              <w:tc>
                                <w:tcPr>
                                  <w:tcW w:w="2894" w:type="dxa"/>
                                  <w:vAlign w:val="bottom"/>
                                </w:tcPr>
                                <w:p w14:paraId="2AE99731" w14:textId="77777777" w:rsidR="002C004A" w:rsidRPr="002044E8" w:rsidRDefault="002C004A" w:rsidP="00BA5047">
                                  <w:pPr>
                                    <w:pStyle w:val="Coverfooter"/>
                                    <w:jc w:val="center"/>
                                    <w:rPr>
                                      <w:b/>
                                      <w:caps/>
                                      <w:color w:val="FFFFFF"/>
                                      <w:sz w:val="18"/>
                                      <w:szCs w:val="18"/>
                                    </w:rPr>
                                  </w:pPr>
                                  <w:r w:rsidRPr="002044E8">
                                    <w:rPr>
                                      <w:b/>
                                      <w:caps/>
                                      <w:color w:val="FFFFFF"/>
                                      <w:sz w:val="18"/>
                                      <w:szCs w:val="18"/>
                                    </w:rPr>
                                    <w:fldChar w:fldCharType="begin"/>
                                  </w:r>
                                  <w:r w:rsidRPr="002044E8">
                                    <w:rPr>
                                      <w:b/>
                                      <w:caps/>
                                      <w:color w:val="FFFFFF"/>
                                      <w:sz w:val="18"/>
                                      <w:szCs w:val="18"/>
                                    </w:rPr>
                                    <w:instrText xml:space="preserve"> DOCPROPERTY  ProtectiveMarking \* MERGEFORMAT </w:instrText>
                                  </w:r>
                                  <w:r w:rsidRPr="002044E8">
                                    <w:rPr>
                                      <w:b/>
                                      <w:caps/>
                                      <w:color w:val="FFFFFF"/>
                                      <w:sz w:val="18"/>
                                      <w:szCs w:val="18"/>
                                    </w:rPr>
                                    <w:fldChar w:fldCharType="separate"/>
                                  </w:r>
                                  <w:r>
                                    <w:rPr>
                                      <w:b/>
                                      <w:caps/>
                                      <w:color w:val="FFFFFF"/>
                                      <w:sz w:val="18"/>
                                      <w:szCs w:val="18"/>
                                    </w:rPr>
                                    <w:t xml:space="preserve"> </w:t>
                                  </w:r>
                                  <w:r w:rsidRPr="002044E8">
                                    <w:rPr>
                                      <w:b/>
                                      <w:caps/>
                                      <w:color w:val="FFFFFF"/>
                                      <w:sz w:val="18"/>
                                      <w:szCs w:val="18"/>
                                    </w:rPr>
                                    <w:fldChar w:fldCharType="end"/>
                                  </w:r>
                                </w:p>
                                <w:p w14:paraId="5E59EFDE" w14:textId="77777777" w:rsidR="002C004A" w:rsidRPr="002044E8" w:rsidRDefault="002C004A" w:rsidP="00BA5047">
                                  <w:pPr>
                                    <w:pStyle w:val="Coverfooter"/>
                                    <w:jc w:val="center"/>
                                    <w:rPr>
                                      <w:color w:val="FFFFFF"/>
                                    </w:rPr>
                                  </w:pPr>
                                  <w:r w:rsidRPr="002044E8">
                                    <w:rPr>
                                      <w:color w:val="FFFFFF"/>
                                    </w:rPr>
                                    <w:fldChar w:fldCharType="begin"/>
                                  </w:r>
                                  <w:r w:rsidRPr="002044E8">
                                    <w:rPr>
                                      <w:color w:val="FFFFFF"/>
                                    </w:rPr>
                                    <w:instrText xml:space="preserve"> DOCPROPERTY  Copies \* MERGEFORMAT </w:instrText>
                                  </w:r>
                                  <w:r w:rsidRPr="002044E8">
                                    <w:rPr>
                                      <w:color w:val="FFFFFF"/>
                                    </w:rPr>
                                    <w:fldChar w:fldCharType="end"/>
                                  </w:r>
                                </w:p>
                              </w:tc>
                              <w:tc>
                                <w:tcPr>
                                  <w:tcW w:w="3545" w:type="dxa"/>
                                  <w:vAlign w:val="bottom"/>
                                </w:tcPr>
                                <w:p w14:paraId="3B53F2E9" w14:textId="77777777" w:rsidR="002C004A" w:rsidRPr="002044E8" w:rsidRDefault="002C004A" w:rsidP="008A19FD">
                                  <w:pPr>
                                    <w:pStyle w:val="Coverfooter"/>
                                    <w:rPr>
                                      <w:color w:val="FFFFFF"/>
                                    </w:rPr>
                                  </w:pPr>
                                </w:p>
                                <w:p w14:paraId="1E9AB7A1" w14:textId="77777777" w:rsidR="002C004A" w:rsidRPr="002044E8" w:rsidRDefault="002C004A" w:rsidP="008A19FD">
                                  <w:pPr>
                                    <w:pStyle w:val="Coverfooter"/>
                                    <w:rPr>
                                      <w:color w:val="FFFFFF"/>
                                    </w:rPr>
                                  </w:pPr>
                                </w:p>
                                <w:p w14:paraId="30834CF1" w14:textId="77777777" w:rsidR="002C004A" w:rsidRPr="002044E8" w:rsidRDefault="002C004A" w:rsidP="008A19FD">
                                  <w:pPr>
                                    <w:pStyle w:val="Coverfooter"/>
                                    <w:rPr>
                                      <w:color w:val="FFFFFF"/>
                                    </w:rPr>
                                  </w:pPr>
                                </w:p>
                              </w:tc>
                            </w:tr>
                            <w:bookmarkEnd w:id="5"/>
                            <w:bookmarkEnd w:id="6"/>
                          </w:tbl>
                          <w:p w14:paraId="7A15BCC2" w14:textId="77777777" w:rsidR="002C004A" w:rsidRDefault="002C004A"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00473" id="_x0000_t202" coordsize="21600,21600" o:spt="202" path="m,l,21600r21600,l21600,xe">
                <v:stroke joinstyle="miter"/>
                <v:path gradientshapeok="t" o:connecttype="rect"/>
              </v:shapetype>
              <v:shape id="CoverFooterBox" o:spid="_x0000_s1027" type="#_x0000_t202" style="position:absolute;margin-left:0;margin-top:0;width:451.3pt;height:106.65pt;z-index:251632640;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591"/>
                        <w:gridCol w:w="2846"/>
                        <w:gridCol w:w="3485"/>
                      </w:tblGrid>
                      <w:tr w:rsidR="002C004A" w:rsidRPr="002044E8" w14:paraId="382B8EE5" w14:textId="77777777" w:rsidTr="00606621">
                        <w:trPr>
                          <w:trHeight w:val="1554"/>
                        </w:trPr>
                        <w:tc>
                          <w:tcPr>
                            <w:tcW w:w="2635" w:type="dxa"/>
                            <w:vAlign w:val="bottom"/>
                          </w:tcPr>
                          <w:p w14:paraId="6E9A277B" w14:textId="77777777" w:rsidR="002C004A" w:rsidRPr="002044E8" w:rsidRDefault="002C004A" w:rsidP="009B7BAE">
                            <w:pPr>
                              <w:pStyle w:val="Coverfooter"/>
                              <w:rPr>
                                <w:color w:val="FFFFFF"/>
                              </w:rPr>
                            </w:pPr>
                            <w:bookmarkStart w:id="7" w:name="Cover3" w:colFirst="0" w:colLast="2"/>
                            <w:bookmarkStart w:id="8" w:name="CoverTable2"/>
                          </w:p>
                        </w:tc>
                        <w:tc>
                          <w:tcPr>
                            <w:tcW w:w="2894" w:type="dxa"/>
                            <w:vAlign w:val="bottom"/>
                          </w:tcPr>
                          <w:p w14:paraId="2AE99731" w14:textId="77777777" w:rsidR="002C004A" w:rsidRPr="002044E8" w:rsidRDefault="002C004A" w:rsidP="00BA5047">
                            <w:pPr>
                              <w:pStyle w:val="Coverfooter"/>
                              <w:jc w:val="center"/>
                              <w:rPr>
                                <w:b/>
                                <w:caps/>
                                <w:color w:val="FFFFFF"/>
                                <w:sz w:val="18"/>
                                <w:szCs w:val="18"/>
                              </w:rPr>
                            </w:pPr>
                            <w:r w:rsidRPr="002044E8">
                              <w:rPr>
                                <w:b/>
                                <w:caps/>
                                <w:color w:val="FFFFFF"/>
                                <w:sz w:val="18"/>
                                <w:szCs w:val="18"/>
                              </w:rPr>
                              <w:fldChar w:fldCharType="begin"/>
                            </w:r>
                            <w:r w:rsidRPr="002044E8">
                              <w:rPr>
                                <w:b/>
                                <w:caps/>
                                <w:color w:val="FFFFFF"/>
                                <w:sz w:val="18"/>
                                <w:szCs w:val="18"/>
                              </w:rPr>
                              <w:instrText xml:space="preserve"> DOCPROPERTY  ProtectiveMarking \* MERGEFORMAT </w:instrText>
                            </w:r>
                            <w:r w:rsidRPr="002044E8">
                              <w:rPr>
                                <w:b/>
                                <w:caps/>
                                <w:color w:val="FFFFFF"/>
                                <w:sz w:val="18"/>
                                <w:szCs w:val="18"/>
                              </w:rPr>
                              <w:fldChar w:fldCharType="separate"/>
                            </w:r>
                            <w:r>
                              <w:rPr>
                                <w:b/>
                                <w:caps/>
                                <w:color w:val="FFFFFF"/>
                                <w:sz w:val="18"/>
                                <w:szCs w:val="18"/>
                              </w:rPr>
                              <w:t xml:space="preserve"> </w:t>
                            </w:r>
                            <w:r w:rsidRPr="002044E8">
                              <w:rPr>
                                <w:b/>
                                <w:caps/>
                                <w:color w:val="FFFFFF"/>
                                <w:sz w:val="18"/>
                                <w:szCs w:val="18"/>
                              </w:rPr>
                              <w:fldChar w:fldCharType="end"/>
                            </w:r>
                          </w:p>
                          <w:p w14:paraId="5E59EFDE" w14:textId="77777777" w:rsidR="002C004A" w:rsidRPr="002044E8" w:rsidRDefault="002C004A" w:rsidP="00BA5047">
                            <w:pPr>
                              <w:pStyle w:val="Coverfooter"/>
                              <w:jc w:val="center"/>
                              <w:rPr>
                                <w:color w:val="FFFFFF"/>
                              </w:rPr>
                            </w:pPr>
                            <w:r w:rsidRPr="002044E8">
                              <w:rPr>
                                <w:color w:val="FFFFFF"/>
                              </w:rPr>
                              <w:fldChar w:fldCharType="begin"/>
                            </w:r>
                            <w:r w:rsidRPr="002044E8">
                              <w:rPr>
                                <w:color w:val="FFFFFF"/>
                              </w:rPr>
                              <w:instrText xml:space="preserve"> DOCPROPERTY  Copies \* MERGEFORMAT </w:instrText>
                            </w:r>
                            <w:r w:rsidRPr="002044E8">
                              <w:rPr>
                                <w:color w:val="FFFFFF"/>
                              </w:rPr>
                              <w:fldChar w:fldCharType="end"/>
                            </w:r>
                          </w:p>
                        </w:tc>
                        <w:tc>
                          <w:tcPr>
                            <w:tcW w:w="3545" w:type="dxa"/>
                            <w:vAlign w:val="bottom"/>
                          </w:tcPr>
                          <w:p w14:paraId="3B53F2E9" w14:textId="77777777" w:rsidR="002C004A" w:rsidRPr="002044E8" w:rsidRDefault="002C004A" w:rsidP="008A19FD">
                            <w:pPr>
                              <w:pStyle w:val="Coverfooter"/>
                              <w:rPr>
                                <w:color w:val="FFFFFF"/>
                              </w:rPr>
                            </w:pPr>
                          </w:p>
                          <w:p w14:paraId="1E9AB7A1" w14:textId="77777777" w:rsidR="002C004A" w:rsidRPr="002044E8" w:rsidRDefault="002C004A" w:rsidP="008A19FD">
                            <w:pPr>
                              <w:pStyle w:val="Coverfooter"/>
                              <w:rPr>
                                <w:color w:val="FFFFFF"/>
                              </w:rPr>
                            </w:pPr>
                          </w:p>
                          <w:p w14:paraId="30834CF1" w14:textId="77777777" w:rsidR="002C004A" w:rsidRPr="002044E8" w:rsidRDefault="002C004A" w:rsidP="008A19FD">
                            <w:pPr>
                              <w:pStyle w:val="Coverfooter"/>
                              <w:rPr>
                                <w:color w:val="FFFFFF"/>
                              </w:rPr>
                            </w:pPr>
                          </w:p>
                        </w:tc>
                      </w:tr>
                      <w:bookmarkEnd w:id="7"/>
                      <w:bookmarkEnd w:id="8"/>
                    </w:tbl>
                    <w:p w14:paraId="7A15BCC2" w14:textId="77777777" w:rsidR="002C004A" w:rsidRDefault="002C004A" w:rsidP="00DA79BC"/>
                  </w:txbxContent>
                </v:textbox>
                <w10:wrap anchory="page"/>
              </v:shape>
            </w:pict>
          </mc:Fallback>
        </mc:AlternateContent>
      </w:r>
      <w:r w:rsidR="00BA1843">
        <w:rPr>
          <w:noProof/>
          <w:lang w:eastAsia="en-GB"/>
        </w:rPr>
        <mc:AlternateContent>
          <mc:Choice Requires="wps">
            <w:drawing>
              <wp:anchor distT="0" distB="0" distL="114300" distR="114300" simplePos="0" relativeHeight="251700224" behindDoc="0" locked="0" layoutInCell="1" allowOverlap="1" wp14:anchorId="64514E9F" wp14:editId="1E420447">
                <wp:simplePos x="0" y="0"/>
                <wp:positionH relativeFrom="column">
                  <wp:posOffset>-942975</wp:posOffset>
                </wp:positionH>
                <wp:positionV relativeFrom="paragraph">
                  <wp:posOffset>-4483100</wp:posOffset>
                </wp:positionV>
                <wp:extent cx="7560310" cy="1603819"/>
                <wp:effectExtent l="0" t="0" r="21590" b="34925"/>
                <wp:wrapNone/>
                <wp:docPr id="28" name="CoverLine_2"/>
                <wp:cNvGraphicFramePr/>
                <a:graphic xmlns:a="http://schemas.openxmlformats.org/drawingml/2006/main">
                  <a:graphicData uri="http://schemas.microsoft.com/office/word/2010/wordprocessingShape">
                    <wps:wsp>
                      <wps:cNvCnPr/>
                      <wps:spPr>
                        <a:xfrm flipV="1">
                          <a:off x="0" y="0"/>
                          <a:ext cx="7560310" cy="1603819"/>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93B1F" id="CoverLine_2"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74.25pt,-353pt" to="521.0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" strokecolor="white" strokeweight="1.5pt"/>
            </w:pict>
          </mc:Fallback>
        </mc:AlternateContent>
      </w:r>
      <w:r w:rsidR="00BA1843">
        <w:rPr>
          <w:noProof/>
          <w:lang w:eastAsia="en-GB"/>
        </w:rPr>
        <w:drawing>
          <wp:anchor distT="0" distB="0" distL="114300" distR="114300" simplePos="0" relativeHeight="251656192" behindDoc="0" locked="0" layoutInCell="0" allowOverlap="1" wp14:anchorId="5CE5AF1B" wp14:editId="1CBD8705">
            <wp:simplePos x="0" y="0"/>
            <wp:positionH relativeFrom="rightMargin">
              <wp:posOffset>-305435</wp:posOffset>
            </wp:positionH>
            <wp:positionV relativeFrom="page">
              <wp:posOffset>236220</wp:posOffset>
            </wp:positionV>
            <wp:extent cx="977400" cy="219600"/>
            <wp:effectExtent l="0" t="0" r="0" b="9525"/>
            <wp:wrapNone/>
            <wp:docPr id="10" name="AECOMLogo" descr="AECOM_1c-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OM_1c-whit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843">
        <w:rPr>
          <w:noProof/>
          <w:lang w:eastAsia="en-GB"/>
        </w:rPr>
        <w:drawing>
          <wp:anchor distT="0" distB="0" distL="114300" distR="114300" simplePos="0" relativeHeight="251663360" behindDoc="0" locked="0" layoutInCell="0" allowOverlap="1" wp14:anchorId="301E1E7F" wp14:editId="58045B19">
            <wp:simplePos x="0" y="0"/>
            <wp:positionH relativeFrom="rightMargin">
              <wp:posOffset>-6674485</wp:posOffset>
            </wp:positionH>
            <wp:positionV relativeFrom="page">
              <wp:posOffset>-3638550</wp:posOffset>
            </wp:positionV>
            <wp:extent cx="977400" cy="219600"/>
            <wp:effectExtent l="0" t="0" r="0" b="9525"/>
            <wp:wrapNone/>
            <wp:docPr id="21" name="AECOMLogo" descr="AECOM_1c-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OM_1c-whit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843" w:rsidRPr="00A87365">
        <w:rPr>
          <w:noProof/>
          <w:lang w:eastAsia="en-GB"/>
        </w:rPr>
        <mc:AlternateContent>
          <mc:Choice Requires="wps">
            <w:drawing>
              <wp:anchor distT="0" distB="0" distL="114300" distR="114300" simplePos="0" relativeHeight="251661312" behindDoc="1" locked="0" layoutInCell="0" allowOverlap="1" wp14:anchorId="59113E1C" wp14:editId="08BE2AC8">
                <wp:simplePos x="0" y="0"/>
                <wp:positionH relativeFrom="page">
                  <wp:posOffset>-28575</wp:posOffset>
                </wp:positionH>
                <wp:positionV relativeFrom="page">
                  <wp:posOffset>-3638550</wp:posOffset>
                </wp:positionV>
                <wp:extent cx="7753350" cy="16038195"/>
                <wp:effectExtent l="0" t="0" r="0" b="1905"/>
                <wp:wrapNone/>
                <wp:docPr id="20"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0" cy="16038195"/>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F9B4A" id="CoverLowerHalfBlue" o:spid="_x0000_s1026" style="position:absolute;margin-left:-2.25pt;margin-top:-286.5pt;width:610.5pt;height:126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gxUAAAZ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" o:allowincell="f" path="m8174978,6879381l5720,6883651c12642,4584614,-5303,2299037,1619,l8186652,1518580e" fillcolor="#00b5e2 [3204]" stroked="f" strokeweight="2pt">
                <v:path arrowok="t" o:connecttype="custom" o:connectlocs="7742294,16028246;5417,16038195;1533,0;7753350,3538134" o:connectangles="0,0,0,0"/>
                <w10:wrap anchorx="page" anchory="page"/>
              </v:shape>
            </w:pict>
          </mc:Fallback>
        </mc:AlternateContent>
      </w:r>
    </w:p>
    <w:p w14:paraId="24F81E1B" w14:textId="47D36916" w:rsidR="00BA1843" w:rsidRDefault="00BA1843">
      <w:pPr>
        <w:tabs>
          <w:tab w:val="clear" w:pos="284"/>
        </w:tabs>
        <w:spacing w:line="240" w:lineRule="auto"/>
        <w:rPr>
          <w:rFonts w:asciiTheme="majorHAnsi" w:hAnsiTheme="majorHAnsi" w:cstheme="majorHAnsi"/>
          <w:color w:val="000000" w:themeColor="text2"/>
          <w:sz w:val="24"/>
        </w:rPr>
      </w:pPr>
      <w:r>
        <w:rPr>
          <w:noProof/>
          <w:lang w:eastAsia="en-GB"/>
        </w:rPr>
        <mc:AlternateContent>
          <mc:Choice Requires="wps">
            <w:drawing>
              <wp:anchor distT="0" distB="0" distL="114300" distR="114300" simplePos="0" relativeHeight="251683840" behindDoc="0" locked="0" layoutInCell="0" allowOverlap="1" wp14:anchorId="4790B872" wp14:editId="0E6920AC">
                <wp:simplePos x="0" y="0"/>
                <wp:positionH relativeFrom="margin">
                  <wp:posOffset>-95250</wp:posOffset>
                </wp:positionH>
                <wp:positionV relativeFrom="page">
                  <wp:posOffset>4002405</wp:posOffset>
                </wp:positionV>
                <wp:extent cx="5731510" cy="3081659"/>
                <wp:effectExtent l="0" t="0" r="2540" b="6985"/>
                <wp:wrapNone/>
                <wp:docPr id="30"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08"/>
                            </w:tblGrid>
                            <w:tr w:rsidR="002C004A" w:rsidRPr="002044E8" w14:paraId="442A5CF2" w14:textId="77777777" w:rsidTr="00E7679A">
                              <w:trPr>
                                <w:trHeight w:val="3547"/>
                              </w:trPr>
                              <w:tc>
                                <w:tcPr>
                                  <w:tcW w:w="8132" w:type="dxa"/>
                                </w:tcPr>
                                <w:p w14:paraId="019A672A" w14:textId="5C108A4A" w:rsidR="002C004A" w:rsidRPr="002044E8" w:rsidRDefault="002C004A" w:rsidP="00E7679A">
                                  <w:pPr>
                                    <w:pStyle w:val="Title"/>
                                    <w:rPr>
                                      <w:color w:val="FFFFFF"/>
                                    </w:rPr>
                                  </w:pPr>
                                  <w:r>
                                    <w:rPr>
                                      <w:color w:val="FFFFFF"/>
                                    </w:rPr>
                                    <w:t>Lewisham Nitrogen Dioxide Diffusion Tube Survey 2019</w:t>
                                  </w:r>
                                </w:p>
                                <w:p w14:paraId="1B746564" w14:textId="5726C842" w:rsidR="002C004A" w:rsidRPr="00EE0E8F" w:rsidRDefault="002C004A" w:rsidP="00F83749">
                                  <w:pPr>
                                    <w:pStyle w:val="Subtitleheading"/>
                                    <w:rPr>
                                      <w:color w:val="FFFFFF"/>
                                    </w:rPr>
                                  </w:pPr>
                                  <w:r>
                                    <w:rPr>
                                      <w:color w:val="FFFFFF"/>
                                    </w:rPr>
                                    <w:t>London Borough of Lewisham</w:t>
                                  </w:r>
                                </w:p>
                                <w:p w14:paraId="69CA0B8C" w14:textId="77777777" w:rsidR="002C004A" w:rsidRPr="002044E8" w:rsidRDefault="002C004A" w:rsidP="00BA5047">
                                  <w:pPr>
                                    <w:rPr>
                                      <w:color w:val="FFFFFF"/>
                                    </w:rPr>
                                  </w:pPr>
                                </w:p>
                                <w:p w14:paraId="6C323A1C" w14:textId="1D43CA4F" w:rsidR="002C004A" w:rsidRDefault="002C004A" w:rsidP="00BA5047">
                                  <w:pPr>
                                    <w:pStyle w:val="Coverfooter"/>
                                    <w:rPr>
                                      <w:color w:val="FFFFFF"/>
                                    </w:rPr>
                                  </w:pPr>
                                  <w:r w:rsidRPr="002044E8">
                                    <w:rPr>
                                      <w:color w:val="FFFFFF"/>
                                    </w:rPr>
                                    <w:fldChar w:fldCharType="begin"/>
                                  </w:r>
                                  <w:r w:rsidRPr="002044E8">
                                    <w:rPr>
                                      <w:color w:val="FFFFFF"/>
                                    </w:rPr>
                                    <w:instrText xml:space="preserve"> DOCPROPERTY  ProjectNumber \* MERGEFORMAT </w:instrText>
                                  </w:r>
                                  <w:r w:rsidRPr="002044E8">
                                    <w:rPr>
                                      <w:color w:val="FFFFFF"/>
                                    </w:rPr>
                                    <w:fldChar w:fldCharType="separate"/>
                                  </w:r>
                                  <w:r>
                                    <w:rPr>
                                      <w:color w:val="FFFFFF"/>
                                    </w:rPr>
                                    <w:t>Project Number: 60194269</w:t>
                                  </w:r>
                                  <w:r w:rsidRPr="002044E8">
                                    <w:rPr>
                                      <w:color w:val="FFFFFF"/>
                                    </w:rPr>
                                    <w:fldChar w:fldCharType="end"/>
                                  </w:r>
                                </w:p>
                                <w:p w14:paraId="5DEC2C8C" w14:textId="77777777" w:rsidR="002C004A" w:rsidRDefault="002C004A" w:rsidP="00BA5047">
                                  <w:pPr>
                                    <w:pStyle w:val="Coverfooter"/>
                                    <w:rPr>
                                      <w:color w:val="FFFFFF"/>
                                    </w:rPr>
                                  </w:pPr>
                                </w:p>
                                <w:p w14:paraId="6AFC72E3" w14:textId="77777777" w:rsidR="002C004A" w:rsidRPr="002044E8" w:rsidRDefault="002C004A" w:rsidP="00BA5047">
                                  <w:pPr>
                                    <w:pStyle w:val="Coverfooter"/>
                                    <w:rPr>
                                      <w:color w:val="FFFFFF"/>
                                    </w:rPr>
                                  </w:pPr>
                                </w:p>
                                <w:p w14:paraId="71D05AE2" w14:textId="77777777" w:rsidR="002C004A" w:rsidRPr="002044E8" w:rsidRDefault="002C004A" w:rsidP="00BA5047">
                                  <w:pPr>
                                    <w:pStyle w:val="Coverfooter"/>
                                    <w:rPr>
                                      <w:color w:val="FFFFFF"/>
                                    </w:rPr>
                                  </w:pPr>
                                </w:p>
                                <w:p w14:paraId="613B8A02" w14:textId="1C06AAFA" w:rsidR="002C004A" w:rsidRPr="002044E8" w:rsidRDefault="002C004A" w:rsidP="005E1AA1">
                                  <w:pPr>
                                    <w:pStyle w:val="Coverfooter"/>
                                    <w:rPr>
                                      <w:color w:val="FFFFFF"/>
                                    </w:rPr>
                                  </w:pPr>
                                  <w:r>
                                    <w:rPr>
                                      <w:color w:val="FFFFFF"/>
                                    </w:rPr>
                                    <w:t>April 2020</w:t>
                                  </w:r>
                                </w:p>
                              </w:tc>
                            </w:tr>
                          </w:tbl>
                          <w:p w14:paraId="283C912C" w14:textId="77777777" w:rsidR="002C004A" w:rsidRDefault="002C004A" w:rsidP="00BA1843"/>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w14:anchorId="4790B872" id="CoverTitleBox" o:spid="_x0000_s1028" type="#_x0000_t202" style="position:absolute;margin-left:-7.5pt;margin-top:315.15pt;width:451.3pt;height:242.65pt;z-index:251683840;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" o:allowincell="f" filled="f" stroked="f">
                <v:textbox inset="0,0,0,1mm">
                  <w:txbxContent>
                    <w:tbl>
                      <w:tblPr>
                        <w:tblStyle w:val="Plaingrid"/>
                        <w:tblW w:w="3500" w:type="pct"/>
                        <w:tblLook w:val="04A0" w:firstRow="1" w:lastRow="0" w:firstColumn="1" w:lastColumn="0" w:noHBand="0" w:noVBand="1"/>
                      </w:tblPr>
                      <w:tblGrid>
                        <w:gridCol w:w="6308"/>
                      </w:tblGrid>
                      <w:tr w:rsidR="002C004A" w:rsidRPr="002044E8" w14:paraId="442A5CF2" w14:textId="77777777" w:rsidTr="00E7679A">
                        <w:trPr>
                          <w:trHeight w:val="3547"/>
                        </w:trPr>
                        <w:tc>
                          <w:tcPr>
                            <w:tcW w:w="8132" w:type="dxa"/>
                          </w:tcPr>
                          <w:p w14:paraId="019A672A" w14:textId="5C108A4A" w:rsidR="002C004A" w:rsidRPr="002044E8" w:rsidRDefault="002C004A" w:rsidP="00E7679A">
                            <w:pPr>
                              <w:pStyle w:val="Title"/>
                              <w:rPr>
                                <w:color w:val="FFFFFF"/>
                              </w:rPr>
                            </w:pPr>
                            <w:r>
                              <w:rPr>
                                <w:color w:val="FFFFFF"/>
                              </w:rPr>
                              <w:t>Lewisham Nitrogen Dioxide Diffusion Tube Survey 2019</w:t>
                            </w:r>
                          </w:p>
                          <w:p w14:paraId="1B746564" w14:textId="5726C842" w:rsidR="002C004A" w:rsidRPr="00EE0E8F" w:rsidRDefault="002C004A" w:rsidP="00F83749">
                            <w:pPr>
                              <w:pStyle w:val="Subtitleheading"/>
                              <w:rPr>
                                <w:color w:val="FFFFFF"/>
                              </w:rPr>
                            </w:pPr>
                            <w:r>
                              <w:rPr>
                                <w:color w:val="FFFFFF"/>
                              </w:rPr>
                              <w:t>London Borough of Lewisham</w:t>
                            </w:r>
                          </w:p>
                          <w:p w14:paraId="69CA0B8C" w14:textId="77777777" w:rsidR="002C004A" w:rsidRPr="002044E8" w:rsidRDefault="002C004A" w:rsidP="00BA5047">
                            <w:pPr>
                              <w:rPr>
                                <w:color w:val="FFFFFF"/>
                              </w:rPr>
                            </w:pPr>
                          </w:p>
                          <w:p w14:paraId="6C323A1C" w14:textId="1D43CA4F" w:rsidR="002C004A" w:rsidRDefault="002C004A" w:rsidP="00BA5047">
                            <w:pPr>
                              <w:pStyle w:val="Coverfooter"/>
                              <w:rPr>
                                <w:color w:val="FFFFFF"/>
                              </w:rPr>
                            </w:pPr>
                            <w:r w:rsidRPr="002044E8">
                              <w:rPr>
                                <w:color w:val="FFFFFF"/>
                              </w:rPr>
                              <w:fldChar w:fldCharType="begin"/>
                            </w:r>
                            <w:r w:rsidRPr="002044E8">
                              <w:rPr>
                                <w:color w:val="FFFFFF"/>
                              </w:rPr>
                              <w:instrText xml:space="preserve"> DOCPROPERTY  ProjectNumber \* MERGEFORMAT </w:instrText>
                            </w:r>
                            <w:r w:rsidRPr="002044E8">
                              <w:rPr>
                                <w:color w:val="FFFFFF"/>
                              </w:rPr>
                              <w:fldChar w:fldCharType="separate"/>
                            </w:r>
                            <w:r>
                              <w:rPr>
                                <w:color w:val="FFFFFF"/>
                              </w:rPr>
                              <w:t>Project Number: 60194269</w:t>
                            </w:r>
                            <w:r w:rsidRPr="002044E8">
                              <w:rPr>
                                <w:color w:val="FFFFFF"/>
                              </w:rPr>
                              <w:fldChar w:fldCharType="end"/>
                            </w:r>
                          </w:p>
                          <w:p w14:paraId="5DEC2C8C" w14:textId="77777777" w:rsidR="002C004A" w:rsidRDefault="002C004A" w:rsidP="00BA5047">
                            <w:pPr>
                              <w:pStyle w:val="Coverfooter"/>
                              <w:rPr>
                                <w:color w:val="FFFFFF"/>
                              </w:rPr>
                            </w:pPr>
                          </w:p>
                          <w:p w14:paraId="6AFC72E3" w14:textId="77777777" w:rsidR="002C004A" w:rsidRPr="002044E8" w:rsidRDefault="002C004A" w:rsidP="00BA5047">
                            <w:pPr>
                              <w:pStyle w:val="Coverfooter"/>
                              <w:rPr>
                                <w:color w:val="FFFFFF"/>
                              </w:rPr>
                            </w:pPr>
                          </w:p>
                          <w:p w14:paraId="71D05AE2" w14:textId="77777777" w:rsidR="002C004A" w:rsidRPr="002044E8" w:rsidRDefault="002C004A" w:rsidP="00BA5047">
                            <w:pPr>
                              <w:pStyle w:val="Coverfooter"/>
                              <w:rPr>
                                <w:color w:val="FFFFFF"/>
                              </w:rPr>
                            </w:pPr>
                          </w:p>
                          <w:p w14:paraId="613B8A02" w14:textId="1C06AAFA" w:rsidR="002C004A" w:rsidRPr="002044E8" w:rsidRDefault="002C004A" w:rsidP="005E1AA1">
                            <w:pPr>
                              <w:pStyle w:val="Coverfooter"/>
                              <w:rPr>
                                <w:color w:val="FFFFFF"/>
                              </w:rPr>
                            </w:pPr>
                            <w:r>
                              <w:rPr>
                                <w:color w:val="FFFFFF"/>
                              </w:rPr>
                              <w:t>April 2020</w:t>
                            </w:r>
                          </w:p>
                        </w:tc>
                      </w:tr>
                    </w:tbl>
                    <w:p w14:paraId="283C912C" w14:textId="77777777" w:rsidR="002C004A" w:rsidRDefault="002C004A" w:rsidP="00BA1843"/>
                  </w:txbxContent>
                </v:textbox>
                <w10:wrap anchorx="margin" anchory="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3A376AD" wp14:editId="14734896">
                <wp:simplePos x="0" y="0"/>
                <wp:positionH relativeFrom="column">
                  <wp:posOffset>-914400</wp:posOffset>
                </wp:positionH>
                <wp:positionV relativeFrom="paragraph">
                  <wp:posOffset>1580515</wp:posOffset>
                </wp:positionV>
                <wp:extent cx="7560310" cy="1068705"/>
                <wp:effectExtent l="0" t="0" r="21590" b="36195"/>
                <wp:wrapNone/>
                <wp:docPr id="26" name="CoverLine_3"/>
                <wp:cNvGraphicFramePr/>
                <a:graphic xmlns:a="http://schemas.openxmlformats.org/drawingml/2006/main">
                  <a:graphicData uri="http://schemas.microsoft.com/office/word/2010/wordprocessingShape">
                    <wps:wsp>
                      <wps:cNvCnPr/>
                      <wps:spPr>
                        <a:xfrm>
                          <a:off x="0" y="0"/>
                          <a:ext cx="7560310" cy="1068705"/>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C49CF" id="CoverLine_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in,124.45pt" to="523.3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" strokecolor="white" strokeweight="1.5pt"/>
            </w:pict>
          </mc:Fallback>
        </mc:AlternateContent>
      </w:r>
      <w:r>
        <w:br w:type="page"/>
      </w:r>
    </w:p>
    <w:p w14:paraId="2CDCDC4E" w14:textId="42F3FB2F" w:rsidR="00067457" w:rsidRPr="00542F08" w:rsidRDefault="00067457" w:rsidP="001A11B6">
      <w:pPr>
        <w:pStyle w:val="Heading"/>
        <w:pageBreakBefore/>
      </w:pPr>
      <w:r w:rsidRPr="00542F08">
        <w:lastRenderedPageBreak/>
        <w:t>Quality information</w:t>
      </w:r>
    </w:p>
    <w:tbl>
      <w:tblPr>
        <w:tblStyle w:val="AECOMtable"/>
        <w:tblW w:w="4523" w:type="pct"/>
        <w:tblLook w:val="04A0" w:firstRow="1" w:lastRow="0" w:firstColumn="1" w:lastColumn="0" w:noHBand="0" w:noVBand="1"/>
      </w:tblPr>
      <w:tblGrid>
        <w:gridCol w:w="1960"/>
        <w:gridCol w:w="296"/>
        <w:gridCol w:w="1659"/>
        <w:gridCol w:w="296"/>
        <w:gridCol w:w="1793"/>
        <w:gridCol w:w="376"/>
        <w:gridCol w:w="1785"/>
      </w:tblGrid>
      <w:tr w:rsidR="002C004A" w14:paraId="14C40A02" w14:textId="77777777" w:rsidTr="004C3A38">
        <w:trPr>
          <w:cnfStyle w:val="100000000000" w:firstRow="1" w:lastRow="0" w:firstColumn="0" w:lastColumn="0" w:oddVBand="0" w:evenVBand="0" w:oddHBand="0" w:evenHBand="0" w:firstRowFirstColumn="0" w:firstRowLastColumn="0" w:lastRowFirstColumn="0" w:lastRowLastColumn="0"/>
        </w:trPr>
        <w:tc>
          <w:tcPr>
            <w:tcW w:w="2127" w:type="dxa"/>
          </w:tcPr>
          <w:p w14:paraId="2FFC6D56" w14:textId="77777777" w:rsidR="004C3A38" w:rsidRDefault="004C3A38" w:rsidP="00AA045B">
            <w:pPr>
              <w:pStyle w:val="Tabletext"/>
            </w:pPr>
            <w:r>
              <w:t>Prepared by</w:t>
            </w:r>
          </w:p>
        </w:tc>
        <w:tc>
          <w:tcPr>
            <w:tcW w:w="329" w:type="dxa"/>
            <w:tcBorders>
              <w:bottom w:val="nil"/>
            </w:tcBorders>
          </w:tcPr>
          <w:p w14:paraId="01FB3D49" w14:textId="77777777" w:rsidR="004C3A38" w:rsidRDefault="004C3A38" w:rsidP="00AA045B">
            <w:pPr>
              <w:pStyle w:val="Tabletext"/>
            </w:pPr>
          </w:p>
        </w:tc>
        <w:tc>
          <w:tcPr>
            <w:tcW w:w="1703" w:type="dxa"/>
          </w:tcPr>
          <w:p w14:paraId="1E6AC01C" w14:textId="77777777" w:rsidR="004C3A38" w:rsidRDefault="004C3A38" w:rsidP="004C3A38">
            <w:pPr>
              <w:pStyle w:val="Tabletext"/>
              <w:ind w:right="643"/>
            </w:pPr>
            <w:r>
              <w:t>Checked by</w:t>
            </w:r>
          </w:p>
        </w:tc>
        <w:tc>
          <w:tcPr>
            <w:tcW w:w="329" w:type="dxa"/>
            <w:tcBorders>
              <w:bottom w:val="nil"/>
            </w:tcBorders>
          </w:tcPr>
          <w:p w14:paraId="4A48BB49" w14:textId="77777777" w:rsidR="004C3A38" w:rsidRDefault="004C3A38" w:rsidP="00AA045B">
            <w:pPr>
              <w:pStyle w:val="Tabletext"/>
            </w:pPr>
          </w:p>
        </w:tc>
        <w:tc>
          <w:tcPr>
            <w:tcW w:w="1512" w:type="dxa"/>
          </w:tcPr>
          <w:p w14:paraId="2AAE91A4" w14:textId="0C6EA9B9" w:rsidR="004C3A38" w:rsidRDefault="004C3A38" w:rsidP="00AA045B">
            <w:pPr>
              <w:pStyle w:val="Tabletext"/>
            </w:pPr>
            <w:r>
              <w:t>Reviewed by</w:t>
            </w:r>
          </w:p>
        </w:tc>
        <w:tc>
          <w:tcPr>
            <w:tcW w:w="424" w:type="dxa"/>
            <w:tcBorders>
              <w:bottom w:val="nil"/>
            </w:tcBorders>
          </w:tcPr>
          <w:p w14:paraId="0058BA8F" w14:textId="0C7975F3" w:rsidR="004C3A38" w:rsidRDefault="004C3A38" w:rsidP="00AA045B">
            <w:pPr>
              <w:pStyle w:val="Tabletext"/>
            </w:pPr>
          </w:p>
        </w:tc>
        <w:tc>
          <w:tcPr>
            <w:tcW w:w="1844" w:type="dxa"/>
          </w:tcPr>
          <w:p w14:paraId="66F9B5E5" w14:textId="77777777" w:rsidR="004C3A38" w:rsidRDefault="004C3A38" w:rsidP="00AA045B">
            <w:pPr>
              <w:pStyle w:val="Tabletext"/>
            </w:pPr>
            <w:r>
              <w:t>Approved by</w:t>
            </w:r>
          </w:p>
        </w:tc>
      </w:tr>
      <w:tr w:rsidR="002C004A" w14:paraId="000200DA" w14:textId="77777777" w:rsidTr="004C3A38">
        <w:tc>
          <w:tcPr>
            <w:tcW w:w="2127" w:type="dxa"/>
          </w:tcPr>
          <w:p w14:paraId="3FC09B3C" w14:textId="3C126D01" w:rsidR="004C3A38" w:rsidRDefault="00656F55" w:rsidP="00AA045B">
            <w:pPr>
              <w:pStyle w:val="Tabletext"/>
            </w:pPr>
            <w:r w:rsidRPr="00656F55">
              <w:rPr>
                <w:noProof/>
                <w:lang w:eastAsia="en-GB"/>
              </w:rPr>
              <w:drawing>
                <wp:inline distT="0" distB="0" distL="0" distR="0" wp14:anchorId="7E27EBDE" wp14:editId="04D9DBBA">
                  <wp:extent cx="600075" cy="45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7242" b="-1"/>
                          <a:stretch/>
                        </pic:blipFill>
                        <pic:spPr bwMode="auto">
                          <a:xfrm rot="10800000">
                            <a:off x="0" y="0"/>
                            <a:ext cx="600075"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9" w:type="dxa"/>
            <w:tcBorders>
              <w:top w:val="nil"/>
              <w:bottom w:val="nil"/>
            </w:tcBorders>
          </w:tcPr>
          <w:p w14:paraId="5B102297" w14:textId="77777777" w:rsidR="004C3A38" w:rsidRDefault="004C3A38" w:rsidP="00AA045B">
            <w:pPr>
              <w:pStyle w:val="Tabletext"/>
            </w:pPr>
          </w:p>
        </w:tc>
        <w:tc>
          <w:tcPr>
            <w:tcW w:w="1703" w:type="dxa"/>
          </w:tcPr>
          <w:p w14:paraId="150BD3E0" w14:textId="28771415" w:rsidR="004C3A38" w:rsidRDefault="00D61F00" w:rsidP="00AA045B">
            <w:pPr>
              <w:pStyle w:val="Tabletext"/>
            </w:pPr>
            <w:r>
              <w:rPr>
                <w:noProof/>
                <w:lang w:eastAsia="en-GB"/>
              </w:rPr>
              <w:drawing>
                <wp:inline distT="0" distB="0" distL="0" distR="0" wp14:anchorId="7B4A21AC" wp14:editId="65FABE97">
                  <wp:extent cx="703199" cy="223284"/>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_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418" cy="223036"/>
                          </a:xfrm>
                          <a:prstGeom prst="rect">
                            <a:avLst/>
                          </a:prstGeom>
                        </pic:spPr>
                      </pic:pic>
                    </a:graphicData>
                  </a:graphic>
                </wp:inline>
              </w:drawing>
            </w:r>
          </w:p>
        </w:tc>
        <w:tc>
          <w:tcPr>
            <w:tcW w:w="329" w:type="dxa"/>
            <w:tcBorders>
              <w:top w:val="nil"/>
              <w:bottom w:val="nil"/>
            </w:tcBorders>
          </w:tcPr>
          <w:p w14:paraId="04FBCF10" w14:textId="77777777" w:rsidR="004C3A38" w:rsidRDefault="004C3A38" w:rsidP="00AA045B">
            <w:pPr>
              <w:pStyle w:val="Tabletext"/>
            </w:pPr>
          </w:p>
        </w:tc>
        <w:tc>
          <w:tcPr>
            <w:tcW w:w="1512" w:type="dxa"/>
          </w:tcPr>
          <w:p w14:paraId="19004C8C" w14:textId="667769AA" w:rsidR="004C3A38" w:rsidRDefault="002C004A" w:rsidP="00AA045B">
            <w:pPr>
              <w:pStyle w:val="Tabletext"/>
            </w:pPr>
            <w:r w:rsidRPr="002C004A">
              <w:rPr>
                <w:noProof/>
                <w:lang w:eastAsia="en-GB"/>
              </w:rPr>
              <w:drawing>
                <wp:inline distT="0" distB="0" distL="0" distR="0" wp14:anchorId="3EF2ED25" wp14:editId="425A5800">
                  <wp:extent cx="1063688" cy="22288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426" cy="237707"/>
                          </a:xfrm>
                          <a:prstGeom prst="rect">
                            <a:avLst/>
                          </a:prstGeom>
                          <a:noFill/>
                          <a:ln>
                            <a:noFill/>
                          </a:ln>
                        </pic:spPr>
                      </pic:pic>
                    </a:graphicData>
                  </a:graphic>
                </wp:inline>
              </w:drawing>
            </w:r>
          </w:p>
        </w:tc>
        <w:tc>
          <w:tcPr>
            <w:tcW w:w="424" w:type="dxa"/>
            <w:tcBorders>
              <w:top w:val="nil"/>
              <w:bottom w:val="nil"/>
            </w:tcBorders>
          </w:tcPr>
          <w:p w14:paraId="01CBE3C3" w14:textId="06161A6C" w:rsidR="004C3A38" w:rsidRDefault="004C3A38" w:rsidP="00AA045B">
            <w:pPr>
              <w:pStyle w:val="Tabletext"/>
            </w:pPr>
          </w:p>
        </w:tc>
        <w:tc>
          <w:tcPr>
            <w:tcW w:w="1844" w:type="dxa"/>
          </w:tcPr>
          <w:p w14:paraId="05ED69D7" w14:textId="1D2DDEDB" w:rsidR="004C3A38" w:rsidRDefault="004C3A38" w:rsidP="00AA045B">
            <w:pPr>
              <w:pStyle w:val="Tabletext"/>
            </w:pPr>
            <w:r>
              <w:rPr>
                <w:noProof/>
                <w:lang w:eastAsia="en-GB"/>
              </w:rPr>
              <w:drawing>
                <wp:inline distT="0" distB="0" distL="0" distR="0" wp14:anchorId="03CB2857" wp14:editId="5D33FC3B">
                  <wp:extent cx="861238" cy="2726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th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2049" cy="272919"/>
                          </a:xfrm>
                          <a:prstGeom prst="rect">
                            <a:avLst/>
                          </a:prstGeom>
                        </pic:spPr>
                      </pic:pic>
                    </a:graphicData>
                  </a:graphic>
                </wp:inline>
              </w:drawing>
            </w:r>
          </w:p>
        </w:tc>
      </w:tr>
      <w:tr w:rsidR="002C004A" w14:paraId="14BBB99D" w14:textId="77777777" w:rsidTr="004C3A38">
        <w:tc>
          <w:tcPr>
            <w:tcW w:w="2127" w:type="dxa"/>
          </w:tcPr>
          <w:p w14:paraId="67E767F3" w14:textId="20F24B88" w:rsidR="004C3A38" w:rsidRDefault="009A2A16" w:rsidP="000D2763">
            <w:pPr>
              <w:pStyle w:val="Tabletext"/>
            </w:pPr>
            <w:bookmarkStart w:id="9" w:name="Contact2"/>
            <w:r>
              <w:t>Hiren Nakum</w:t>
            </w:r>
            <w:r w:rsidR="004C3A38">
              <w:br/>
              <w:t xml:space="preserve">Graduate </w:t>
            </w:r>
            <w:bookmarkEnd w:id="9"/>
            <w:r w:rsidR="004C3A38">
              <w:t>Air Quality Consultant</w:t>
            </w:r>
          </w:p>
        </w:tc>
        <w:tc>
          <w:tcPr>
            <w:tcW w:w="329" w:type="dxa"/>
            <w:tcBorders>
              <w:top w:val="nil"/>
              <w:bottom w:val="nil"/>
            </w:tcBorders>
          </w:tcPr>
          <w:p w14:paraId="338BD223" w14:textId="77777777" w:rsidR="004C3A38" w:rsidRDefault="004C3A38" w:rsidP="00AA045B">
            <w:pPr>
              <w:pStyle w:val="Tabletext"/>
            </w:pPr>
          </w:p>
        </w:tc>
        <w:tc>
          <w:tcPr>
            <w:tcW w:w="1703" w:type="dxa"/>
          </w:tcPr>
          <w:p w14:paraId="2117BDC2" w14:textId="77777777" w:rsidR="00D61F00" w:rsidRDefault="00D61F00" w:rsidP="00D61F00">
            <w:pPr>
              <w:pStyle w:val="Tabletext"/>
            </w:pPr>
            <w:bookmarkStart w:id="10" w:name="CheckedBy"/>
            <w:bookmarkEnd w:id="10"/>
            <w:r>
              <w:t>Zadie Astill</w:t>
            </w:r>
          </w:p>
          <w:p w14:paraId="160968ED" w14:textId="26D78A3A" w:rsidR="004C3A38" w:rsidRDefault="00D61F00" w:rsidP="00D61F00">
            <w:pPr>
              <w:pStyle w:val="Tabletext"/>
            </w:pPr>
            <w:r>
              <w:t>Senior Air Quality Scientist</w:t>
            </w:r>
          </w:p>
        </w:tc>
        <w:tc>
          <w:tcPr>
            <w:tcW w:w="329" w:type="dxa"/>
            <w:tcBorders>
              <w:top w:val="nil"/>
              <w:bottom w:val="nil"/>
            </w:tcBorders>
          </w:tcPr>
          <w:p w14:paraId="70903C04" w14:textId="77777777" w:rsidR="004C3A38" w:rsidRDefault="004C3A38" w:rsidP="00AA045B">
            <w:pPr>
              <w:pStyle w:val="Tabletext"/>
            </w:pPr>
          </w:p>
        </w:tc>
        <w:tc>
          <w:tcPr>
            <w:tcW w:w="1512" w:type="dxa"/>
          </w:tcPr>
          <w:p w14:paraId="2BE0AE8F" w14:textId="780E32D1" w:rsidR="002C004A" w:rsidRDefault="002C004A" w:rsidP="002C004A">
            <w:pPr>
              <w:pStyle w:val="Tabletext"/>
            </w:pPr>
            <w:r>
              <w:t>Max Nancarrow</w:t>
            </w:r>
          </w:p>
          <w:p w14:paraId="037057B2" w14:textId="6AF3B50A" w:rsidR="004C3A38" w:rsidRDefault="002C004A" w:rsidP="004C3A38">
            <w:pPr>
              <w:pStyle w:val="Tabletext"/>
            </w:pPr>
            <w:r>
              <w:t>Senior</w:t>
            </w:r>
            <w:r w:rsidR="004C3A38">
              <w:t xml:space="preserve"> Air Quality </w:t>
            </w:r>
            <w:r w:rsidR="00D61F00">
              <w:t>Consultant</w:t>
            </w:r>
          </w:p>
        </w:tc>
        <w:tc>
          <w:tcPr>
            <w:tcW w:w="424" w:type="dxa"/>
            <w:tcBorders>
              <w:top w:val="nil"/>
              <w:bottom w:val="nil"/>
            </w:tcBorders>
          </w:tcPr>
          <w:p w14:paraId="020B0845" w14:textId="3B8549E3" w:rsidR="004C3A38" w:rsidRDefault="004C3A38" w:rsidP="00AA045B">
            <w:pPr>
              <w:pStyle w:val="Tabletext"/>
            </w:pPr>
          </w:p>
        </w:tc>
        <w:tc>
          <w:tcPr>
            <w:tcW w:w="1844" w:type="dxa"/>
          </w:tcPr>
          <w:p w14:paraId="3230B61B" w14:textId="77777777" w:rsidR="004C3A38" w:rsidRDefault="004C3A38" w:rsidP="00C8715E">
            <w:pPr>
              <w:pStyle w:val="Tabletext"/>
            </w:pPr>
            <w:bookmarkStart w:id="11" w:name="ApprovedBy"/>
            <w:bookmarkEnd w:id="11"/>
            <w:r>
              <w:t>Gareth Collins</w:t>
            </w:r>
          </w:p>
          <w:p w14:paraId="7C48ED12" w14:textId="19DE34BF" w:rsidR="004C3A38" w:rsidRDefault="004C3A38" w:rsidP="00C8715E">
            <w:pPr>
              <w:pStyle w:val="Tabletext"/>
            </w:pPr>
            <w:r>
              <w:t>Regional Director</w:t>
            </w:r>
          </w:p>
        </w:tc>
      </w:tr>
    </w:tbl>
    <w:p w14:paraId="00CC8000" w14:textId="69E33291" w:rsidR="00067457" w:rsidRDefault="00067457" w:rsidP="00AA045B">
      <w:pPr>
        <w:pStyle w:val="BodyText"/>
      </w:pPr>
    </w:p>
    <w:p w14:paraId="405729CF" w14:textId="77777777" w:rsidR="00067457" w:rsidRDefault="00067457" w:rsidP="00067457"/>
    <w:p w14:paraId="6AEBD1AD" w14:textId="77777777" w:rsidR="00067457" w:rsidRDefault="00067457" w:rsidP="00067457">
      <w:pPr>
        <w:pStyle w:val="Heading"/>
      </w:pPr>
      <w:r>
        <w:t>Revision History</w:t>
      </w:r>
    </w:p>
    <w:tbl>
      <w:tblPr>
        <w:tblStyle w:val="AECOMtable"/>
        <w:tblW w:w="4950" w:type="pct"/>
        <w:tblLook w:val="04A0" w:firstRow="1" w:lastRow="0" w:firstColumn="1" w:lastColumn="0" w:noHBand="0" w:noVBand="1"/>
      </w:tblPr>
      <w:tblGrid>
        <w:gridCol w:w="1489"/>
        <w:gridCol w:w="1493"/>
        <w:gridCol w:w="1486"/>
        <w:gridCol w:w="1494"/>
        <w:gridCol w:w="1485"/>
        <w:gridCol w:w="1489"/>
      </w:tblGrid>
      <w:tr w:rsidR="00067457" w:rsidRPr="009A2A16" w14:paraId="3B593A24"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73D7B93B" w14:textId="77777777" w:rsidR="00067457" w:rsidRPr="00D61F00" w:rsidRDefault="00067457" w:rsidP="00AA045B">
            <w:pPr>
              <w:pStyle w:val="Tabletext"/>
            </w:pPr>
            <w:r w:rsidRPr="00D61F00">
              <w:t>Revision</w:t>
            </w:r>
          </w:p>
        </w:tc>
        <w:tc>
          <w:tcPr>
            <w:tcW w:w="1508" w:type="dxa"/>
          </w:tcPr>
          <w:p w14:paraId="35E9EF1D" w14:textId="77777777" w:rsidR="00067457" w:rsidRPr="00D61F00" w:rsidRDefault="00067457" w:rsidP="00AA045B">
            <w:pPr>
              <w:pStyle w:val="Tabletext"/>
              <w:rPr>
                <w:b w:val="0"/>
              </w:rPr>
            </w:pPr>
            <w:r w:rsidRPr="00D61F00">
              <w:t>Revision date</w:t>
            </w:r>
          </w:p>
        </w:tc>
        <w:tc>
          <w:tcPr>
            <w:tcW w:w="1508" w:type="dxa"/>
          </w:tcPr>
          <w:p w14:paraId="6A870DEA" w14:textId="77777777" w:rsidR="00067457" w:rsidRPr="00D61F00" w:rsidRDefault="00067457" w:rsidP="00AA045B">
            <w:pPr>
              <w:pStyle w:val="Tabletext"/>
            </w:pPr>
            <w:r w:rsidRPr="00D61F00">
              <w:t>Details</w:t>
            </w:r>
          </w:p>
        </w:tc>
        <w:tc>
          <w:tcPr>
            <w:tcW w:w="1508" w:type="dxa"/>
          </w:tcPr>
          <w:p w14:paraId="5A2DB6CD" w14:textId="77777777" w:rsidR="00067457" w:rsidRPr="00D61F00" w:rsidRDefault="00067457" w:rsidP="00AA045B">
            <w:pPr>
              <w:pStyle w:val="Tabletext"/>
            </w:pPr>
            <w:r w:rsidRPr="00D61F00">
              <w:t>Authori</w:t>
            </w:r>
            <w:r w:rsidR="00A77BD6" w:rsidRPr="00D61F00">
              <w:t>z</w:t>
            </w:r>
            <w:r w:rsidRPr="00D61F00">
              <w:t>ed</w:t>
            </w:r>
          </w:p>
        </w:tc>
        <w:tc>
          <w:tcPr>
            <w:tcW w:w="1508" w:type="dxa"/>
          </w:tcPr>
          <w:p w14:paraId="26CACCC9" w14:textId="77777777" w:rsidR="00067457" w:rsidRPr="00D61F00" w:rsidRDefault="00067457" w:rsidP="00AA045B">
            <w:pPr>
              <w:pStyle w:val="Tabletext"/>
            </w:pPr>
            <w:r w:rsidRPr="00D61F00">
              <w:t>Name</w:t>
            </w:r>
          </w:p>
        </w:tc>
        <w:tc>
          <w:tcPr>
            <w:tcW w:w="1508" w:type="dxa"/>
          </w:tcPr>
          <w:p w14:paraId="4D1F0D97" w14:textId="77777777" w:rsidR="00067457" w:rsidRPr="00D61F00" w:rsidRDefault="00067457" w:rsidP="00AA045B">
            <w:pPr>
              <w:pStyle w:val="Tabletext"/>
            </w:pPr>
            <w:r w:rsidRPr="00D61F00">
              <w:t>Position</w:t>
            </w:r>
          </w:p>
        </w:tc>
      </w:tr>
      <w:tr w:rsidR="003903A5" w:rsidRPr="009A2A16" w14:paraId="51797078" w14:textId="77777777" w:rsidTr="00133853">
        <w:tc>
          <w:tcPr>
            <w:tcW w:w="1508" w:type="dxa"/>
          </w:tcPr>
          <w:p w14:paraId="69183A36" w14:textId="7C9A5428" w:rsidR="003903A5" w:rsidRPr="00D61F00" w:rsidRDefault="004C3A38" w:rsidP="001C7BDC">
            <w:pPr>
              <w:pStyle w:val="Tabletext"/>
            </w:pPr>
            <w:bookmarkStart w:id="12" w:name="RevisionStatus"/>
            <w:bookmarkEnd w:id="12"/>
            <w:r w:rsidRPr="00D61F00">
              <w:t>01</w:t>
            </w:r>
          </w:p>
        </w:tc>
        <w:tc>
          <w:tcPr>
            <w:tcW w:w="1508" w:type="dxa"/>
          </w:tcPr>
          <w:p w14:paraId="617E203A" w14:textId="7B39041E" w:rsidR="003903A5" w:rsidRPr="00D61F00" w:rsidRDefault="00D61F00" w:rsidP="00AA045B">
            <w:pPr>
              <w:pStyle w:val="Tabletext"/>
            </w:pPr>
            <w:r w:rsidRPr="00D61F00">
              <w:t>12</w:t>
            </w:r>
            <w:r w:rsidR="004C3A38" w:rsidRPr="00D61F00">
              <w:t>/0</w:t>
            </w:r>
            <w:r w:rsidRPr="00D61F00">
              <w:t>4</w:t>
            </w:r>
            <w:r w:rsidR="004C3A38" w:rsidRPr="00D61F00">
              <w:t>/</w:t>
            </w:r>
            <w:r w:rsidR="00CC5626" w:rsidRPr="00D61F00">
              <w:t>20</w:t>
            </w:r>
            <w:r w:rsidRPr="00D61F00">
              <w:t>20</w:t>
            </w:r>
          </w:p>
        </w:tc>
        <w:tc>
          <w:tcPr>
            <w:tcW w:w="1508" w:type="dxa"/>
          </w:tcPr>
          <w:p w14:paraId="3EA73F84" w14:textId="68AF4E70" w:rsidR="003903A5" w:rsidRPr="00D61F00" w:rsidRDefault="004C3A38" w:rsidP="00AA045B">
            <w:pPr>
              <w:pStyle w:val="Tabletext"/>
            </w:pPr>
            <w:r w:rsidRPr="00D61F00">
              <w:t>Draft</w:t>
            </w:r>
          </w:p>
        </w:tc>
        <w:tc>
          <w:tcPr>
            <w:tcW w:w="1508" w:type="dxa"/>
          </w:tcPr>
          <w:p w14:paraId="313C7AC1" w14:textId="32CA19ED" w:rsidR="003903A5" w:rsidRPr="00D61F00" w:rsidRDefault="004C3A38" w:rsidP="00342AEC">
            <w:pPr>
              <w:pStyle w:val="Tabletext"/>
            </w:pPr>
            <w:r w:rsidRPr="00D61F00">
              <w:rPr>
                <w:noProof/>
                <w:lang w:eastAsia="en-GB"/>
              </w:rPr>
              <w:drawing>
                <wp:inline distT="0" distB="0" distL="0" distR="0" wp14:anchorId="0E516753" wp14:editId="3C2B6ADC">
                  <wp:extent cx="542260" cy="1716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th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771" cy="171838"/>
                          </a:xfrm>
                          <a:prstGeom prst="rect">
                            <a:avLst/>
                          </a:prstGeom>
                        </pic:spPr>
                      </pic:pic>
                    </a:graphicData>
                  </a:graphic>
                </wp:inline>
              </w:drawing>
            </w:r>
          </w:p>
        </w:tc>
        <w:tc>
          <w:tcPr>
            <w:tcW w:w="1508" w:type="dxa"/>
          </w:tcPr>
          <w:p w14:paraId="783E02BF" w14:textId="32D984B8" w:rsidR="003903A5" w:rsidRPr="00D61F00" w:rsidRDefault="004C3A38" w:rsidP="00342AEC">
            <w:pPr>
              <w:pStyle w:val="Tabletext"/>
            </w:pPr>
            <w:r w:rsidRPr="00D61F00">
              <w:t>Gareth Collins</w:t>
            </w:r>
          </w:p>
        </w:tc>
        <w:tc>
          <w:tcPr>
            <w:tcW w:w="1508" w:type="dxa"/>
          </w:tcPr>
          <w:p w14:paraId="7DFC41E9" w14:textId="5DC55511" w:rsidR="003903A5" w:rsidRPr="00D61F00" w:rsidRDefault="004C3A38" w:rsidP="00342AEC">
            <w:pPr>
              <w:pStyle w:val="Tabletext"/>
            </w:pPr>
            <w:r w:rsidRPr="00D61F00">
              <w:t>Regional Director</w:t>
            </w:r>
          </w:p>
        </w:tc>
      </w:tr>
      <w:tr w:rsidR="00302727" w:rsidRPr="00542F08" w14:paraId="374E495B" w14:textId="77777777" w:rsidTr="00133853">
        <w:tc>
          <w:tcPr>
            <w:tcW w:w="1508" w:type="dxa"/>
            <w:tcBorders>
              <w:bottom w:val="single" w:sz="4" w:space="0" w:color="auto"/>
            </w:tcBorders>
          </w:tcPr>
          <w:p w14:paraId="3ADC89EE" w14:textId="46465545" w:rsidR="00302727" w:rsidRPr="009A2A16" w:rsidRDefault="00302727" w:rsidP="00AA045B">
            <w:pPr>
              <w:pStyle w:val="Tabletext"/>
              <w:rPr>
                <w:highlight w:val="yellow"/>
              </w:rPr>
            </w:pPr>
          </w:p>
        </w:tc>
        <w:tc>
          <w:tcPr>
            <w:tcW w:w="1508" w:type="dxa"/>
            <w:tcBorders>
              <w:bottom w:val="single" w:sz="4" w:space="0" w:color="auto"/>
            </w:tcBorders>
          </w:tcPr>
          <w:p w14:paraId="39A43D3D" w14:textId="52F96FE4" w:rsidR="00302727" w:rsidRPr="009A2A16" w:rsidRDefault="00302727" w:rsidP="00AA045B">
            <w:pPr>
              <w:pStyle w:val="Tabletext"/>
              <w:rPr>
                <w:highlight w:val="yellow"/>
              </w:rPr>
            </w:pPr>
          </w:p>
        </w:tc>
        <w:tc>
          <w:tcPr>
            <w:tcW w:w="1508" w:type="dxa"/>
            <w:tcBorders>
              <w:bottom w:val="single" w:sz="4" w:space="0" w:color="auto"/>
            </w:tcBorders>
          </w:tcPr>
          <w:p w14:paraId="6CCE1577" w14:textId="6EFF4B52" w:rsidR="00302727" w:rsidRPr="009A2A16" w:rsidRDefault="00302727" w:rsidP="00AA045B">
            <w:pPr>
              <w:pStyle w:val="Tabletext"/>
              <w:rPr>
                <w:highlight w:val="yellow"/>
              </w:rPr>
            </w:pPr>
          </w:p>
        </w:tc>
        <w:tc>
          <w:tcPr>
            <w:tcW w:w="1508" w:type="dxa"/>
            <w:tcBorders>
              <w:bottom w:val="single" w:sz="4" w:space="0" w:color="auto"/>
            </w:tcBorders>
          </w:tcPr>
          <w:p w14:paraId="391A5AEF" w14:textId="2B3D01D7" w:rsidR="00302727" w:rsidRPr="009A2A16" w:rsidRDefault="00302727" w:rsidP="00AA045B">
            <w:pPr>
              <w:pStyle w:val="Tabletext"/>
              <w:rPr>
                <w:highlight w:val="yellow"/>
              </w:rPr>
            </w:pPr>
          </w:p>
        </w:tc>
        <w:tc>
          <w:tcPr>
            <w:tcW w:w="1508" w:type="dxa"/>
            <w:tcBorders>
              <w:bottom w:val="single" w:sz="4" w:space="0" w:color="auto"/>
            </w:tcBorders>
          </w:tcPr>
          <w:p w14:paraId="431F6175" w14:textId="38CCFE1A" w:rsidR="00302727" w:rsidRPr="009A2A16" w:rsidRDefault="00302727" w:rsidP="00AA045B">
            <w:pPr>
              <w:pStyle w:val="Tabletext"/>
              <w:rPr>
                <w:highlight w:val="yellow"/>
              </w:rPr>
            </w:pPr>
          </w:p>
        </w:tc>
        <w:tc>
          <w:tcPr>
            <w:tcW w:w="1508" w:type="dxa"/>
            <w:tcBorders>
              <w:bottom w:val="single" w:sz="4" w:space="0" w:color="auto"/>
            </w:tcBorders>
          </w:tcPr>
          <w:p w14:paraId="25EAAF28" w14:textId="1765D5EF" w:rsidR="00302727" w:rsidRDefault="00302727" w:rsidP="00AA045B">
            <w:pPr>
              <w:pStyle w:val="Tabletext"/>
            </w:pPr>
          </w:p>
        </w:tc>
      </w:tr>
      <w:tr w:rsidR="003903A5" w:rsidRPr="00542F08" w14:paraId="5F34A21C" w14:textId="77777777" w:rsidTr="00133853">
        <w:tc>
          <w:tcPr>
            <w:tcW w:w="1508" w:type="dxa"/>
            <w:tcBorders>
              <w:top w:val="single" w:sz="4" w:space="0" w:color="auto"/>
              <w:bottom w:val="single" w:sz="4" w:space="0" w:color="auto"/>
            </w:tcBorders>
          </w:tcPr>
          <w:p w14:paraId="5160E7E6" w14:textId="77777777" w:rsidR="003903A5" w:rsidRPr="00542F08" w:rsidRDefault="003903A5" w:rsidP="00AA045B">
            <w:pPr>
              <w:pStyle w:val="Tabletext"/>
            </w:pPr>
          </w:p>
        </w:tc>
        <w:tc>
          <w:tcPr>
            <w:tcW w:w="1508" w:type="dxa"/>
            <w:tcBorders>
              <w:top w:val="single" w:sz="4" w:space="0" w:color="auto"/>
              <w:bottom w:val="single" w:sz="4" w:space="0" w:color="auto"/>
            </w:tcBorders>
          </w:tcPr>
          <w:p w14:paraId="0DAD331B" w14:textId="77777777" w:rsidR="003903A5" w:rsidRDefault="003903A5" w:rsidP="00AA045B">
            <w:pPr>
              <w:pStyle w:val="Tabletext"/>
            </w:pPr>
          </w:p>
        </w:tc>
        <w:tc>
          <w:tcPr>
            <w:tcW w:w="1508" w:type="dxa"/>
            <w:tcBorders>
              <w:top w:val="single" w:sz="4" w:space="0" w:color="auto"/>
              <w:bottom w:val="single" w:sz="4" w:space="0" w:color="auto"/>
            </w:tcBorders>
          </w:tcPr>
          <w:p w14:paraId="488E5066" w14:textId="77777777" w:rsidR="003903A5" w:rsidRDefault="003903A5" w:rsidP="00AA045B">
            <w:pPr>
              <w:pStyle w:val="Tabletext"/>
            </w:pPr>
          </w:p>
        </w:tc>
        <w:tc>
          <w:tcPr>
            <w:tcW w:w="1508" w:type="dxa"/>
            <w:tcBorders>
              <w:top w:val="single" w:sz="4" w:space="0" w:color="auto"/>
              <w:bottom w:val="single" w:sz="4" w:space="0" w:color="auto"/>
            </w:tcBorders>
          </w:tcPr>
          <w:p w14:paraId="16AF3EBC" w14:textId="77777777" w:rsidR="003903A5" w:rsidRPr="00542F08" w:rsidRDefault="003903A5" w:rsidP="00AA045B">
            <w:pPr>
              <w:pStyle w:val="Tabletext"/>
            </w:pPr>
          </w:p>
        </w:tc>
        <w:tc>
          <w:tcPr>
            <w:tcW w:w="1508" w:type="dxa"/>
            <w:tcBorders>
              <w:top w:val="single" w:sz="4" w:space="0" w:color="auto"/>
              <w:bottom w:val="single" w:sz="4" w:space="0" w:color="auto"/>
            </w:tcBorders>
          </w:tcPr>
          <w:p w14:paraId="5C06786E" w14:textId="77777777" w:rsidR="003903A5" w:rsidRDefault="003903A5" w:rsidP="00AA045B">
            <w:pPr>
              <w:pStyle w:val="Tabletext"/>
            </w:pPr>
          </w:p>
        </w:tc>
        <w:tc>
          <w:tcPr>
            <w:tcW w:w="1508" w:type="dxa"/>
            <w:tcBorders>
              <w:top w:val="single" w:sz="4" w:space="0" w:color="auto"/>
              <w:bottom w:val="single" w:sz="4" w:space="0" w:color="auto"/>
            </w:tcBorders>
          </w:tcPr>
          <w:p w14:paraId="7F46EE65" w14:textId="77777777" w:rsidR="003903A5" w:rsidRDefault="003903A5" w:rsidP="00AA045B">
            <w:pPr>
              <w:pStyle w:val="Tabletext"/>
            </w:pPr>
          </w:p>
        </w:tc>
      </w:tr>
    </w:tbl>
    <w:p w14:paraId="013BEB1C" w14:textId="77777777" w:rsidR="00067457" w:rsidRDefault="00067457" w:rsidP="00067457">
      <w:pPr>
        <w:tabs>
          <w:tab w:val="clear" w:pos="284"/>
        </w:tabs>
        <w:spacing w:line="240" w:lineRule="auto"/>
      </w:pPr>
    </w:p>
    <w:p w14:paraId="72B749F7" w14:textId="77777777" w:rsidR="00067457" w:rsidRDefault="00067457" w:rsidP="00067457">
      <w:pPr>
        <w:tabs>
          <w:tab w:val="clear" w:pos="284"/>
        </w:tabs>
        <w:spacing w:line="240" w:lineRule="auto"/>
      </w:pPr>
    </w:p>
    <w:p w14:paraId="7C9D7CCB" w14:textId="77777777" w:rsidR="00067457" w:rsidRDefault="00067457" w:rsidP="00067457">
      <w:pPr>
        <w:pStyle w:val="Heading"/>
      </w:pPr>
      <w:r>
        <w:t>Distribution List</w:t>
      </w:r>
    </w:p>
    <w:tbl>
      <w:tblPr>
        <w:tblStyle w:val="AECOMtable"/>
        <w:tblW w:w="4963" w:type="pct"/>
        <w:tblLook w:val="04A0" w:firstRow="1" w:lastRow="0" w:firstColumn="1" w:lastColumn="0" w:noHBand="0" w:noVBand="1"/>
      </w:tblPr>
      <w:tblGrid>
        <w:gridCol w:w="1493"/>
        <w:gridCol w:w="1496"/>
        <w:gridCol w:w="5970"/>
      </w:tblGrid>
      <w:tr w:rsidR="00067457" w:rsidRPr="00556EBF" w14:paraId="781BF25C"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40C96B10" w14:textId="77777777" w:rsidR="00067457" w:rsidRPr="00556EBF" w:rsidRDefault="00067457" w:rsidP="00AA045B">
            <w:pPr>
              <w:pStyle w:val="Tabletext"/>
            </w:pPr>
            <w:r w:rsidRPr="00556EBF">
              <w:t xml:space="preserve"># Hard Copies </w:t>
            </w:r>
          </w:p>
        </w:tc>
        <w:tc>
          <w:tcPr>
            <w:tcW w:w="1508" w:type="dxa"/>
          </w:tcPr>
          <w:p w14:paraId="0A1D0D46" w14:textId="77777777" w:rsidR="00067457" w:rsidRPr="00556EBF" w:rsidRDefault="00067457" w:rsidP="00AA045B">
            <w:pPr>
              <w:pStyle w:val="Tabletext"/>
            </w:pPr>
            <w:r w:rsidRPr="00556EBF">
              <w:t>PDF Required</w:t>
            </w:r>
          </w:p>
        </w:tc>
        <w:tc>
          <w:tcPr>
            <w:tcW w:w="6056" w:type="dxa"/>
          </w:tcPr>
          <w:p w14:paraId="1792DC59" w14:textId="77777777" w:rsidR="00067457" w:rsidRPr="00556EBF" w:rsidRDefault="00067457" w:rsidP="00AA045B">
            <w:pPr>
              <w:pStyle w:val="Tabletext"/>
            </w:pPr>
            <w:r w:rsidRPr="00556EBF">
              <w:t>Association / Company Name</w:t>
            </w:r>
          </w:p>
        </w:tc>
      </w:tr>
      <w:tr w:rsidR="00067457" w:rsidRPr="00542F08" w14:paraId="478792B8" w14:textId="77777777" w:rsidTr="00133853">
        <w:tc>
          <w:tcPr>
            <w:tcW w:w="1508" w:type="dxa"/>
          </w:tcPr>
          <w:p w14:paraId="632D9DD1" w14:textId="77777777" w:rsidR="00067457" w:rsidRPr="00542F08" w:rsidRDefault="00067457" w:rsidP="00AA045B">
            <w:pPr>
              <w:pStyle w:val="Tabletext"/>
            </w:pPr>
          </w:p>
        </w:tc>
        <w:tc>
          <w:tcPr>
            <w:tcW w:w="1508" w:type="dxa"/>
          </w:tcPr>
          <w:p w14:paraId="680C586E" w14:textId="77777777" w:rsidR="00067457" w:rsidRDefault="00067457" w:rsidP="00AA045B">
            <w:pPr>
              <w:pStyle w:val="Tabletext"/>
            </w:pPr>
          </w:p>
        </w:tc>
        <w:tc>
          <w:tcPr>
            <w:tcW w:w="6056" w:type="dxa"/>
          </w:tcPr>
          <w:p w14:paraId="3CA95751" w14:textId="77777777" w:rsidR="00067457" w:rsidRDefault="00067457" w:rsidP="00AA045B">
            <w:pPr>
              <w:pStyle w:val="Tabletext"/>
            </w:pPr>
          </w:p>
        </w:tc>
      </w:tr>
      <w:tr w:rsidR="00067457" w:rsidRPr="00542F08" w14:paraId="344CB8E9" w14:textId="77777777" w:rsidTr="00133853">
        <w:tc>
          <w:tcPr>
            <w:tcW w:w="1508" w:type="dxa"/>
          </w:tcPr>
          <w:p w14:paraId="371483F2" w14:textId="77777777" w:rsidR="00067457" w:rsidRPr="00542F08" w:rsidRDefault="00067457" w:rsidP="00AA045B">
            <w:pPr>
              <w:pStyle w:val="Tabletext"/>
            </w:pPr>
          </w:p>
        </w:tc>
        <w:tc>
          <w:tcPr>
            <w:tcW w:w="1508" w:type="dxa"/>
          </w:tcPr>
          <w:p w14:paraId="2916B25B" w14:textId="77777777" w:rsidR="00067457" w:rsidRDefault="00067457" w:rsidP="00AA045B">
            <w:pPr>
              <w:pStyle w:val="Tabletext"/>
            </w:pPr>
          </w:p>
        </w:tc>
        <w:tc>
          <w:tcPr>
            <w:tcW w:w="6056" w:type="dxa"/>
          </w:tcPr>
          <w:p w14:paraId="66C525EC" w14:textId="77777777" w:rsidR="00067457" w:rsidRDefault="00067457" w:rsidP="00AA045B">
            <w:pPr>
              <w:pStyle w:val="Tabletext"/>
            </w:pPr>
          </w:p>
        </w:tc>
      </w:tr>
      <w:tr w:rsidR="00067457" w:rsidRPr="00542F08" w14:paraId="73975A05" w14:textId="77777777" w:rsidTr="00133853">
        <w:tc>
          <w:tcPr>
            <w:tcW w:w="1508" w:type="dxa"/>
            <w:tcBorders>
              <w:bottom w:val="single" w:sz="4" w:space="0" w:color="auto"/>
            </w:tcBorders>
          </w:tcPr>
          <w:p w14:paraId="7E5E84E1" w14:textId="77777777" w:rsidR="00067457" w:rsidRPr="00542F08" w:rsidRDefault="00067457" w:rsidP="00AA045B">
            <w:pPr>
              <w:pStyle w:val="Tabletext"/>
            </w:pPr>
          </w:p>
        </w:tc>
        <w:tc>
          <w:tcPr>
            <w:tcW w:w="1508" w:type="dxa"/>
            <w:tcBorders>
              <w:bottom w:val="single" w:sz="4" w:space="0" w:color="auto"/>
            </w:tcBorders>
          </w:tcPr>
          <w:p w14:paraId="0B1C9B76" w14:textId="77777777" w:rsidR="00067457" w:rsidRDefault="00067457" w:rsidP="00AA045B">
            <w:pPr>
              <w:pStyle w:val="Tabletext"/>
            </w:pPr>
          </w:p>
        </w:tc>
        <w:tc>
          <w:tcPr>
            <w:tcW w:w="6056" w:type="dxa"/>
            <w:tcBorders>
              <w:bottom w:val="single" w:sz="4" w:space="0" w:color="auto"/>
            </w:tcBorders>
          </w:tcPr>
          <w:p w14:paraId="6384AABF" w14:textId="77777777" w:rsidR="00067457" w:rsidRDefault="00067457" w:rsidP="00AA045B">
            <w:pPr>
              <w:pStyle w:val="Tabletext"/>
            </w:pPr>
          </w:p>
        </w:tc>
      </w:tr>
      <w:tr w:rsidR="00067457" w:rsidRPr="00542F08" w14:paraId="5E602D99" w14:textId="77777777" w:rsidTr="00133853">
        <w:tc>
          <w:tcPr>
            <w:tcW w:w="1508" w:type="dxa"/>
            <w:tcBorders>
              <w:top w:val="single" w:sz="4" w:space="0" w:color="auto"/>
              <w:bottom w:val="single" w:sz="4" w:space="0" w:color="auto"/>
            </w:tcBorders>
          </w:tcPr>
          <w:p w14:paraId="10655C98" w14:textId="77777777" w:rsidR="00067457" w:rsidRPr="00542F08" w:rsidRDefault="00067457" w:rsidP="00AA045B">
            <w:pPr>
              <w:pStyle w:val="Tabletext"/>
            </w:pPr>
          </w:p>
        </w:tc>
        <w:tc>
          <w:tcPr>
            <w:tcW w:w="1508" w:type="dxa"/>
            <w:tcBorders>
              <w:top w:val="single" w:sz="4" w:space="0" w:color="auto"/>
              <w:bottom w:val="single" w:sz="4" w:space="0" w:color="auto"/>
            </w:tcBorders>
          </w:tcPr>
          <w:p w14:paraId="1B9DE08E" w14:textId="77777777" w:rsidR="00067457" w:rsidRDefault="00067457" w:rsidP="00AA045B">
            <w:pPr>
              <w:pStyle w:val="Tabletext"/>
            </w:pPr>
          </w:p>
        </w:tc>
        <w:tc>
          <w:tcPr>
            <w:tcW w:w="6056" w:type="dxa"/>
            <w:tcBorders>
              <w:top w:val="single" w:sz="4" w:space="0" w:color="auto"/>
              <w:bottom w:val="single" w:sz="4" w:space="0" w:color="auto"/>
            </w:tcBorders>
          </w:tcPr>
          <w:p w14:paraId="12BC56F2" w14:textId="77777777" w:rsidR="00067457" w:rsidRDefault="00067457" w:rsidP="00AA045B">
            <w:pPr>
              <w:pStyle w:val="Tabletext"/>
            </w:pPr>
          </w:p>
        </w:tc>
      </w:tr>
    </w:tbl>
    <w:p w14:paraId="2AC21C74" w14:textId="77777777" w:rsidR="00067457" w:rsidRDefault="00067457" w:rsidP="00067457">
      <w:pPr>
        <w:tabs>
          <w:tab w:val="clear" w:pos="284"/>
        </w:tabs>
        <w:spacing w:line="240" w:lineRule="auto"/>
      </w:pPr>
    </w:p>
    <w:p w14:paraId="73CA47C2" w14:textId="77777777" w:rsidR="00067457" w:rsidRDefault="00067457" w:rsidP="00090E0D">
      <w:pPr>
        <w:tabs>
          <w:tab w:val="clear" w:pos="284"/>
        </w:tabs>
        <w:spacing w:line="240" w:lineRule="auto"/>
      </w:pPr>
      <w:r>
        <w:br w:type="page"/>
      </w:r>
    </w:p>
    <w:p w14:paraId="322FD177" w14:textId="77777777" w:rsidR="00831688" w:rsidRPr="008952D6" w:rsidRDefault="00831688" w:rsidP="00542F08">
      <w:pPr>
        <w:pStyle w:val="Heading"/>
      </w:pPr>
      <w:r w:rsidRPr="008952D6">
        <w:lastRenderedPageBreak/>
        <w:t>Prepared for:</w:t>
      </w:r>
    </w:p>
    <w:p w14:paraId="77694002" w14:textId="4C99011D" w:rsidR="002214E0" w:rsidRDefault="000B5079" w:rsidP="002214E0">
      <w:pPr>
        <w:rPr>
          <w:highlight w:val="yellow"/>
        </w:rPr>
      </w:pPr>
      <w:r>
        <w:t>London Borough of Lewisham</w:t>
      </w:r>
    </w:p>
    <w:p w14:paraId="1BC99001" w14:textId="77777777" w:rsidR="00831688" w:rsidRDefault="00831688" w:rsidP="0080040C">
      <w:pPr>
        <w:pStyle w:val="BodyText"/>
      </w:pPr>
    </w:p>
    <w:p w14:paraId="1EA632D5" w14:textId="77777777" w:rsidR="000F22FF" w:rsidRDefault="000F22FF" w:rsidP="000F22FF">
      <w:pPr>
        <w:pStyle w:val="Heading"/>
      </w:pPr>
      <w:r>
        <w:t>Prepared by:</w:t>
      </w:r>
    </w:p>
    <w:p w14:paraId="2146716B" w14:textId="79FC2628" w:rsidR="009A2A16" w:rsidRDefault="009A2A16" w:rsidP="009A2A16">
      <w:bookmarkStart w:id="13" w:name="Contact1"/>
      <w:r>
        <w:t>Hiren Nakum</w:t>
      </w:r>
    </w:p>
    <w:p w14:paraId="2679EA18" w14:textId="65CA6D9E" w:rsidR="009A2A16" w:rsidRDefault="009A2A16" w:rsidP="009A2A16">
      <w:r>
        <w:t>Graduate Air Quality Consultant</w:t>
      </w:r>
    </w:p>
    <w:p w14:paraId="2E16547D" w14:textId="77777777" w:rsidR="009A2A16" w:rsidRDefault="009A2A16" w:rsidP="009A2A16">
      <w:r>
        <w:t>M: +44 (0)7818721656</w:t>
      </w:r>
    </w:p>
    <w:p w14:paraId="5C169D21" w14:textId="50603C86" w:rsidR="002044E8" w:rsidRDefault="009A2A16" w:rsidP="009A2A16">
      <w:r>
        <w:t xml:space="preserve">E: </w:t>
      </w:r>
      <w:hyperlink r:id="rId14" w:history="1">
        <w:r w:rsidRPr="00733BE1">
          <w:rPr>
            <w:rStyle w:val="Hyperlink"/>
          </w:rPr>
          <w:t>hiren.nakum@aecom.com</w:t>
        </w:r>
      </w:hyperlink>
    </w:p>
    <w:p w14:paraId="16352E44" w14:textId="77777777" w:rsidR="009A2A16" w:rsidRDefault="009A2A16" w:rsidP="009A2A16"/>
    <w:bookmarkEnd w:id="13"/>
    <w:p w14:paraId="6A96EC81" w14:textId="59EEB0C5" w:rsidR="002044E8" w:rsidRDefault="007D60D8" w:rsidP="0081688E">
      <w:r>
        <w:t>‌</w:t>
      </w:r>
      <w:bookmarkStart w:id="14" w:name="OfficeAddress1"/>
      <w:r w:rsidR="002044E8">
        <w:t>AECOM</w:t>
      </w:r>
    </w:p>
    <w:p w14:paraId="3AFBF1D2" w14:textId="53566DF5" w:rsidR="002044E8" w:rsidRDefault="00414ECD" w:rsidP="0081688E">
      <w:r>
        <w:t>10</w:t>
      </w:r>
      <w:r w:rsidRPr="00414ECD">
        <w:rPr>
          <w:vertAlign w:val="superscript"/>
        </w:rPr>
        <w:t>th</w:t>
      </w:r>
      <w:r>
        <w:t xml:space="preserve"> Floor, Sunley House,</w:t>
      </w:r>
    </w:p>
    <w:p w14:paraId="6E78E0C6" w14:textId="6AB494AD" w:rsidR="002044E8" w:rsidRDefault="00414ECD" w:rsidP="0081688E">
      <w:r>
        <w:t>4 Bedford Park,</w:t>
      </w:r>
    </w:p>
    <w:p w14:paraId="2E5403D1" w14:textId="44926FB7" w:rsidR="000D2763" w:rsidRDefault="00414ECD" w:rsidP="0081688E">
      <w:r>
        <w:t>Croydon</w:t>
      </w:r>
    </w:p>
    <w:p w14:paraId="68233460" w14:textId="34B1EB7E" w:rsidR="000D2763" w:rsidRDefault="00414ECD" w:rsidP="0081688E">
      <w:r>
        <w:t>CR0 2AP</w:t>
      </w:r>
    </w:p>
    <w:p w14:paraId="299D43B5" w14:textId="77777777" w:rsidR="002044E8" w:rsidRDefault="002044E8" w:rsidP="0081688E"/>
    <w:p w14:paraId="113B41C3" w14:textId="6CC6C53F" w:rsidR="002044E8" w:rsidRDefault="002044E8" w:rsidP="0081688E">
      <w:r>
        <w:t xml:space="preserve">T: </w:t>
      </w:r>
      <w:r w:rsidR="00414ECD">
        <w:rPr>
          <w:lang w:eastAsia="en-GB"/>
        </w:rPr>
        <w:t>+44 (0)20 8639 3500</w:t>
      </w:r>
    </w:p>
    <w:p w14:paraId="29568280" w14:textId="77777777" w:rsidR="000F22FF" w:rsidRDefault="002044E8" w:rsidP="0081688E">
      <w:r>
        <w:t>aecom.com</w:t>
      </w:r>
      <w:bookmarkEnd w:id="14"/>
    </w:p>
    <w:p w14:paraId="76D925DD" w14:textId="77777777" w:rsidR="00A609EC" w:rsidRDefault="00A609EC" w:rsidP="0080040C">
      <w:pPr>
        <w:pStyle w:val="BodyText"/>
      </w:pPr>
    </w:p>
    <w:p w14:paraId="038E866D" w14:textId="77777777" w:rsidR="00A609EC" w:rsidRPr="0080040C" w:rsidRDefault="007A6F98" w:rsidP="0080040C">
      <w:pPr>
        <w:pStyle w:val="Heading"/>
      </w:pPr>
      <w:r>
        <w:fldChar w:fldCharType="begin"/>
      </w:r>
      <w:r>
        <w:instrText xml:space="preserve"> DOCPROPERTY  InAssociationWith \* MERGEFORMAT </w:instrText>
      </w:r>
      <w:r>
        <w:fldChar w:fldCharType="separate"/>
      </w:r>
      <w:r w:rsidR="008C787C">
        <w:t xml:space="preserve"> </w:t>
      </w:r>
      <w:r>
        <w:fldChar w:fldCharType="end"/>
      </w:r>
    </w:p>
    <w:p w14:paraId="0DC7AFE2" w14:textId="77777777" w:rsidR="00A609EC" w:rsidRPr="0080040C" w:rsidRDefault="00C86933" w:rsidP="0081688E">
      <w:r>
        <w:fldChar w:fldCharType="begin"/>
      </w:r>
      <w:r>
        <w:instrText xml:space="preserve"> DOCPROPERTY  AdditionalCompanyName \* MERGEFORMAT </w:instrText>
      </w:r>
      <w:r>
        <w:fldChar w:fldCharType="end"/>
      </w:r>
    </w:p>
    <w:p w14:paraId="40B331FD" w14:textId="77777777" w:rsidR="00A609EC" w:rsidRDefault="00A609EC" w:rsidP="0080040C">
      <w:pPr>
        <w:pStyle w:val="BodyText"/>
      </w:pPr>
    </w:p>
    <w:p w14:paraId="35919C4A" w14:textId="77777777" w:rsidR="0080040C" w:rsidRPr="0080040C" w:rsidRDefault="00C86933" w:rsidP="0080040C">
      <w:pPr>
        <w:pStyle w:val="BodyText"/>
      </w:pPr>
      <w:r>
        <w:fldChar w:fldCharType="begin"/>
      </w:r>
      <w:r>
        <w:instrText xml:space="preserve"> DOCPROPERTY "AccreditationText" </w:instrText>
      </w:r>
      <w:r>
        <w:fldChar w:fldCharType="end"/>
      </w:r>
    </w:p>
    <w:p w14:paraId="2E259382" w14:textId="77777777" w:rsidR="0080040C" w:rsidRDefault="00C86933" w:rsidP="0080040C">
      <w:pPr>
        <w:pStyle w:val="BodyText"/>
      </w:pPr>
      <w:r>
        <w:fldChar w:fldCharType="begin"/>
      </w:r>
      <w:r>
        <w:instrText xml:space="preserve"> DOCPROPERTY "GreenInitiative" </w:instrText>
      </w:r>
      <w:r>
        <w:fldChar w:fldCharType="end"/>
      </w:r>
    </w:p>
    <w:p w14:paraId="7298A6C8" w14:textId="77777777" w:rsidR="00CD1EA1" w:rsidRDefault="00CD1EA1" w:rsidP="00CD1EA1">
      <w:pPr>
        <w:tabs>
          <w:tab w:val="clear" w:pos="284"/>
        </w:tabs>
        <w:spacing w:line="240" w:lineRule="auto"/>
      </w:pPr>
    </w:p>
    <w:p w14:paraId="65434E93" w14:textId="1A8A2139" w:rsidR="00CD1EA1" w:rsidRPr="00542F08" w:rsidRDefault="009B7BAE" w:rsidP="00CD1EA1">
      <w:pPr>
        <w:pStyle w:val="BodyText"/>
      </w:pPr>
      <w:bookmarkStart w:id="15" w:name="Copyright"/>
      <w:r>
        <w:t>© 20</w:t>
      </w:r>
      <w:r w:rsidR="008710B9">
        <w:t>20</w:t>
      </w:r>
      <w:r w:rsidR="002044E8">
        <w:t xml:space="preserve"> AECOM Limited. All Rights Reserved.  </w:t>
      </w:r>
      <w:bookmarkEnd w:id="15"/>
    </w:p>
    <w:p w14:paraId="622A4A6C" w14:textId="77777777" w:rsidR="00CD1EA1" w:rsidRDefault="002044E8" w:rsidP="00CD1EA1">
      <w:pPr>
        <w:pStyle w:val="BodyText"/>
      </w:pPr>
      <w:bookmarkStart w:id="16" w:name="Disclaimer"/>
      <w:r>
        <w:t>This document has been prepared by AECOM Limited (“AECOM”) for sole use of our client</w:t>
      </w:r>
      <w:r w:rsidR="001E7393">
        <w:t>,</w:t>
      </w:r>
      <w:r>
        <w:t xml:space="preserve"> in accordance with generally accepted consultancy principles, the budget for fees and the terms of reference agreed between AECOM and </w:t>
      </w:r>
      <w:r w:rsidR="00282F3B">
        <w:t>our client</w:t>
      </w:r>
      <w:r>
        <w: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16"/>
    </w:p>
    <w:p w14:paraId="014A0797" w14:textId="5BC5DB08" w:rsidR="007935AD" w:rsidRDefault="000D13AF" w:rsidP="00540963">
      <w:pPr>
        <w:tabs>
          <w:tab w:val="clear" w:pos="284"/>
        </w:tabs>
        <w:spacing w:line="240" w:lineRule="auto"/>
      </w:pPr>
      <w:r>
        <w:br w:type="page"/>
      </w:r>
    </w:p>
    <w:sdt>
      <w:sdtPr>
        <w:rPr>
          <w:rFonts w:asciiTheme="minorHAnsi" w:eastAsiaTheme="minorHAnsi" w:hAnsiTheme="minorHAnsi" w:cstheme="minorBidi"/>
          <w:b w:val="0"/>
          <w:bCs w:val="0"/>
          <w:color w:val="auto"/>
          <w:sz w:val="18"/>
          <w:szCs w:val="18"/>
        </w:rPr>
        <w:id w:val="623892278"/>
        <w:docPartObj>
          <w:docPartGallery w:val="Table of Contents"/>
          <w:docPartUnique/>
        </w:docPartObj>
      </w:sdtPr>
      <w:sdtEndPr>
        <w:rPr>
          <w:noProof/>
        </w:rPr>
      </w:sdtEndPr>
      <w:sdtContent>
        <w:p w14:paraId="03CE7B8A" w14:textId="43439C07" w:rsidR="00540963" w:rsidRDefault="00540963">
          <w:pPr>
            <w:pStyle w:val="TOCHeading"/>
          </w:pPr>
          <w:r>
            <w:t>Contents</w:t>
          </w:r>
        </w:p>
        <w:p w14:paraId="5A306C65" w14:textId="38D59A6B" w:rsidR="00846437" w:rsidRDefault="00540963">
          <w:pPr>
            <w:pStyle w:val="TOC1"/>
            <w:rPr>
              <w:rFonts w:asciiTheme="minorHAnsi" w:eastAsiaTheme="minorEastAsia" w:hAnsiTheme="minorHAnsi"/>
              <w:noProof/>
              <w:kern w:val="0"/>
              <w:sz w:val="22"/>
              <w:szCs w:val="22"/>
              <w:lang w:eastAsia="en-GB"/>
            </w:rPr>
          </w:pPr>
          <w:r>
            <w:fldChar w:fldCharType="begin"/>
          </w:r>
          <w:r>
            <w:instrText xml:space="preserve"> TOC \o "1-3" \h \z \u </w:instrText>
          </w:r>
          <w:r>
            <w:fldChar w:fldCharType="separate"/>
          </w:r>
          <w:hyperlink w:anchor="_Toc37577881" w:history="1">
            <w:r w:rsidR="00846437" w:rsidRPr="001A031A">
              <w:rPr>
                <w:rStyle w:val="Hyperlink"/>
                <w:noProof/>
              </w:rPr>
              <w:t>1.</w:t>
            </w:r>
            <w:r w:rsidR="00846437">
              <w:rPr>
                <w:rFonts w:asciiTheme="minorHAnsi" w:eastAsiaTheme="minorEastAsia" w:hAnsiTheme="minorHAnsi"/>
                <w:noProof/>
                <w:kern w:val="0"/>
                <w:sz w:val="22"/>
                <w:szCs w:val="22"/>
                <w:lang w:eastAsia="en-GB"/>
              </w:rPr>
              <w:tab/>
            </w:r>
            <w:r w:rsidR="00846437" w:rsidRPr="001A031A">
              <w:rPr>
                <w:rStyle w:val="Hyperlink"/>
                <w:noProof/>
              </w:rPr>
              <w:t>Introduction</w:t>
            </w:r>
            <w:r w:rsidR="00846437">
              <w:rPr>
                <w:noProof/>
                <w:webHidden/>
              </w:rPr>
              <w:tab/>
            </w:r>
            <w:r w:rsidR="00846437">
              <w:rPr>
                <w:noProof/>
                <w:webHidden/>
              </w:rPr>
              <w:fldChar w:fldCharType="begin"/>
            </w:r>
            <w:r w:rsidR="00846437">
              <w:rPr>
                <w:noProof/>
                <w:webHidden/>
              </w:rPr>
              <w:instrText xml:space="preserve"> PAGEREF _Toc37577881 \h </w:instrText>
            </w:r>
            <w:r w:rsidR="00846437">
              <w:rPr>
                <w:noProof/>
                <w:webHidden/>
              </w:rPr>
            </w:r>
            <w:r w:rsidR="00846437">
              <w:rPr>
                <w:noProof/>
                <w:webHidden/>
              </w:rPr>
              <w:fldChar w:fldCharType="separate"/>
            </w:r>
            <w:r w:rsidR="00846437">
              <w:rPr>
                <w:noProof/>
                <w:webHidden/>
              </w:rPr>
              <w:t>1</w:t>
            </w:r>
            <w:r w:rsidR="00846437">
              <w:rPr>
                <w:noProof/>
                <w:webHidden/>
              </w:rPr>
              <w:fldChar w:fldCharType="end"/>
            </w:r>
          </w:hyperlink>
        </w:p>
        <w:p w14:paraId="0EBB41FA" w14:textId="532CF921" w:rsidR="00846437" w:rsidRDefault="007A6F98">
          <w:pPr>
            <w:pStyle w:val="TOC1"/>
            <w:rPr>
              <w:rFonts w:asciiTheme="minorHAnsi" w:eastAsiaTheme="minorEastAsia" w:hAnsiTheme="minorHAnsi"/>
              <w:noProof/>
              <w:kern w:val="0"/>
              <w:sz w:val="22"/>
              <w:szCs w:val="22"/>
              <w:lang w:eastAsia="en-GB"/>
            </w:rPr>
          </w:pPr>
          <w:hyperlink w:anchor="_Toc37577882" w:history="1">
            <w:r w:rsidR="00846437" w:rsidRPr="001A031A">
              <w:rPr>
                <w:rStyle w:val="Hyperlink"/>
                <w:noProof/>
              </w:rPr>
              <w:t>2.</w:t>
            </w:r>
            <w:r w:rsidR="00846437">
              <w:rPr>
                <w:rFonts w:asciiTheme="minorHAnsi" w:eastAsiaTheme="minorEastAsia" w:hAnsiTheme="minorHAnsi"/>
                <w:noProof/>
                <w:kern w:val="0"/>
                <w:sz w:val="22"/>
                <w:szCs w:val="22"/>
                <w:lang w:eastAsia="en-GB"/>
              </w:rPr>
              <w:tab/>
            </w:r>
            <w:r w:rsidR="00846437" w:rsidRPr="001A031A">
              <w:rPr>
                <w:rStyle w:val="Hyperlink"/>
                <w:noProof/>
              </w:rPr>
              <w:t>Legislative Background</w:t>
            </w:r>
            <w:r w:rsidR="00846437">
              <w:rPr>
                <w:noProof/>
                <w:webHidden/>
              </w:rPr>
              <w:tab/>
            </w:r>
            <w:r w:rsidR="00846437">
              <w:rPr>
                <w:noProof/>
                <w:webHidden/>
              </w:rPr>
              <w:fldChar w:fldCharType="begin"/>
            </w:r>
            <w:r w:rsidR="00846437">
              <w:rPr>
                <w:noProof/>
                <w:webHidden/>
              </w:rPr>
              <w:instrText xml:space="preserve"> PAGEREF _Toc37577882 \h </w:instrText>
            </w:r>
            <w:r w:rsidR="00846437">
              <w:rPr>
                <w:noProof/>
                <w:webHidden/>
              </w:rPr>
            </w:r>
            <w:r w:rsidR="00846437">
              <w:rPr>
                <w:noProof/>
                <w:webHidden/>
              </w:rPr>
              <w:fldChar w:fldCharType="separate"/>
            </w:r>
            <w:r w:rsidR="00846437">
              <w:rPr>
                <w:noProof/>
                <w:webHidden/>
              </w:rPr>
              <w:t>2</w:t>
            </w:r>
            <w:r w:rsidR="00846437">
              <w:rPr>
                <w:noProof/>
                <w:webHidden/>
              </w:rPr>
              <w:fldChar w:fldCharType="end"/>
            </w:r>
          </w:hyperlink>
        </w:p>
        <w:p w14:paraId="40DEBAC9" w14:textId="5B8E253E" w:rsidR="00846437" w:rsidRDefault="007A6F98">
          <w:pPr>
            <w:pStyle w:val="TOC1"/>
            <w:rPr>
              <w:rFonts w:asciiTheme="minorHAnsi" w:eastAsiaTheme="minorEastAsia" w:hAnsiTheme="minorHAnsi"/>
              <w:noProof/>
              <w:kern w:val="0"/>
              <w:sz w:val="22"/>
              <w:szCs w:val="22"/>
              <w:lang w:eastAsia="en-GB"/>
            </w:rPr>
          </w:pPr>
          <w:hyperlink w:anchor="_Toc37577883" w:history="1">
            <w:r w:rsidR="00846437" w:rsidRPr="001A031A">
              <w:rPr>
                <w:rStyle w:val="Hyperlink"/>
                <w:noProof/>
              </w:rPr>
              <w:t>3.</w:t>
            </w:r>
            <w:r w:rsidR="00846437">
              <w:rPr>
                <w:rFonts w:asciiTheme="minorHAnsi" w:eastAsiaTheme="minorEastAsia" w:hAnsiTheme="minorHAnsi"/>
                <w:noProof/>
                <w:kern w:val="0"/>
                <w:sz w:val="22"/>
                <w:szCs w:val="22"/>
                <w:lang w:eastAsia="en-GB"/>
              </w:rPr>
              <w:tab/>
            </w:r>
            <w:r w:rsidR="00846437" w:rsidRPr="001A031A">
              <w:rPr>
                <w:rStyle w:val="Hyperlink"/>
                <w:noProof/>
              </w:rPr>
              <w:t>Monitoring Methodology</w:t>
            </w:r>
            <w:r w:rsidR="00846437">
              <w:rPr>
                <w:noProof/>
                <w:webHidden/>
              </w:rPr>
              <w:tab/>
            </w:r>
            <w:r w:rsidR="00846437">
              <w:rPr>
                <w:noProof/>
                <w:webHidden/>
              </w:rPr>
              <w:fldChar w:fldCharType="begin"/>
            </w:r>
            <w:r w:rsidR="00846437">
              <w:rPr>
                <w:noProof/>
                <w:webHidden/>
              </w:rPr>
              <w:instrText xml:space="preserve"> PAGEREF _Toc37577883 \h </w:instrText>
            </w:r>
            <w:r w:rsidR="00846437">
              <w:rPr>
                <w:noProof/>
                <w:webHidden/>
              </w:rPr>
            </w:r>
            <w:r w:rsidR="00846437">
              <w:rPr>
                <w:noProof/>
                <w:webHidden/>
              </w:rPr>
              <w:fldChar w:fldCharType="separate"/>
            </w:r>
            <w:r w:rsidR="00846437">
              <w:rPr>
                <w:noProof/>
                <w:webHidden/>
              </w:rPr>
              <w:t>3</w:t>
            </w:r>
            <w:r w:rsidR="00846437">
              <w:rPr>
                <w:noProof/>
                <w:webHidden/>
              </w:rPr>
              <w:fldChar w:fldCharType="end"/>
            </w:r>
          </w:hyperlink>
        </w:p>
        <w:p w14:paraId="3BB075E1" w14:textId="7BCA06B9" w:rsidR="00846437" w:rsidRDefault="007A6F98">
          <w:pPr>
            <w:pStyle w:val="TOC2"/>
            <w:tabs>
              <w:tab w:val="left" w:pos="1134"/>
            </w:tabs>
            <w:rPr>
              <w:rFonts w:eastAsiaTheme="minorEastAsia"/>
              <w:noProof/>
              <w:kern w:val="0"/>
              <w:sz w:val="22"/>
              <w:szCs w:val="22"/>
              <w:lang w:eastAsia="en-GB"/>
            </w:rPr>
          </w:pPr>
          <w:hyperlink w:anchor="_Toc37577884" w:history="1">
            <w:r w:rsidR="00846437" w:rsidRPr="001A031A">
              <w:rPr>
                <w:rStyle w:val="Hyperlink"/>
                <w:noProof/>
              </w:rPr>
              <w:t>3.1</w:t>
            </w:r>
            <w:r w:rsidR="00846437">
              <w:rPr>
                <w:rFonts w:eastAsiaTheme="minorEastAsia"/>
                <w:noProof/>
                <w:kern w:val="0"/>
                <w:sz w:val="22"/>
                <w:szCs w:val="22"/>
                <w:lang w:eastAsia="en-GB"/>
              </w:rPr>
              <w:tab/>
            </w:r>
            <w:r w:rsidR="00846437" w:rsidRPr="001A031A">
              <w:rPr>
                <w:rStyle w:val="Hyperlink"/>
                <w:noProof/>
              </w:rPr>
              <w:t>Description of Network</w:t>
            </w:r>
            <w:r w:rsidR="00846437">
              <w:rPr>
                <w:noProof/>
                <w:webHidden/>
              </w:rPr>
              <w:tab/>
            </w:r>
            <w:r w:rsidR="00846437">
              <w:rPr>
                <w:noProof/>
                <w:webHidden/>
              </w:rPr>
              <w:fldChar w:fldCharType="begin"/>
            </w:r>
            <w:r w:rsidR="00846437">
              <w:rPr>
                <w:noProof/>
                <w:webHidden/>
              </w:rPr>
              <w:instrText xml:space="preserve"> PAGEREF _Toc37577884 \h </w:instrText>
            </w:r>
            <w:r w:rsidR="00846437">
              <w:rPr>
                <w:noProof/>
                <w:webHidden/>
              </w:rPr>
            </w:r>
            <w:r w:rsidR="00846437">
              <w:rPr>
                <w:noProof/>
                <w:webHidden/>
              </w:rPr>
              <w:fldChar w:fldCharType="separate"/>
            </w:r>
            <w:r w:rsidR="00846437">
              <w:rPr>
                <w:noProof/>
                <w:webHidden/>
              </w:rPr>
              <w:t>3</w:t>
            </w:r>
            <w:r w:rsidR="00846437">
              <w:rPr>
                <w:noProof/>
                <w:webHidden/>
              </w:rPr>
              <w:fldChar w:fldCharType="end"/>
            </w:r>
          </w:hyperlink>
        </w:p>
        <w:p w14:paraId="7BA70FCD" w14:textId="1460AF58" w:rsidR="00846437" w:rsidRDefault="007A6F98">
          <w:pPr>
            <w:pStyle w:val="TOC2"/>
            <w:tabs>
              <w:tab w:val="left" w:pos="1134"/>
            </w:tabs>
            <w:rPr>
              <w:rFonts w:eastAsiaTheme="minorEastAsia"/>
              <w:noProof/>
              <w:kern w:val="0"/>
              <w:sz w:val="22"/>
              <w:szCs w:val="22"/>
              <w:lang w:eastAsia="en-GB"/>
            </w:rPr>
          </w:pPr>
          <w:hyperlink w:anchor="_Toc37577885" w:history="1">
            <w:r w:rsidR="00846437" w:rsidRPr="001A031A">
              <w:rPr>
                <w:rStyle w:val="Hyperlink"/>
                <w:noProof/>
              </w:rPr>
              <w:t>3.2</w:t>
            </w:r>
            <w:r w:rsidR="00846437">
              <w:rPr>
                <w:rFonts w:eastAsiaTheme="minorEastAsia"/>
                <w:noProof/>
                <w:kern w:val="0"/>
                <w:sz w:val="22"/>
                <w:szCs w:val="22"/>
                <w:lang w:eastAsia="en-GB"/>
              </w:rPr>
              <w:tab/>
            </w:r>
            <w:r w:rsidR="00846437" w:rsidRPr="001A031A">
              <w:rPr>
                <w:rStyle w:val="Hyperlink"/>
                <w:noProof/>
              </w:rPr>
              <w:t>Procedures and Site Changes</w:t>
            </w:r>
            <w:r w:rsidR="00846437">
              <w:rPr>
                <w:noProof/>
                <w:webHidden/>
              </w:rPr>
              <w:tab/>
            </w:r>
            <w:r w:rsidR="00846437">
              <w:rPr>
                <w:noProof/>
                <w:webHidden/>
              </w:rPr>
              <w:fldChar w:fldCharType="begin"/>
            </w:r>
            <w:r w:rsidR="00846437">
              <w:rPr>
                <w:noProof/>
                <w:webHidden/>
              </w:rPr>
              <w:instrText xml:space="preserve"> PAGEREF _Toc37577885 \h </w:instrText>
            </w:r>
            <w:r w:rsidR="00846437">
              <w:rPr>
                <w:noProof/>
                <w:webHidden/>
              </w:rPr>
            </w:r>
            <w:r w:rsidR="00846437">
              <w:rPr>
                <w:noProof/>
                <w:webHidden/>
              </w:rPr>
              <w:fldChar w:fldCharType="separate"/>
            </w:r>
            <w:r w:rsidR="00846437">
              <w:rPr>
                <w:noProof/>
                <w:webHidden/>
              </w:rPr>
              <w:t>3</w:t>
            </w:r>
            <w:r w:rsidR="00846437">
              <w:rPr>
                <w:noProof/>
                <w:webHidden/>
              </w:rPr>
              <w:fldChar w:fldCharType="end"/>
            </w:r>
          </w:hyperlink>
        </w:p>
        <w:p w14:paraId="53162E39" w14:textId="1B99EC3B" w:rsidR="00846437" w:rsidRDefault="007A6F98">
          <w:pPr>
            <w:pStyle w:val="TOC2"/>
            <w:tabs>
              <w:tab w:val="left" w:pos="1134"/>
            </w:tabs>
            <w:rPr>
              <w:rFonts w:eastAsiaTheme="minorEastAsia"/>
              <w:noProof/>
              <w:kern w:val="0"/>
              <w:sz w:val="22"/>
              <w:szCs w:val="22"/>
              <w:lang w:eastAsia="en-GB"/>
            </w:rPr>
          </w:pPr>
          <w:hyperlink w:anchor="_Toc37577886" w:history="1">
            <w:r w:rsidR="00846437" w:rsidRPr="001A031A">
              <w:rPr>
                <w:rStyle w:val="Hyperlink"/>
                <w:noProof/>
              </w:rPr>
              <w:t>3.3</w:t>
            </w:r>
            <w:r w:rsidR="00846437">
              <w:rPr>
                <w:rFonts w:eastAsiaTheme="minorEastAsia"/>
                <w:noProof/>
                <w:kern w:val="0"/>
                <w:sz w:val="22"/>
                <w:szCs w:val="22"/>
                <w:lang w:eastAsia="en-GB"/>
              </w:rPr>
              <w:tab/>
            </w:r>
            <w:r w:rsidR="00846437" w:rsidRPr="001A031A">
              <w:rPr>
                <w:rStyle w:val="Hyperlink"/>
                <w:noProof/>
              </w:rPr>
              <w:t>Tube Preparation, Analysis and Laboratory QA/QC</w:t>
            </w:r>
            <w:r w:rsidR="00846437">
              <w:rPr>
                <w:noProof/>
                <w:webHidden/>
              </w:rPr>
              <w:tab/>
            </w:r>
            <w:r w:rsidR="00846437">
              <w:rPr>
                <w:noProof/>
                <w:webHidden/>
              </w:rPr>
              <w:fldChar w:fldCharType="begin"/>
            </w:r>
            <w:r w:rsidR="00846437">
              <w:rPr>
                <w:noProof/>
                <w:webHidden/>
              </w:rPr>
              <w:instrText xml:space="preserve"> PAGEREF _Toc37577886 \h </w:instrText>
            </w:r>
            <w:r w:rsidR="00846437">
              <w:rPr>
                <w:noProof/>
                <w:webHidden/>
              </w:rPr>
            </w:r>
            <w:r w:rsidR="00846437">
              <w:rPr>
                <w:noProof/>
                <w:webHidden/>
              </w:rPr>
              <w:fldChar w:fldCharType="separate"/>
            </w:r>
            <w:r w:rsidR="00846437">
              <w:rPr>
                <w:noProof/>
                <w:webHidden/>
              </w:rPr>
              <w:t>3</w:t>
            </w:r>
            <w:r w:rsidR="00846437">
              <w:rPr>
                <w:noProof/>
                <w:webHidden/>
              </w:rPr>
              <w:fldChar w:fldCharType="end"/>
            </w:r>
          </w:hyperlink>
        </w:p>
        <w:p w14:paraId="14F81933" w14:textId="16C3CAEE" w:rsidR="00846437" w:rsidRDefault="007A6F98">
          <w:pPr>
            <w:pStyle w:val="TOC2"/>
            <w:tabs>
              <w:tab w:val="left" w:pos="1134"/>
            </w:tabs>
            <w:rPr>
              <w:rFonts w:eastAsiaTheme="minorEastAsia"/>
              <w:noProof/>
              <w:kern w:val="0"/>
              <w:sz w:val="22"/>
              <w:szCs w:val="22"/>
              <w:lang w:eastAsia="en-GB"/>
            </w:rPr>
          </w:pPr>
          <w:hyperlink w:anchor="_Toc37577887" w:history="1">
            <w:r w:rsidR="00846437" w:rsidRPr="001A031A">
              <w:rPr>
                <w:rStyle w:val="Hyperlink"/>
                <w:noProof/>
              </w:rPr>
              <w:t>3.4</w:t>
            </w:r>
            <w:r w:rsidR="00846437">
              <w:rPr>
                <w:rFonts w:eastAsiaTheme="minorEastAsia"/>
                <w:noProof/>
                <w:kern w:val="0"/>
                <w:sz w:val="22"/>
                <w:szCs w:val="22"/>
                <w:lang w:eastAsia="en-GB"/>
              </w:rPr>
              <w:tab/>
            </w:r>
            <w:r w:rsidR="00846437" w:rsidRPr="001A031A">
              <w:rPr>
                <w:rStyle w:val="Hyperlink"/>
                <w:noProof/>
              </w:rPr>
              <w:t>Factors Affecting Diffusion Tube Performance</w:t>
            </w:r>
            <w:r w:rsidR="00846437">
              <w:rPr>
                <w:noProof/>
                <w:webHidden/>
              </w:rPr>
              <w:tab/>
            </w:r>
            <w:r w:rsidR="00846437">
              <w:rPr>
                <w:noProof/>
                <w:webHidden/>
              </w:rPr>
              <w:fldChar w:fldCharType="begin"/>
            </w:r>
            <w:r w:rsidR="00846437">
              <w:rPr>
                <w:noProof/>
                <w:webHidden/>
              </w:rPr>
              <w:instrText xml:space="preserve"> PAGEREF _Toc37577887 \h </w:instrText>
            </w:r>
            <w:r w:rsidR="00846437">
              <w:rPr>
                <w:noProof/>
                <w:webHidden/>
              </w:rPr>
            </w:r>
            <w:r w:rsidR="00846437">
              <w:rPr>
                <w:noProof/>
                <w:webHidden/>
              </w:rPr>
              <w:fldChar w:fldCharType="separate"/>
            </w:r>
            <w:r w:rsidR="00846437">
              <w:rPr>
                <w:noProof/>
                <w:webHidden/>
              </w:rPr>
              <w:t>3</w:t>
            </w:r>
            <w:r w:rsidR="00846437">
              <w:rPr>
                <w:noProof/>
                <w:webHidden/>
              </w:rPr>
              <w:fldChar w:fldCharType="end"/>
            </w:r>
          </w:hyperlink>
        </w:p>
        <w:p w14:paraId="0CEB80DD" w14:textId="22B92D14" w:rsidR="00846437" w:rsidRDefault="007A6F98">
          <w:pPr>
            <w:pStyle w:val="TOC2"/>
            <w:tabs>
              <w:tab w:val="left" w:pos="1134"/>
            </w:tabs>
            <w:rPr>
              <w:rFonts w:eastAsiaTheme="minorEastAsia"/>
              <w:noProof/>
              <w:kern w:val="0"/>
              <w:sz w:val="22"/>
              <w:szCs w:val="22"/>
              <w:lang w:eastAsia="en-GB"/>
            </w:rPr>
          </w:pPr>
          <w:hyperlink w:anchor="_Toc37577888" w:history="1">
            <w:r w:rsidR="00846437" w:rsidRPr="001A031A">
              <w:rPr>
                <w:rStyle w:val="Hyperlink"/>
                <w:noProof/>
              </w:rPr>
              <w:t>3.5</w:t>
            </w:r>
            <w:r w:rsidR="00846437">
              <w:rPr>
                <w:rFonts w:eastAsiaTheme="minorEastAsia"/>
                <w:noProof/>
                <w:kern w:val="0"/>
                <w:sz w:val="22"/>
                <w:szCs w:val="22"/>
                <w:lang w:eastAsia="en-GB"/>
              </w:rPr>
              <w:tab/>
            </w:r>
            <w:r w:rsidR="00846437" w:rsidRPr="001A031A">
              <w:rPr>
                <w:rStyle w:val="Hyperlink"/>
                <w:noProof/>
              </w:rPr>
              <w:t>Data Validation and Data QA / QC</w:t>
            </w:r>
            <w:r w:rsidR="00846437">
              <w:rPr>
                <w:noProof/>
                <w:webHidden/>
              </w:rPr>
              <w:tab/>
            </w:r>
            <w:r w:rsidR="00846437">
              <w:rPr>
                <w:noProof/>
                <w:webHidden/>
              </w:rPr>
              <w:fldChar w:fldCharType="begin"/>
            </w:r>
            <w:r w:rsidR="00846437">
              <w:rPr>
                <w:noProof/>
                <w:webHidden/>
              </w:rPr>
              <w:instrText xml:space="preserve"> PAGEREF _Toc37577888 \h </w:instrText>
            </w:r>
            <w:r w:rsidR="00846437">
              <w:rPr>
                <w:noProof/>
                <w:webHidden/>
              </w:rPr>
            </w:r>
            <w:r w:rsidR="00846437">
              <w:rPr>
                <w:noProof/>
                <w:webHidden/>
              </w:rPr>
              <w:fldChar w:fldCharType="separate"/>
            </w:r>
            <w:r w:rsidR="00846437">
              <w:rPr>
                <w:noProof/>
                <w:webHidden/>
              </w:rPr>
              <w:t>4</w:t>
            </w:r>
            <w:r w:rsidR="00846437">
              <w:rPr>
                <w:noProof/>
                <w:webHidden/>
              </w:rPr>
              <w:fldChar w:fldCharType="end"/>
            </w:r>
          </w:hyperlink>
        </w:p>
        <w:p w14:paraId="41BB4EC4" w14:textId="6B31B944" w:rsidR="00846437" w:rsidRDefault="007A6F98">
          <w:pPr>
            <w:pStyle w:val="TOC3"/>
            <w:tabs>
              <w:tab w:val="left" w:pos="1260"/>
            </w:tabs>
            <w:rPr>
              <w:rFonts w:eastAsiaTheme="minorEastAsia"/>
              <w:noProof/>
              <w:kern w:val="0"/>
              <w:sz w:val="22"/>
              <w:szCs w:val="22"/>
              <w:lang w:eastAsia="en-GB"/>
            </w:rPr>
          </w:pPr>
          <w:hyperlink w:anchor="_Toc37577889" w:history="1">
            <w:r w:rsidR="00846437" w:rsidRPr="001A031A">
              <w:rPr>
                <w:rStyle w:val="Hyperlink"/>
                <w:noProof/>
              </w:rPr>
              <w:t>3.5.1</w:t>
            </w:r>
            <w:r w:rsidR="00846437">
              <w:rPr>
                <w:rFonts w:eastAsiaTheme="minorEastAsia"/>
                <w:noProof/>
                <w:kern w:val="0"/>
                <w:sz w:val="22"/>
                <w:szCs w:val="22"/>
                <w:lang w:eastAsia="en-GB"/>
              </w:rPr>
              <w:tab/>
            </w:r>
            <w:r w:rsidR="00846437" w:rsidRPr="001A031A">
              <w:rPr>
                <w:rStyle w:val="Hyperlink"/>
                <w:noProof/>
              </w:rPr>
              <w:t>Blanks</w:t>
            </w:r>
            <w:r w:rsidR="00846437">
              <w:rPr>
                <w:noProof/>
                <w:webHidden/>
              </w:rPr>
              <w:tab/>
            </w:r>
            <w:r w:rsidR="00846437">
              <w:rPr>
                <w:noProof/>
                <w:webHidden/>
              </w:rPr>
              <w:fldChar w:fldCharType="begin"/>
            </w:r>
            <w:r w:rsidR="00846437">
              <w:rPr>
                <w:noProof/>
                <w:webHidden/>
              </w:rPr>
              <w:instrText xml:space="preserve"> PAGEREF _Toc37577889 \h </w:instrText>
            </w:r>
            <w:r w:rsidR="00846437">
              <w:rPr>
                <w:noProof/>
                <w:webHidden/>
              </w:rPr>
            </w:r>
            <w:r w:rsidR="00846437">
              <w:rPr>
                <w:noProof/>
                <w:webHidden/>
              </w:rPr>
              <w:fldChar w:fldCharType="separate"/>
            </w:r>
            <w:r w:rsidR="00846437">
              <w:rPr>
                <w:noProof/>
                <w:webHidden/>
              </w:rPr>
              <w:t>4</w:t>
            </w:r>
            <w:r w:rsidR="00846437">
              <w:rPr>
                <w:noProof/>
                <w:webHidden/>
              </w:rPr>
              <w:fldChar w:fldCharType="end"/>
            </w:r>
          </w:hyperlink>
        </w:p>
        <w:p w14:paraId="49C97CAF" w14:textId="214CE75E" w:rsidR="00846437" w:rsidRDefault="007A6F98">
          <w:pPr>
            <w:pStyle w:val="TOC3"/>
            <w:tabs>
              <w:tab w:val="left" w:pos="1260"/>
            </w:tabs>
            <w:rPr>
              <w:rFonts w:eastAsiaTheme="minorEastAsia"/>
              <w:noProof/>
              <w:kern w:val="0"/>
              <w:sz w:val="22"/>
              <w:szCs w:val="22"/>
              <w:lang w:eastAsia="en-GB"/>
            </w:rPr>
          </w:pPr>
          <w:hyperlink w:anchor="_Toc37577890" w:history="1">
            <w:r w:rsidR="00846437" w:rsidRPr="001A031A">
              <w:rPr>
                <w:rStyle w:val="Hyperlink"/>
                <w:noProof/>
              </w:rPr>
              <w:t>3.5.2</w:t>
            </w:r>
            <w:r w:rsidR="00846437">
              <w:rPr>
                <w:rFonts w:eastAsiaTheme="minorEastAsia"/>
                <w:noProof/>
                <w:kern w:val="0"/>
                <w:sz w:val="22"/>
                <w:szCs w:val="22"/>
                <w:lang w:eastAsia="en-GB"/>
              </w:rPr>
              <w:tab/>
            </w:r>
            <w:r w:rsidR="00846437" w:rsidRPr="001A031A">
              <w:rPr>
                <w:rStyle w:val="Hyperlink"/>
                <w:noProof/>
              </w:rPr>
              <w:t>Rejection of Diffusion Tube Results</w:t>
            </w:r>
            <w:r w:rsidR="00846437">
              <w:rPr>
                <w:noProof/>
                <w:webHidden/>
              </w:rPr>
              <w:tab/>
            </w:r>
            <w:r w:rsidR="00846437">
              <w:rPr>
                <w:noProof/>
                <w:webHidden/>
              </w:rPr>
              <w:fldChar w:fldCharType="begin"/>
            </w:r>
            <w:r w:rsidR="00846437">
              <w:rPr>
                <w:noProof/>
                <w:webHidden/>
              </w:rPr>
              <w:instrText xml:space="preserve"> PAGEREF _Toc37577890 \h </w:instrText>
            </w:r>
            <w:r w:rsidR="00846437">
              <w:rPr>
                <w:noProof/>
                <w:webHidden/>
              </w:rPr>
            </w:r>
            <w:r w:rsidR="00846437">
              <w:rPr>
                <w:noProof/>
                <w:webHidden/>
              </w:rPr>
              <w:fldChar w:fldCharType="separate"/>
            </w:r>
            <w:r w:rsidR="00846437">
              <w:rPr>
                <w:noProof/>
                <w:webHidden/>
              </w:rPr>
              <w:t>4</w:t>
            </w:r>
            <w:r w:rsidR="00846437">
              <w:rPr>
                <w:noProof/>
                <w:webHidden/>
              </w:rPr>
              <w:fldChar w:fldCharType="end"/>
            </w:r>
          </w:hyperlink>
        </w:p>
        <w:p w14:paraId="51C12A5A" w14:textId="032F8FC2" w:rsidR="00846437" w:rsidRDefault="007A6F98">
          <w:pPr>
            <w:pStyle w:val="TOC3"/>
            <w:tabs>
              <w:tab w:val="left" w:pos="1260"/>
            </w:tabs>
            <w:rPr>
              <w:rFonts w:eastAsiaTheme="minorEastAsia"/>
              <w:noProof/>
              <w:kern w:val="0"/>
              <w:sz w:val="22"/>
              <w:szCs w:val="22"/>
              <w:lang w:eastAsia="en-GB"/>
            </w:rPr>
          </w:pPr>
          <w:hyperlink w:anchor="_Toc37577891" w:history="1">
            <w:r w:rsidR="00846437" w:rsidRPr="001A031A">
              <w:rPr>
                <w:rStyle w:val="Hyperlink"/>
                <w:noProof/>
              </w:rPr>
              <w:t>3.5.3</w:t>
            </w:r>
            <w:r w:rsidR="00846437">
              <w:rPr>
                <w:rFonts w:eastAsiaTheme="minorEastAsia"/>
                <w:noProof/>
                <w:kern w:val="0"/>
                <w:sz w:val="22"/>
                <w:szCs w:val="22"/>
                <w:lang w:eastAsia="en-GB"/>
              </w:rPr>
              <w:tab/>
            </w:r>
            <w:r w:rsidR="00846437" w:rsidRPr="001A031A">
              <w:rPr>
                <w:rStyle w:val="Hyperlink"/>
                <w:noProof/>
              </w:rPr>
              <w:t>Bias Adjustment Factor</w:t>
            </w:r>
            <w:r w:rsidR="00846437">
              <w:rPr>
                <w:noProof/>
                <w:webHidden/>
              </w:rPr>
              <w:tab/>
            </w:r>
            <w:r w:rsidR="00846437">
              <w:rPr>
                <w:noProof/>
                <w:webHidden/>
              </w:rPr>
              <w:fldChar w:fldCharType="begin"/>
            </w:r>
            <w:r w:rsidR="00846437">
              <w:rPr>
                <w:noProof/>
                <w:webHidden/>
              </w:rPr>
              <w:instrText xml:space="preserve"> PAGEREF _Toc37577891 \h </w:instrText>
            </w:r>
            <w:r w:rsidR="00846437">
              <w:rPr>
                <w:noProof/>
                <w:webHidden/>
              </w:rPr>
            </w:r>
            <w:r w:rsidR="00846437">
              <w:rPr>
                <w:noProof/>
                <w:webHidden/>
              </w:rPr>
              <w:fldChar w:fldCharType="separate"/>
            </w:r>
            <w:r w:rsidR="00846437">
              <w:rPr>
                <w:noProof/>
                <w:webHidden/>
              </w:rPr>
              <w:t>4</w:t>
            </w:r>
            <w:r w:rsidR="00846437">
              <w:rPr>
                <w:noProof/>
                <w:webHidden/>
              </w:rPr>
              <w:fldChar w:fldCharType="end"/>
            </w:r>
          </w:hyperlink>
        </w:p>
        <w:p w14:paraId="7A82A44B" w14:textId="41EC3595" w:rsidR="00846437" w:rsidRDefault="007A6F98">
          <w:pPr>
            <w:pStyle w:val="TOC2"/>
            <w:tabs>
              <w:tab w:val="left" w:pos="1134"/>
            </w:tabs>
            <w:rPr>
              <w:rFonts w:eastAsiaTheme="minorEastAsia"/>
              <w:noProof/>
              <w:kern w:val="0"/>
              <w:sz w:val="22"/>
              <w:szCs w:val="22"/>
              <w:lang w:eastAsia="en-GB"/>
            </w:rPr>
          </w:pPr>
          <w:hyperlink w:anchor="_Toc37577892" w:history="1">
            <w:r w:rsidR="00846437" w:rsidRPr="001A031A">
              <w:rPr>
                <w:rStyle w:val="Hyperlink"/>
                <w:noProof/>
              </w:rPr>
              <w:t>3.6</w:t>
            </w:r>
            <w:r w:rsidR="00846437">
              <w:rPr>
                <w:rFonts w:eastAsiaTheme="minorEastAsia"/>
                <w:noProof/>
                <w:kern w:val="0"/>
                <w:sz w:val="22"/>
                <w:szCs w:val="22"/>
                <w:lang w:eastAsia="en-GB"/>
              </w:rPr>
              <w:tab/>
            </w:r>
            <w:r w:rsidR="00846437" w:rsidRPr="001A031A">
              <w:rPr>
                <w:rStyle w:val="Hyperlink"/>
                <w:noProof/>
              </w:rPr>
              <w:t>Site Designations</w:t>
            </w:r>
            <w:r w:rsidR="00846437">
              <w:rPr>
                <w:noProof/>
                <w:webHidden/>
              </w:rPr>
              <w:tab/>
            </w:r>
            <w:r w:rsidR="00846437">
              <w:rPr>
                <w:noProof/>
                <w:webHidden/>
              </w:rPr>
              <w:fldChar w:fldCharType="begin"/>
            </w:r>
            <w:r w:rsidR="00846437">
              <w:rPr>
                <w:noProof/>
                <w:webHidden/>
              </w:rPr>
              <w:instrText xml:space="preserve"> PAGEREF _Toc37577892 \h </w:instrText>
            </w:r>
            <w:r w:rsidR="00846437">
              <w:rPr>
                <w:noProof/>
                <w:webHidden/>
              </w:rPr>
            </w:r>
            <w:r w:rsidR="00846437">
              <w:rPr>
                <w:noProof/>
                <w:webHidden/>
              </w:rPr>
              <w:fldChar w:fldCharType="separate"/>
            </w:r>
            <w:r w:rsidR="00846437">
              <w:rPr>
                <w:noProof/>
                <w:webHidden/>
              </w:rPr>
              <w:t>5</w:t>
            </w:r>
            <w:r w:rsidR="00846437">
              <w:rPr>
                <w:noProof/>
                <w:webHidden/>
              </w:rPr>
              <w:fldChar w:fldCharType="end"/>
            </w:r>
          </w:hyperlink>
        </w:p>
        <w:p w14:paraId="00E5DD24" w14:textId="3A8EBF9E" w:rsidR="00846437" w:rsidRDefault="007A6F98">
          <w:pPr>
            <w:pStyle w:val="TOC1"/>
            <w:rPr>
              <w:rFonts w:asciiTheme="minorHAnsi" w:eastAsiaTheme="minorEastAsia" w:hAnsiTheme="minorHAnsi"/>
              <w:noProof/>
              <w:kern w:val="0"/>
              <w:sz w:val="22"/>
              <w:szCs w:val="22"/>
              <w:lang w:eastAsia="en-GB"/>
            </w:rPr>
          </w:pPr>
          <w:hyperlink w:anchor="_Toc37577893" w:history="1">
            <w:r w:rsidR="00846437" w:rsidRPr="001A031A">
              <w:rPr>
                <w:rStyle w:val="Hyperlink"/>
                <w:noProof/>
              </w:rPr>
              <w:t>4.</w:t>
            </w:r>
            <w:r w:rsidR="00846437">
              <w:rPr>
                <w:rFonts w:asciiTheme="minorHAnsi" w:eastAsiaTheme="minorEastAsia" w:hAnsiTheme="minorHAnsi"/>
                <w:noProof/>
                <w:kern w:val="0"/>
                <w:sz w:val="22"/>
                <w:szCs w:val="22"/>
                <w:lang w:eastAsia="en-GB"/>
              </w:rPr>
              <w:tab/>
            </w:r>
            <w:r w:rsidR="00846437" w:rsidRPr="001A031A">
              <w:rPr>
                <w:rStyle w:val="Hyperlink"/>
                <w:noProof/>
              </w:rPr>
              <w:t>Results and Discussion</w:t>
            </w:r>
            <w:r w:rsidR="00846437">
              <w:rPr>
                <w:noProof/>
                <w:webHidden/>
              </w:rPr>
              <w:tab/>
            </w:r>
            <w:r w:rsidR="00846437">
              <w:rPr>
                <w:noProof/>
                <w:webHidden/>
              </w:rPr>
              <w:fldChar w:fldCharType="begin"/>
            </w:r>
            <w:r w:rsidR="00846437">
              <w:rPr>
                <w:noProof/>
                <w:webHidden/>
              </w:rPr>
              <w:instrText xml:space="preserve"> PAGEREF _Toc37577893 \h </w:instrText>
            </w:r>
            <w:r w:rsidR="00846437">
              <w:rPr>
                <w:noProof/>
                <w:webHidden/>
              </w:rPr>
            </w:r>
            <w:r w:rsidR="00846437">
              <w:rPr>
                <w:noProof/>
                <w:webHidden/>
              </w:rPr>
              <w:fldChar w:fldCharType="separate"/>
            </w:r>
            <w:r w:rsidR="00846437">
              <w:rPr>
                <w:noProof/>
                <w:webHidden/>
              </w:rPr>
              <w:t>6</w:t>
            </w:r>
            <w:r w:rsidR="00846437">
              <w:rPr>
                <w:noProof/>
                <w:webHidden/>
              </w:rPr>
              <w:fldChar w:fldCharType="end"/>
            </w:r>
          </w:hyperlink>
        </w:p>
        <w:p w14:paraId="0D61665A" w14:textId="3CFE8AE9" w:rsidR="00846437" w:rsidRDefault="007A6F98">
          <w:pPr>
            <w:pStyle w:val="TOC2"/>
            <w:tabs>
              <w:tab w:val="left" w:pos="1134"/>
            </w:tabs>
            <w:rPr>
              <w:rFonts w:eastAsiaTheme="minorEastAsia"/>
              <w:noProof/>
              <w:kern w:val="0"/>
              <w:sz w:val="22"/>
              <w:szCs w:val="22"/>
              <w:lang w:eastAsia="en-GB"/>
            </w:rPr>
          </w:pPr>
          <w:hyperlink w:anchor="_Toc37577894" w:history="1">
            <w:r w:rsidR="00846437" w:rsidRPr="001A031A">
              <w:rPr>
                <w:rStyle w:val="Hyperlink"/>
                <w:noProof/>
              </w:rPr>
              <w:t>4.1</w:t>
            </w:r>
            <w:r w:rsidR="00846437">
              <w:rPr>
                <w:rFonts w:eastAsiaTheme="minorEastAsia"/>
                <w:noProof/>
                <w:kern w:val="0"/>
                <w:sz w:val="22"/>
                <w:szCs w:val="22"/>
                <w:lang w:eastAsia="en-GB"/>
              </w:rPr>
              <w:tab/>
            </w:r>
            <w:r w:rsidR="00846437" w:rsidRPr="001A031A">
              <w:rPr>
                <w:rStyle w:val="Hyperlink"/>
                <w:noProof/>
              </w:rPr>
              <w:t>Data Capture</w:t>
            </w:r>
            <w:r w:rsidR="00846437">
              <w:rPr>
                <w:noProof/>
                <w:webHidden/>
              </w:rPr>
              <w:tab/>
            </w:r>
            <w:r w:rsidR="00846437">
              <w:rPr>
                <w:noProof/>
                <w:webHidden/>
              </w:rPr>
              <w:fldChar w:fldCharType="begin"/>
            </w:r>
            <w:r w:rsidR="00846437">
              <w:rPr>
                <w:noProof/>
                <w:webHidden/>
              </w:rPr>
              <w:instrText xml:space="preserve"> PAGEREF _Toc37577894 \h </w:instrText>
            </w:r>
            <w:r w:rsidR="00846437">
              <w:rPr>
                <w:noProof/>
                <w:webHidden/>
              </w:rPr>
            </w:r>
            <w:r w:rsidR="00846437">
              <w:rPr>
                <w:noProof/>
                <w:webHidden/>
              </w:rPr>
              <w:fldChar w:fldCharType="separate"/>
            </w:r>
            <w:r w:rsidR="00846437">
              <w:rPr>
                <w:noProof/>
                <w:webHidden/>
              </w:rPr>
              <w:t>6</w:t>
            </w:r>
            <w:r w:rsidR="00846437">
              <w:rPr>
                <w:noProof/>
                <w:webHidden/>
              </w:rPr>
              <w:fldChar w:fldCharType="end"/>
            </w:r>
          </w:hyperlink>
        </w:p>
        <w:p w14:paraId="6CA04DFB" w14:textId="7BA7E788" w:rsidR="00846437" w:rsidRDefault="007A6F98">
          <w:pPr>
            <w:pStyle w:val="TOC2"/>
            <w:tabs>
              <w:tab w:val="left" w:pos="1134"/>
            </w:tabs>
            <w:rPr>
              <w:rFonts w:eastAsiaTheme="minorEastAsia"/>
              <w:noProof/>
              <w:kern w:val="0"/>
              <w:sz w:val="22"/>
              <w:szCs w:val="22"/>
              <w:lang w:eastAsia="en-GB"/>
            </w:rPr>
          </w:pPr>
          <w:hyperlink w:anchor="_Toc37577895" w:history="1">
            <w:r w:rsidR="00846437" w:rsidRPr="001A031A">
              <w:rPr>
                <w:rStyle w:val="Hyperlink"/>
                <w:noProof/>
              </w:rPr>
              <w:t>4.2</w:t>
            </w:r>
            <w:r w:rsidR="00846437">
              <w:rPr>
                <w:rFonts w:eastAsiaTheme="minorEastAsia"/>
                <w:noProof/>
                <w:kern w:val="0"/>
                <w:sz w:val="22"/>
                <w:szCs w:val="22"/>
                <w:lang w:eastAsia="en-GB"/>
              </w:rPr>
              <w:tab/>
            </w:r>
            <w:r w:rsidR="00846437" w:rsidRPr="001A031A">
              <w:rPr>
                <w:rStyle w:val="Hyperlink"/>
                <w:noProof/>
              </w:rPr>
              <w:t xml:space="preserve">Bias Adjustment </w:t>
            </w:r>
            <w:r w:rsidR="00846437">
              <w:rPr>
                <w:noProof/>
                <w:webHidden/>
              </w:rPr>
              <w:tab/>
            </w:r>
            <w:r w:rsidR="00846437">
              <w:rPr>
                <w:noProof/>
                <w:webHidden/>
              </w:rPr>
              <w:fldChar w:fldCharType="begin"/>
            </w:r>
            <w:r w:rsidR="00846437">
              <w:rPr>
                <w:noProof/>
                <w:webHidden/>
              </w:rPr>
              <w:instrText xml:space="preserve"> PAGEREF _Toc37577895 \h </w:instrText>
            </w:r>
            <w:r w:rsidR="00846437">
              <w:rPr>
                <w:noProof/>
                <w:webHidden/>
              </w:rPr>
            </w:r>
            <w:r w:rsidR="00846437">
              <w:rPr>
                <w:noProof/>
                <w:webHidden/>
              </w:rPr>
              <w:fldChar w:fldCharType="separate"/>
            </w:r>
            <w:r w:rsidR="00846437">
              <w:rPr>
                <w:noProof/>
                <w:webHidden/>
              </w:rPr>
              <w:t>6</w:t>
            </w:r>
            <w:r w:rsidR="00846437">
              <w:rPr>
                <w:noProof/>
                <w:webHidden/>
              </w:rPr>
              <w:fldChar w:fldCharType="end"/>
            </w:r>
          </w:hyperlink>
        </w:p>
        <w:p w14:paraId="5CDC7FDE" w14:textId="572E7D9B" w:rsidR="00846437" w:rsidRDefault="007A6F98">
          <w:pPr>
            <w:pStyle w:val="TOC3"/>
            <w:tabs>
              <w:tab w:val="left" w:pos="1260"/>
            </w:tabs>
            <w:rPr>
              <w:rFonts w:eastAsiaTheme="minorEastAsia"/>
              <w:noProof/>
              <w:kern w:val="0"/>
              <w:sz w:val="22"/>
              <w:szCs w:val="22"/>
              <w:lang w:eastAsia="en-GB"/>
            </w:rPr>
          </w:pPr>
          <w:hyperlink w:anchor="_Toc37577896" w:history="1">
            <w:r w:rsidR="00846437" w:rsidRPr="001A031A">
              <w:rPr>
                <w:rStyle w:val="Hyperlink"/>
                <w:noProof/>
              </w:rPr>
              <w:t>4.2.1</w:t>
            </w:r>
            <w:r w:rsidR="00846437">
              <w:rPr>
                <w:rFonts w:eastAsiaTheme="minorEastAsia"/>
                <w:noProof/>
                <w:kern w:val="0"/>
                <w:sz w:val="22"/>
                <w:szCs w:val="22"/>
                <w:lang w:eastAsia="en-GB"/>
              </w:rPr>
              <w:tab/>
            </w:r>
            <w:r w:rsidR="00846437" w:rsidRPr="001A031A">
              <w:rPr>
                <w:rStyle w:val="Hyperlink"/>
                <w:noProof/>
              </w:rPr>
              <w:t>Local Bias Adjustment Factor</w:t>
            </w:r>
            <w:r w:rsidR="00846437">
              <w:rPr>
                <w:noProof/>
                <w:webHidden/>
              </w:rPr>
              <w:tab/>
            </w:r>
            <w:r w:rsidR="00846437">
              <w:rPr>
                <w:noProof/>
                <w:webHidden/>
              </w:rPr>
              <w:fldChar w:fldCharType="begin"/>
            </w:r>
            <w:r w:rsidR="00846437">
              <w:rPr>
                <w:noProof/>
                <w:webHidden/>
              </w:rPr>
              <w:instrText xml:space="preserve"> PAGEREF _Toc37577896 \h </w:instrText>
            </w:r>
            <w:r w:rsidR="00846437">
              <w:rPr>
                <w:noProof/>
                <w:webHidden/>
              </w:rPr>
            </w:r>
            <w:r w:rsidR="00846437">
              <w:rPr>
                <w:noProof/>
                <w:webHidden/>
              </w:rPr>
              <w:fldChar w:fldCharType="separate"/>
            </w:r>
            <w:r w:rsidR="00846437">
              <w:rPr>
                <w:noProof/>
                <w:webHidden/>
              </w:rPr>
              <w:t>6</w:t>
            </w:r>
            <w:r w:rsidR="00846437">
              <w:rPr>
                <w:noProof/>
                <w:webHidden/>
              </w:rPr>
              <w:fldChar w:fldCharType="end"/>
            </w:r>
          </w:hyperlink>
        </w:p>
        <w:p w14:paraId="12225C9D" w14:textId="5E8C56CB" w:rsidR="00846437" w:rsidRDefault="007A6F98">
          <w:pPr>
            <w:pStyle w:val="TOC3"/>
            <w:tabs>
              <w:tab w:val="left" w:pos="1260"/>
            </w:tabs>
            <w:rPr>
              <w:rFonts w:eastAsiaTheme="minorEastAsia"/>
              <w:noProof/>
              <w:kern w:val="0"/>
              <w:sz w:val="22"/>
              <w:szCs w:val="22"/>
              <w:lang w:eastAsia="en-GB"/>
            </w:rPr>
          </w:pPr>
          <w:hyperlink w:anchor="_Toc37577897" w:history="1">
            <w:r w:rsidR="00846437" w:rsidRPr="001A031A">
              <w:rPr>
                <w:rStyle w:val="Hyperlink"/>
                <w:noProof/>
              </w:rPr>
              <w:t>4.2.2</w:t>
            </w:r>
            <w:r w:rsidR="00846437">
              <w:rPr>
                <w:rFonts w:eastAsiaTheme="minorEastAsia"/>
                <w:noProof/>
                <w:kern w:val="0"/>
                <w:sz w:val="22"/>
                <w:szCs w:val="22"/>
                <w:lang w:eastAsia="en-GB"/>
              </w:rPr>
              <w:tab/>
            </w:r>
            <w:r w:rsidR="00846437" w:rsidRPr="001A031A">
              <w:rPr>
                <w:rStyle w:val="Hyperlink"/>
                <w:noProof/>
              </w:rPr>
              <w:t>National Bias Adjustment Factor</w:t>
            </w:r>
            <w:r w:rsidR="00846437">
              <w:rPr>
                <w:noProof/>
                <w:webHidden/>
              </w:rPr>
              <w:tab/>
            </w:r>
            <w:r w:rsidR="00846437">
              <w:rPr>
                <w:noProof/>
                <w:webHidden/>
              </w:rPr>
              <w:fldChar w:fldCharType="begin"/>
            </w:r>
            <w:r w:rsidR="00846437">
              <w:rPr>
                <w:noProof/>
                <w:webHidden/>
              </w:rPr>
              <w:instrText xml:space="preserve"> PAGEREF _Toc37577897 \h </w:instrText>
            </w:r>
            <w:r w:rsidR="00846437">
              <w:rPr>
                <w:noProof/>
                <w:webHidden/>
              </w:rPr>
            </w:r>
            <w:r w:rsidR="00846437">
              <w:rPr>
                <w:noProof/>
                <w:webHidden/>
              </w:rPr>
              <w:fldChar w:fldCharType="separate"/>
            </w:r>
            <w:r w:rsidR="00846437">
              <w:rPr>
                <w:noProof/>
                <w:webHidden/>
              </w:rPr>
              <w:t>6</w:t>
            </w:r>
            <w:r w:rsidR="00846437">
              <w:rPr>
                <w:noProof/>
                <w:webHidden/>
              </w:rPr>
              <w:fldChar w:fldCharType="end"/>
            </w:r>
          </w:hyperlink>
        </w:p>
        <w:p w14:paraId="4B47BB44" w14:textId="55359E4C" w:rsidR="00846437" w:rsidRDefault="007A6F98">
          <w:pPr>
            <w:pStyle w:val="TOC2"/>
            <w:tabs>
              <w:tab w:val="left" w:pos="1134"/>
            </w:tabs>
            <w:rPr>
              <w:rFonts w:eastAsiaTheme="minorEastAsia"/>
              <w:noProof/>
              <w:kern w:val="0"/>
              <w:sz w:val="22"/>
              <w:szCs w:val="22"/>
              <w:lang w:eastAsia="en-GB"/>
            </w:rPr>
          </w:pPr>
          <w:hyperlink w:anchor="_Toc37577898" w:history="1">
            <w:r w:rsidR="00846437" w:rsidRPr="001A031A">
              <w:rPr>
                <w:rStyle w:val="Hyperlink"/>
                <w:noProof/>
              </w:rPr>
              <w:t>4.3</w:t>
            </w:r>
            <w:r w:rsidR="00846437">
              <w:rPr>
                <w:rFonts w:eastAsiaTheme="minorEastAsia"/>
                <w:noProof/>
                <w:kern w:val="0"/>
                <w:sz w:val="22"/>
                <w:szCs w:val="22"/>
                <w:lang w:eastAsia="en-GB"/>
              </w:rPr>
              <w:tab/>
            </w:r>
            <w:r w:rsidR="00846437" w:rsidRPr="001A031A">
              <w:rPr>
                <w:rStyle w:val="Hyperlink"/>
                <w:noProof/>
              </w:rPr>
              <w:t>Annual Mean NO</w:t>
            </w:r>
            <w:r w:rsidR="00846437" w:rsidRPr="001A031A">
              <w:rPr>
                <w:rStyle w:val="Hyperlink"/>
                <w:noProof/>
                <w:vertAlign w:val="subscript"/>
              </w:rPr>
              <w:t>2</w:t>
            </w:r>
            <w:r w:rsidR="00846437" w:rsidRPr="001A031A">
              <w:rPr>
                <w:rStyle w:val="Hyperlink"/>
                <w:noProof/>
              </w:rPr>
              <w:t xml:space="preserve"> Concentrations</w:t>
            </w:r>
            <w:r w:rsidR="00846437">
              <w:rPr>
                <w:noProof/>
                <w:webHidden/>
              </w:rPr>
              <w:tab/>
            </w:r>
            <w:r w:rsidR="00846437">
              <w:rPr>
                <w:noProof/>
                <w:webHidden/>
              </w:rPr>
              <w:fldChar w:fldCharType="begin"/>
            </w:r>
            <w:r w:rsidR="00846437">
              <w:rPr>
                <w:noProof/>
                <w:webHidden/>
              </w:rPr>
              <w:instrText xml:space="preserve"> PAGEREF _Toc37577898 \h </w:instrText>
            </w:r>
            <w:r w:rsidR="00846437">
              <w:rPr>
                <w:noProof/>
                <w:webHidden/>
              </w:rPr>
            </w:r>
            <w:r w:rsidR="00846437">
              <w:rPr>
                <w:noProof/>
                <w:webHidden/>
              </w:rPr>
              <w:fldChar w:fldCharType="separate"/>
            </w:r>
            <w:r w:rsidR="00846437">
              <w:rPr>
                <w:noProof/>
                <w:webHidden/>
              </w:rPr>
              <w:t>7</w:t>
            </w:r>
            <w:r w:rsidR="00846437">
              <w:rPr>
                <w:noProof/>
                <w:webHidden/>
              </w:rPr>
              <w:fldChar w:fldCharType="end"/>
            </w:r>
          </w:hyperlink>
        </w:p>
        <w:p w14:paraId="19E7FD71" w14:textId="5059CD82" w:rsidR="00846437" w:rsidRDefault="007A6F98">
          <w:pPr>
            <w:pStyle w:val="TOC3"/>
            <w:tabs>
              <w:tab w:val="left" w:pos="1260"/>
            </w:tabs>
            <w:rPr>
              <w:rFonts w:eastAsiaTheme="minorEastAsia"/>
              <w:noProof/>
              <w:kern w:val="0"/>
              <w:sz w:val="22"/>
              <w:szCs w:val="22"/>
              <w:lang w:eastAsia="en-GB"/>
            </w:rPr>
          </w:pPr>
          <w:hyperlink w:anchor="_Toc37577899" w:history="1">
            <w:r w:rsidR="00846437" w:rsidRPr="001A031A">
              <w:rPr>
                <w:rStyle w:val="Hyperlink"/>
                <w:noProof/>
              </w:rPr>
              <w:t>4.3.1</w:t>
            </w:r>
            <w:r w:rsidR="00846437">
              <w:rPr>
                <w:rFonts w:eastAsiaTheme="minorEastAsia"/>
                <w:noProof/>
                <w:kern w:val="0"/>
                <w:sz w:val="22"/>
                <w:szCs w:val="22"/>
                <w:lang w:eastAsia="en-GB"/>
              </w:rPr>
              <w:tab/>
            </w:r>
            <w:r w:rsidR="00846437" w:rsidRPr="001A031A">
              <w:rPr>
                <w:rStyle w:val="Hyperlink"/>
                <w:noProof/>
              </w:rPr>
              <w:t>Comparison with Limit Values and Objectives</w:t>
            </w:r>
            <w:r w:rsidR="00846437">
              <w:rPr>
                <w:noProof/>
                <w:webHidden/>
              </w:rPr>
              <w:tab/>
            </w:r>
            <w:r w:rsidR="00846437">
              <w:rPr>
                <w:noProof/>
                <w:webHidden/>
              </w:rPr>
              <w:fldChar w:fldCharType="begin"/>
            </w:r>
            <w:r w:rsidR="00846437">
              <w:rPr>
                <w:noProof/>
                <w:webHidden/>
              </w:rPr>
              <w:instrText xml:space="preserve"> PAGEREF _Toc37577899 \h </w:instrText>
            </w:r>
            <w:r w:rsidR="00846437">
              <w:rPr>
                <w:noProof/>
                <w:webHidden/>
              </w:rPr>
            </w:r>
            <w:r w:rsidR="00846437">
              <w:rPr>
                <w:noProof/>
                <w:webHidden/>
              </w:rPr>
              <w:fldChar w:fldCharType="separate"/>
            </w:r>
            <w:r w:rsidR="00846437">
              <w:rPr>
                <w:noProof/>
                <w:webHidden/>
              </w:rPr>
              <w:t>7</w:t>
            </w:r>
            <w:r w:rsidR="00846437">
              <w:rPr>
                <w:noProof/>
                <w:webHidden/>
              </w:rPr>
              <w:fldChar w:fldCharType="end"/>
            </w:r>
          </w:hyperlink>
        </w:p>
        <w:p w14:paraId="73F29471" w14:textId="172E30B9" w:rsidR="00846437" w:rsidRDefault="007A6F98">
          <w:pPr>
            <w:pStyle w:val="TOC3"/>
            <w:tabs>
              <w:tab w:val="left" w:pos="1260"/>
            </w:tabs>
            <w:rPr>
              <w:rFonts w:eastAsiaTheme="minorEastAsia"/>
              <w:noProof/>
              <w:kern w:val="0"/>
              <w:sz w:val="22"/>
              <w:szCs w:val="22"/>
              <w:lang w:eastAsia="en-GB"/>
            </w:rPr>
          </w:pPr>
          <w:hyperlink w:anchor="_Toc37577900" w:history="1">
            <w:r w:rsidR="00846437" w:rsidRPr="001A031A">
              <w:rPr>
                <w:rStyle w:val="Hyperlink"/>
                <w:noProof/>
              </w:rPr>
              <w:t>4.3.2</w:t>
            </w:r>
            <w:r w:rsidR="00846437">
              <w:rPr>
                <w:rFonts w:eastAsiaTheme="minorEastAsia"/>
                <w:noProof/>
                <w:kern w:val="0"/>
                <w:sz w:val="22"/>
                <w:szCs w:val="22"/>
                <w:lang w:eastAsia="en-GB"/>
              </w:rPr>
              <w:tab/>
            </w:r>
            <w:r w:rsidR="00846437" w:rsidRPr="001A031A">
              <w:rPr>
                <w:rStyle w:val="Hyperlink"/>
                <w:noProof/>
              </w:rPr>
              <w:t>Seasonal Variation</w:t>
            </w:r>
            <w:r w:rsidR="00846437">
              <w:rPr>
                <w:noProof/>
                <w:webHidden/>
              </w:rPr>
              <w:tab/>
            </w:r>
            <w:r w:rsidR="00846437">
              <w:rPr>
                <w:noProof/>
                <w:webHidden/>
              </w:rPr>
              <w:fldChar w:fldCharType="begin"/>
            </w:r>
            <w:r w:rsidR="00846437">
              <w:rPr>
                <w:noProof/>
                <w:webHidden/>
              </w:rPr>
              <w:instrText xml:space="preserve"> PAGEREF _Toc37577900 \h </w:instrText>
            </w:r>
            <w:r w:rsidR="00846437">
              <w:rPr>
                <w:noProof/>
                <w:webHidden/>
              </w:rPr>
            </w:r>
            <w:r w:rsidR="00846437">
              <w:rPr>
                <w:noProof/>
                <w:webHidden/>
              </w:rPr>
              <w:fldChar w:fldCharType="separate"/>
            </w:r>
            <w:r w:rsidR="00846437">
              <w:rPr>
                <w:noProof/>
                <w:webHidden/>
              </w:rPr>
              <w:t>8</w:t>
            </w:r>
            <w:r w:rsidR="00846437">
              <w:rPr>
                <w:noProof/>
                <w:webHidden/>
              </w:rPr>
              <w:fldChar w:fldCharType="end"/>
            </w:r>
          </w:hyperlink>
        </w:p>
        <w:p w14:paraId="3C359C53" w14:textId="6AB5DF91" w:rsidR="00846437" w:rsidRDefault="007A6F98">
          <w:pPr>
            <w:pStyle w:val="TOC2"/>
            <w:tabs>
              <w:tab w:val="left" w:pos="1134"/>
            </w:tabs>
            <w:rPr>
              <w:rFonts w:eastAsiaTheme="minorEastAsia"/>
              <w:noProof/>
              <w:kern w:val="0"/>
              <w:sz w:val="22"/>
              <w:szCs w:val="22"/>
              <w:lang w:eastAsia="en-GB"/>
            </w:rPr>
          </w:pPr>
          <w:hyperlink w:anchor="_Toc37577901" w:history="1">
            <w:r w:rsidR="00846437" w:rsidRPr="001A031A">
              <w:rPr>
                <w:rStyle w:val="Hyperlink"/>
                <w:noProof/>
              </w:rPr>
              <w:t>4.4</w:t>
            </w:r>
            <w:r w:rsidR="00846437">
              <w:rPr>
                <w:rFonts w:eastAsiaTheme="minorEastAsia"/>
                <w:noProof/>
                <w:kern w:val="0"/>
                <w:sz w:val="22"/>
                <w:szCs w:val="22"/>
                <w:lang w:eastAsia="en-GB"/>
              </w:rPr>
              <w:tab/>
            </w:r>
            <w:r w:rsidR="00846437" w:rsidRPr="001A031A">
              <w:rPr>
                <w:rStyle w:val="Hyperlink"/>
                <w:noProof/>
              </w:rPr>
              <w:t>Historical Trends</w:t>
            </w:r>
            <w:r w:rsidR="00846437">
              <w:rPr>
                <w:noProof/>
                <w:webHidden/>
              </w:rPr>
              <w:tab/>
            </w:r>
            <w:r w:rsidR="00846437">
              <w:rPr>
                <w:noProof/>
                <w:webHidden/>
              </w:rPr>
              <w:fldChar w:fldCharType="begin"/>
            </w:r>
            <w:r w:rsidR="00846437">
              <w:rPr>
                <w:noProof/>
                <w:webHidden/>
              </w:rPr>
              <w:instrText xml:space="preserve"> PAGEREF _Toc37577901 \h </w:instrText>
            </w:r>
            <w:r w:rsidR="00846437">
              <w:rPr>
                <w:noProof/>
                <w:webHidden/>
              </w:rPr>
            </w:r>
            <w:r w:rsidR="00846437">
              <w:rPr>
                <w:noProof/>
                <w:webHidden/>
              </w:rPr>
              <w:fldChar w:fldCharType="separate"/>
            </w:r>
            <w:r w:rsidR="00846437">
              <w:rPr>
                <w:noProof/>
                <w:webHidden/>
              </w:rPr>
              <w:t>9</w:t>
            </w:r>
            <w:r w:rsidR="00846437">
              <w:rPr>
                <w:noProof/>
                <w:webHidden/>
              </w:rPr>
              <w:fldChar w:fldCharType="end"/>
            </w:r>
          </w:hyperlink>
        </w:p>
        <w:p w14:paraId="6FBAFDEE" w14:textId="665772F6" w:rsidR="00846437" w:rsidRDefault="007A6F98">
          <w:pPr>
            <w:pStyle w:val="TOC1"/>
            <w:rPr>
              <w:rFonts w:asciiTheme="minorHAnsi" w:eastAsiaTheme="minorEastAsia" w:hAnsiTheme="minorHAnsi"/>
              <w:noProof/>
              <w:kern w:val="0"/>
              <w:sz w:val="22"/>
              <w:szCs w:val="22"/>
              <w:lang w:eastAsia="en-GB"/>
            </w:rPr>
          </w:pPr>
          <w:hyperlink w:anchor="_Toc37577902" w:history="1">
            <w:r w:rsidR="00846437" w:rsidRPr="001A031A">
              <w:rPr>
                <w:rStyle w:val="Hyperlink"/>
                <w:noProof/>
              </w:rPr>
              <w:t>5.</w:t>
            </w:r>
            <w:r w:rsidR="00846437">
              <w:rPr>
                <w:rFonts w:asciiTheme="minorHAnsi" w:eastAsiaTheme="minorEastAsia" w:hAnsiTheme="minorHAnsi"/>
                <w:noProof/>
                <w:kern w:val="0"/>
                <w:sz w:val="22"/>
                <w:szCs w:val="22"/>
                <w:lang w:eastAsia="en-GB"/>
              </w:rPr>
              <w:tab/>
            </w:r>
            <w:r w:rsidR="00846437" w:rsidRPr="001A031A">
              <w:rPr>
                <w:rStyle w:val="Hyperlink"/>
                <w:noProof/>
              </w:rPr>
              <w:t>Conclusions</w:t>
            </w:r>
            <w:r w:rsidR="00846437">
              <w:rPr>
                <w:noProof/>
                <w:webHidden/>
              </w:rPr>
              <w:tab/>
            </w:r>
            <w:r w:rsidR="00846437">
              <w:rPr>
                <w:noProof/>
                <w:webHidden/>
              </w:rPr>
              <w:fldChar w:fldCharType="begin"/>
            </w:r>
            <w:r w:rsidR="00846437">
              <w:rPr>
                <w:noProof/>
                <w:webHidden/>
              </w:rPr>
              <w:instrText xml:space="preserve"> PAGEREF _Toc37577902 \h </w:instrText>
            </w:r>
            <w:r w:rsidR="00846437">
              <w:rPr>
                <w:noProof/>
                <w:webHidden/>
              </w:rPr>
            </w:r>
            <w:r w:rsidR="00846437">
              <w:rPr>
                <w:noProof/>
                <w:webHidden/>
              </w:rPr>
              <w:fldChar w:fldCharType="separate"/>
            </w:r>
            <w:r w:rsidR="00846437">
              <w:rPr>
                <w:noProof/>
                <w:webHidden/>
              </w:rPr>
              <w:t>10</w:t>
            </w:r>
            <w:r w:rsidR="00846437">
              <w:rPr>
                <w:noProof/>
                <w:webHidden/>
              </w:rPr>
              <w:fldChar w:fldCharType="end"/>
            </w:r>
          </w:hyperlink>
        </w:p>
        <w:p w14:paraId="73AC953C" w14:textId="50303C18" w:rsidR="00846437" w:rsidRDefault="007A6F98">
          <w:pPr>
            <w:pStyle w:val="TOC1"/>
            <w:rPr>
              <w:rFonts w:asciiTheme="minorHAnsi" w:eastAsiaTheme="minorEastAsia" w:hAnsiTheme="minorHAnsi"/>
              <w:noProof/>
              <w:kern w:val="0"/>
              <w:sz w:val="22"/>
              <w:szCs w:val="22"/>
              <w:lang w:eastAsia="en-GB"/>
            </w:rPr>
          </w:pPr>
          <w:hyperlink w:anchor="_Toc37577903" w:history="1">
            <w:r w:rsidR="00846437" w:rsidRPr="001A031A">
              <w:rPr>
                <w:rStyle w:val="Hyperlink"/>
                <w:noProof/>
              </w:rPr>
              <w:t>Appendix A: Diffusion Tube Locations</w:t>
            </w:r>
            <w:r w:rsidR="00846437">
              <w:rPr>
                <w:noProof/>
                <w:webHidden/>
              </w:rPr>
              <w:tab/>
            </w:r>
            <w:r w:rsidR="00846437">
              <w:rPr>
                <w:noProof/>
                <w:webHidden/>
              </w:rPr>
              <w:fldChar w:fldCharType="begin"/>
            </w:r>
            <w:r w:rsidR="00846437">
              <w:rPr>
                <w:noProof/>
                <w:webHidden/>
              </w:rPr>
              <w:instrText xml:space="preserve"> PAGEREF _Toc37577903 \h </w:instrText>
            </w:r>
            <w:r w:rsidR="00846437">
              <w:rPr>
                <w:noProof/>
                <w:webHidden/>
              </w:rPr>
            </w:r>
            <w:r w:rsidR="00846437">
              <w:rPr>
                <w:noProof/>
                <w:webHidden/>
              </w:rPr>
              <w:fldChar w:fldCharType="separate"/>
            </w:r>
            <w:r w:rsidR="00846437">
              <w:rPr>
                <w:noProof/>
                <w:webHidden/>
              </w:rPr>
              <w:t>11</w:t>
            </w:r>
            <w:r w:rsidR="00846437">
              <w:rPr>
                <w:noProof/>
                <w:webHidden/>
              </w:rPr>
              <w:fldChar w:fldCharType="end"/>
            </w:r>
          </w:hyperlink>
        </w:p>
        <w:p w14:paraId="3EE60FB7" w14:textId="777AC30B" w:rsidR="00846437" w:rsidRDefault="007A6F98">
          <w:pPr>
            <w:pStyle w:val="TOC1"/>
            <w:rPr>
              <w:rFonts w:asciiTheme="minorHAnsi" w:eastAsiaTheme="minorEastAsia" w:hAnsiTheme="minorHAnsi"/>
              <w:noProof/>
              <w:kern w:val="0"/>
              <w:sz w:val="22"/>
              <w:szCs w:val="22"/>
              <w:lang w:eastAsia="en-GB"/>
            </w:rPr>
          </w:pPr>
          <w:hyperlink w:anchor="_Toc37577904" w:history="1">
            <w:r w:rsidR="00846437" w:rsidRPr="001A031A">
              <w:rPr>
                <w:rStyle w:val="Hyperlink"/>
                <w:noProof/>
              </w:rPr>
              <w:t>Appendix B: Diffusion Tube Results</w:t>
            </w:r>
            <w:r w:rsidR="00846437">
              <w:rPr>
                <w:noProof/>
                <w:webHidden/>
              </w:rPr>
              <w:tab/>
            </w:r>
            <w:r w:rsidR="00846437">
              <w:rPr>
                <w:noProof/>
                <w:webHidden/>
              </w:rPr>
              <w:fldChar w:fldCharType="begin"/>
            </w:r>
            <w:r w:rsidR="00846437">
              <w:rPr>
                <w:noProof/>
                <w:webHidden/>
              </w:rPr>
              <w:instrText xml:space="preserve"> PAGEREF _Toc37577904 \h </w:instrText>
            </w:r>
            <w:r w:rsidR="00846437">
              <w:rPr>
                <w:noProof/>
                <w:webHidden/>
              </w:rPr>
            </w:r>
            <w:r w:rsidR="00846437">
              <w:rPr>
                <w:noProof/>
                <w:webHidden/>
              </w:rPr>
              <w:fldChar w:fldCharType="separate"/>
            </w:r>
            <w:r w:rsidR="00846437">
              <w:rPr>
                <w:noProof/>
                <w:webHidden/>
              </w:rPr>
              <w:t>12</w:t>
            </w:r>
            <w:r w:rsidR="00846437">
              <w:rPr>
                <w:noProof/>
                <w:webHidden/>
              </w:rPr>
              <w:fldChar w:fldCharType="end"/>
            </w:r>
          </w:hyperlink>
        </w:p>
        <w:p w14:paraId="1AF5AF22" w14:textId="6E35CF35" w:rsidR="00846437" w:rsidRDefault="007A6F98">
          <w:pPr>
            <w:pStyle w:val="TOC1"/>
            <w:rPr>
              <w:rFonts w:asciiTheme="minorHAnsi" w:eastAsiaTheme="minorEastAsia" w:hAnsiTheme="minorHAnsi"/>
              <w:noProof/>
              <w:kern w:val="0"/>
              <w:sz w:val="22"/>
              <w:szCs w:val="22"/>
              <w:lang w:eastAsia="en-GB"/>
            </w:rPr>
          </w:pPr>
          <w:hyperlink w:anchor="_Toc37577905" w:history="1">
            <w:r w:rsidR="00846437" w:rsidRPr="001A031A">
              <w:rPr>
                <w:rStyle w:val="Hyperlink"/>
                <w:noProof/>
              </w:rPr>
              <w:t>Appendix C: Diffusion Tube Bias Adjustment</w:t>
            </w:r>
            <w:r w:rsidR="00846437">
              <w:rPr>
                <w:noProof/>
                <w:webHidden/>
              </w:rPr>
              <w:tab/>
            </w:r>
            <w:r w:rsidR="00846437">
              <w:rPr>
                <w:noProof/>
                <w:webHidden/>
              </w:rPr>
              <w:fldChar w:fldCharType="begin"/>
            </w:r>
            <w:r w:rsidR="00846437">
              <w:rPr>
                <w:noProof/>
                <w:webHidden/>
              </w:rPr>
              <w:instrText xml:space="preserve"> PAGEREF _Toc37577905 \h </w:instrText>
            </w:r>
            <w:r w:rsidR="00846437">
              <w:rPr>
                <w:noProof/>
                <w:webHidden/>
              </w:rPr>
            </w:r>
            <w:r w:rsidR="00846437">
              <w:rPr>
                <w:noProof/>
                <w:webHidden/>
              </w:rPr>
              <w:fldChar w:fldCharType="separate"/>
            </w:r>
            <w:r w:rsidR="00846437">
              <w:rPr>
                <w:noProof/>
                <w:webHidden/>
              </w:rPr>
              <w:t>18</w:t>
            </w:r>
            <w:r w:rsidR="00846437">
              <w:rPr>
                <w:noProof/>
                <w:webHidden/>
              </w:rPr>
              <w:fldChar w:fldCharType="end"/>
            </w:r>
          </w:hyperlink>
        </w:p>
        <w:p w14:paraId="2366011A" w14:textId="42DE0346" w:rsidR="00540963" w:rsidRDefault="00540963">
          <w:r>
            <w:rPr>
              <w:b/>
              <w:bCs/>
              <w:noProof/>
            </w:rPr>
            <w:fldChar w:fldCharType="end"/>
          </w:r>
        </w:p>
      </w:sdtContent>
    </w:sdt>
    <w:p w14:paraId="1011DFEF" w14:textId="77777777" w:rsidR="007935AD" w:rsidRDefault="007935AD" w:rsidP="000A14DC">
      <w:pPr>
        <w:rPr>
          <w:b/>
          <w:bCs/>
          <w:noProof/>
        </w:rPr>
        <w:sectPr w:rsidR="007935AD" w:rsidSect="004E43B0">
          <w:headerReference w:type="default" r:id="rId15"/>
          <w:footerReference w:type="default" r:id="rId16"/>
          <w:pgSz w:w="11906" w:h="16838" w:code="9"/>
          <w:pgMar w:top="1134" w:right="1440" w:bottom="851" w:left="1440" w:header="709" w:footer="284" w:gutter="0"/>
          <w:cols w:space="708"/>
          <w:docGrid w:linePitch="360"/>
        </w:sectPr>
      </w:pPr>
    </w:p>
    <w:p w14:paraId="76FB17CC" w14:textId="77777777" w:rsidR="003B18BF" w:rsidRDefault="00177077" w:rsidP="003B18BF">
      <w:pPr>
        <w:pStyle w:val="Heading1"/>
      </w:pPr>
      <w:bookmarkStart w:id="17" w:name="_Toc452649761"/>
      <w:bookmarkStart w:id="18" w:name="_Toc453361456"/>
      <w:bookmarkStart w:id="19" w:name="_Toc453361468"/>
      <w:bookmarkStart w:id="20" w:name="_Toc453367032"/>
      <w:bookmarkStart w:id="21" w:name="_Toc453367066"/>
      <w:bookmarkStart w:id="22" w:name="_Toc453367120"/>
      <w:bookmarkStart w:id="23" w:name="_Toc453367134"/>
      <w:bookmarkStart w:id="24" w:name="_Toc453367147"/>
      <w:bookmarkStart w:id="25" w:name="_Toc453367158"/>
      <w:bookmarkStart w:id="26" w:name="_Toc454313834"/>
      <w:bookmarkStart w:id="27" w:name="_Toc522463"/>
      <w:bookmarkStart w:id="28" w:name="_Toc37577881"/>
      <w:r>
        <w:lastRenderedPageBreak/>
        <w:t>Introduction</w:t>
      </w:r>
      <w:bookmarkEnd w:id="17"/>
      <w:bookmarkEnd w:id="18"/>
      <w:bookmarkEnd w:id="19"/>
      <w:bookmarkEnd w:id="20"/>
      <w:bookmarkEnd w:id="21"/>
      <w:bookmarkEnd w:id="22"/>
      <w:bookmarkEnd w:id="23"/>
      <w:bookmarkEnd w:id="24"/>
      <w:bookmarkEnd w:id="25"/>
      <w:bookmarkEnd w:id="26"/>
      <w:bookmarkEnd w:id="27"/>
      <w:bookmarkEnd w:id="28"/>
    </w:p>
    <w:p w14:paraId="60FF61D5" w14:textId="488F44D7" w:rsidR="004F6AEB" w:rsidRPr="004F6AEB" w:rsidRDefault="004F6AEB" w:rsidP="004F6AEB">
      <w:pPr>
        <w:pStyle w:val="BodyText"/>
        <w:jc w:val="both"/>
        <w:rPr>
          <w:sz w:val="20"/>
        </w:rPr>
      </w:pPr>
      <w:r w:rsidRPr="004F6AEB">
        <w:rPr>
          <w:sz w:val="20"/>
        </w:rPr>
        <w:t>AECOM was commissioned by the London Borough of Lewisham to install and maintain a network of NO</w:t>
      </w:r>
      <w:r w:rsidRPr="00557605">
        <w:rPr>
          <w:sz w:val="20"/>
          <w:vertAlign w:val="subscript"/>
        </w:rPr>
        <w:t>2</w:t>
      </w:r>
      <w:r w:rsidRPr="004F6AEB">
        <w:rPr>
          <w:sz w:val="20"/>
        </w:rPr>
        <w:t xml:space="preserve"> diffusion tubes to assess the spatial variation of nitrogen dioxide (NO</w:t>
      </w:r>
      <w:r w:rsidRPr="007C2601">
        <w:rPr>
          <w:sz w:val="20"/>
          <w:vertAlign w:val="subscript"/>
        </w:rPr>
        <w:t>2</w:t>
      </w:r>
      <w:r w:rsidRPr="004F6AEB">
        <w:rPr>
          <w:sz w:val="20"/>
        </w:rPr>
        <w:t>) concentration within the Borough.  The diffusion tube network in 2017 comprised of 37 NO</w:t>
      </w:r>
      <w:r w:rsidRPr="007C2601">
        <w:rPr>
          <w:sz w:val="20"/>
          <w:vertAlign w:val="subscript"/>
        </w:rPr>
        <w:t>2</w:t>
      </w:r>
      <w:r w:rsidRPr="004F6AEB">
        <w:rPr>
          <w:sz w:val="20"/>
        </w:rPr>
        <w:t xml:space="preserve"> diffusion tubes at 35 locations, one of which is a triplicate tube location with all others comprising a single tube. Since the start of 2018, 16 new locations have been added, and Stanstead Road (L25) has been decommissioned</w:t>
      </w:r>
      <w:r w:rsidR="00A44F92">
        <w:rPr>
          <w:sz w:val="20"/>
        </w:rPr>
        <w:t>, giving a total of 50 monitoring locations</w:t>
      </w:r>
      <w:r w:rsidRPr="004F6AEB">
        <w:rPr>
          <w:sz w:val="20"/>
        </w:rPr>
        <w:t>.  The diffusion tubes were exposed for periods of between 4 and 5 weeks in accordance with the UK NO</w:t>
      </w:r>
      <w:r w:rsidRPr="007C2601">
        <w:rPr>
          <w:sz w:val="20"/>
          <w:vertAlign w:val="subscript"/>
        </w:rPr>
        <w:t>2</w:t>
      </w:r>
      <w:r w:rsidRPr="004F6AEB">
        <w:rPr>
          <w:sz w:val="20"/>
        </w:rPr>
        <w:t xml:space="preserve"> Survey Timetable.  The results of the survey provide Lewisham Borough Council with valuable monitoring data for use in their Local Air Quality Review and Assessment (LAQM) process.</w:t>
      </w:r>
    </w:p>
    <w:p w14:paraId="4326860C" w14:textId="6AEB66BD" w:rsidR="00F01220" w:rsidRDefault="004F6AEB" w:rsidP="004F6AEB">
      <w:pPr>
        <w:pStyle w:val="BodyText"/>
        <w:jc w:val="both"/>
      </w:pPr>
      <w:r w:rsidRPr="004F6AEB">
        <w:rPr>
          <w:sz w:val="20"/>
        </w:rPr>
        <w:t>This report outlines the result</w:t>
      </w:r>
      <w:r>
        <w:rPr>
          <w:sz w:val="20"/>
        </w:rPr>
        <w:t>s of the survey for January 201</w:t>
      </w:r>
      <w:r w:rsidR="008710B9">
        <w:rPr>
          <w:sz w:val="20"/>
        </w:rPr>
        <w:t>9</w:t>
      </w:r>
      <w:r w:rsidRPr="004F6AEB">
        <w:rPr>
          <w:sz w:val="20"/>
        </w:rPr>
        <w:t xml:space="preserve"> to December 201</w:t>
      </w:r>
      <w:r w:rsidR="008710B9">
        <w:rPr>
          <w:sz w:val="20"/>
        </w:rPr>
        <w:t>9</w:t>
      </w:r>
      <w:r w:rsidRPr="004F6AEB">
        <w:rPr>
          <w:sz w:val="20"/>
        </w:rPr>
        <w:t>, inclusive.  The spatial variation in NO</w:t>
      </w:r>
      <w:r w:rsidRPr="007C2601">
        <w:rPr>
          <w:sz w:val="20"/>
          <w:vertAlign w:val="subscript"/>
        </w:rPr>
        <w:t>2</w:t>
      </w:r>
      <w:r w:rsidRPr="004F6AEB">
        <w:rPr>
          <w:sz w:val="20"/>
        </w:rPr>
        <w:t xml:space="preserve"> concentration throughout the Borough is discussed and the annual mean values for each location are compared against the annual mean objective for NO</w:t>
      </w:r>
      <w:r w:rsidRPr="007C2601">
        <w:rPr>
          <w:sz w:val="20"/>
          <w:vertAlign w:val="subscript"/>
        </w:rPr>
        <w:t>2</w:t>
      </w:r>
      <w:r w:rsidRPr="004F6AEB">
        <w:rPr>
          <w:sz w:val="20"/>
        </w:rPr>
        <w:t xml:space="preserve"> to indicate locations that may be likely to exceed the objective.</w:t>
      </w:r>
      <w:r w:rsidR="002C004A">
        <w:rPr>
          <w:sz w:val="20"/>
        </w:rPr>
        <w:t xml:space="preserve"> </w:t>
      </w:r>
      <w:r w:rsidRPr="004F6AEB">
        <w:rPr>
          <w:sz w:val="20"/>
        </w:rPr>
        <w:t xml:space="preserve">Monthly concentrations are examined for evidence of seasonal trends. </w:t>
      </w:r>
      <w:r w:rsidR="00F01220">
        <w:br w:type="page"/>
      </w:r>
    </w:p>
    <w:p w14:paraId="37F15998" w14:textId="5144A8B5" w:rsidR="00F01220" w:rsidRDefault="004F6AEB" w:rsidP="00F01220">
      <w:pPr>
        <w:pStyle w:val="Heading1"/>
      </w:pPr>
      <w:bookmarkStart w:id="29" w:name="_Toc37577882"/>
      <w:r>
        <w:lastRenderedPageBreak/>
        <w:t>Legislative Background</w:t>
      </w:r>
      <w:bookmarkEnd w:id="29"/>
    </w:p>
    <w:p w14:paraId="29999B58" w14:textId="5D4461F4" w:rsidR="00EB69EA" w:rsidRPr="00EB69EA" w:rsidRDefault="00EB69EA" w:rsidP="00F97CC6">
      <w:pPr>
        <w:pStyle w:val="Caption"/>
        <w:jc w:val="both"/>
        <w:rPr>
          <w:rFonts w:asciiTheme="minorHAnsi" w:hAnsiTheme="minorHAnsi"/>
          <w:b w:val="0"/>
          <w:bCs w:val="0"/>
          <w:color w:val="auto"/>
          <w:sz w:val="20"/>
        </w:rPr>
      </w:pPr>
      <w:bookmarkStart w:id="30" w:name="_Ref505261680"/>
      <w:bookmarkStart w:id="31" w:name="_Toc522478"/>
      <w:r w:rsidRPr="00EB69EA">
        <w:rPr>
          <w:rFonts w:asciiTheme="minorHAnsi" w:hAnsiTheme="minorHAnsi"/>
          <w:b w:val="0"/>
          <w:bCs w:val="0"/>
          <w:color w:val="auto"/>
          <w:sz w:val="20"/>
        </w:rPr>
        <w:t>Limit values and air quality objectives for nitrogen dioxide and oxides of nitrogen (NO</w:t>
      </w:r>
      <w:r w:rsidRPr="006F3A20">
        <w:rPr>
          <w:rFonts w:asciiTheme="minorHAnsi" w:hAnsiTheme="minorHAnsi"/>
          <w:b w:val="0"/>
          <w:bCs w:val="0"/>
          <w:color w:val="auto"/>
          <w:sz w:val="20"/>
          <w:vertAlign w:val="subscript"/>
        </w:rPr>
        <w:t>X</w:t>
      </w:r>
      <w:r w:rsidRPr="00EB69EA">
        <w:rPr>
          <w:rFonts w:asciiTheme="minorHAnsi" w:hAnsiTheme="minorHAnsi"/>
          <w:b w:val="0"/>
          <w:bCs w:val="0"/>
          <w:color w:val="auto"/>
          <w:sz w:val="20"/>
        </w:rPr>
        <w:t>) were set out in the First Daughter Directive (1999/30/EC) and subsequent revisions.  An annual mean NO</w:t>
      </w:r>
      <w:r w:rsidRPr="006F3A20">
        <w:rPr>
          <w:rFonts w:asciiTheme="minorHAnsi" w:hAnsiTheme="minorHAnsi"/>
          <w:b w:val="0"/>
          <w:bCs w:val="0"/>
          <w:color w:val="auto"/>
          <w:sz w:val="20"/>
          <w:vertAlign w:val="subscript"/>
        </w:rPr>
        <w:t xml:space="preserve">2 </w:t>
      </w:r>
      <w:r w:rsidRPr="00EB69EA">
        <w:rPr>
          <w:rFonts w:asciiTheme="minorHAnsi" w:hAnsiTheme="minorHAnsi"/>
          <w:b w:val="0"/>
          <w:bCs w:val="0"/>
          <w:color w:val="auto"/>
          <w:sz w:val="20"/>
        </w:rPr>
        <w:t>objective was set at 40 µg/m</w:t>
      </w:r>
      <w:r w:rsidRPr="00557605">
        <w:rPr>
          <w:rFonts w:asciiTheme="minorHAnsi" w:hAnsiTheme="minorHAnsi"/>
          <w:b w:val="0"/>
          <w:bCs w:val="0"/>
          <w:color w:val="auto"/>
          <w:sz w:val="20"/>
          <w:vertAlign w:val="superscript"/>
        </w:rPr>
        <w:t>3</w:t>
      </w:r>
      <w:r w:rsidRPr="00EB69EA">
        <w:rPr>
          <w:rFonts w:asciiTheme="minorHAnsi" w:hAnsiTheme="minorHAnsi"/>
          <w:b w:val="0"/>
          <w:bCs w:val="0"/>
          <w:color w:val="auto"/>
          <w:sz w:val="20"/>
        </w:rPr>
        <w:t xml:space="preserve"> to be achieved by 1</w:t>
      </w:r>
      <w:r w:rsidRPr="006F3A20">
        <w:rPr>
          <w:rFonts w:asciiTheme="minorHAnsi" w:hAnsiTheme="minorHAnsi"/>
          <w:b w:val="0"/>
          <w:bCs w:val="0"/>
          <w:color w:val="auto"/>
          <w:sz w:val="20"/>
          <w:vertAlign w:val="superscript"/>
        </w:rPr>
        <w:t>st</w:t>
      </w:r>
      <w:r w:rsidR="006F3A20">
        <w:rPr>
          <w:rFonts w:asciiTheme="minorHAnsi" w:hAnsiTheme="minorHAnsi"/>
          <w:b w:val="0"/>
          <w:bCs w:val="0"/>
          <w:color w:val="auto"/>
          <w:sz w:val="20"/>
        </w:rPr>
        <w:t xml:space="preserve"> </w:t>
      </w:r>
      <w:r w:rsidRPr="00EB69EA">
        <w:rPr>
          <w:rFonts w:asciiTheme="minorHAnsi" w:hAnsiTheme="minorHAnsi"/>
          <w:b w:val="0"/>
          <w:bCs w:val="0"/>
          <w:color w:val="auto"/>
          <w:sz w:val="20"/>
        </w:rPr>
        <w:t>January 2010.  A 200 µg/m</w:t>
      </w:r>
      <w:r w:rsidRPr="00C25AF0">
        <w:rPr>
          <w:rFonts w:asciiTheme="minorHAnsi" w:hAnsiTheme="minorHAnsi"/>
          <w:b w:val="0"/>
          <w:bCs w:val="0"/>
          <w:color w:val="auto"/>
          <w:sz w:val="20"/>
          <w:vertAlign w:val="superscript"/>
        </w:rPr>
        <w:t>3</w:t>
      </w:r>
      <w:r w:rsidRPr="00EB69EA">
        <w:rPr>
          <w:rFonts w:asciiTheme="minorHAnsi" w:hAnsiTheme="minorHAnsi"/>
          <w:b w:val="0"/>
          <w:bCs w:val="0"/>
          <w:color w:val="auto"/>
          <w:sz w:val="20"/>
        </w:rPr>
        <w:t xml:space="preserve"> hourly mean standard not to be exceeded more than 18 hours per year was also outlined, to be achieved by the same compliance date.  These objectives were reiterated in the 2008 Directive on ambient air quality and cleaner air for Europe (2008/50/EC).</w:t>
      </w:r>
    </w:p>
    <w:p w14:paraId="025504AD" w14:textId="4194C9A2" w:rsidR="00EB69EA" w:rsidRDefault="00EB69EA" w:rsidP="00F97CC6">
      <w:pPr>
        <w:pStyle w:val="Caption"/>
        <w:jc w:val="both"/>
        <w:rPr>
          <w:rFonts w:asciiTheme="minorHAnsi" w:hAnsiTheme="minorHAnsi"/>
          <w:b w:val="0"/>
          <w:bCs w:val="0"/>
          <w:color w:val="auto"/>
          <w:sz w:val="20"/>
        </w:rPr>
      </w:pPr>
      <w:r w:rsidRPr="00EB69EA">
        <w:rPr>
          <w:rFonts w:asciiTheme="minorHAnsi" w:hAnsiTheme="minorHAnsi"/>
          <w:b w:val="0"/>
          <w:bCs w:val="0"/>
          <w:color w:val="auto"/>
          <w:sz w:val="20"/>
        </w:rPr>
        <w:t xml:space="preserve">The UK has published </w:t>
      </w:r>
      <w:r w:rsidR="006F3A20">
        <w:rPr>
          <w:rFonts w:asciiTheme="minorHAnsi" w:hAnsiTheme="minorHAnsi"/>
          <w:b w:val="0"/>
          <w:bCs w:val="0"/>
          <w:color w:val="auto"/>
          <w:sz w:val="20"/>
        </w:rPr>
        <w:t>its own Air Quality Strategy</w:t>
      </w:r>
      <w:r w:rsidR="006F3A20">
        <w:rPr>
          <w:rStyle w:val="FootnoteReference"/>
          <w:b w:val="0"/>
          <w:bCs w:val="0"/>
          <w:sz w:val="20"/>
        </w:rPr>
        <w:footnoteReference w:id="1"/>
      </w:r>
      <w:r w:rsidRPr="00EB69EA">
        <w:rPr>
          <w:rFonts w:asciiTheme="minorHAnsi" w:hAnsiTheme="minorHAnsi"/>
          <w:b w:val="0"/>
          <w:bCs w:val="0"/>
          <w:color w:val="auto"/>
          <w:sz w:val="20"/>
        </w:rPr>
        <w:t>, which detailed the UK’s position on nitrogen dioxide.  The UK air quality objectives differ from the European objectives only in their compliance dates; the UK objectives were to be achieved by the end of 2005.  European and UK air quality objectives have also been set for oxides of nitrogen for the protection of vegetation and ecosystems.  A summary of the principal air quality objectives for NO</w:t>
      </w:r>
      <w:r w:rsidRPr="006F3A20">
        <w:rPr>
          <w:rFonts w:asciiTheme="minorHAnsi" w:hAnsiTheme="minorHAnsi"/>
          <w:b w:val="0"/>
          <w:bCs w:val="0"/>
          <w:color w:val="auto"/>
          <w:sz w:val="20"/>
          <w:vertAlign w:val="subscript"/>
        </w:rPr>
        <w:t>2</w:t>
      </w:r>
      <w:r w:rsidRPr="00EB69EA">
        <w:rPr>
          <w:rFonts w:asciiTheme="minorHAnsi" w:hAnsiTheme="minorHAnsi"/>
          <w:b w:val="0"/>
          <w:bCs w:val="0"/>
          <w:color w:val="auto"/>
          <w:sz w:val="20"/>
        </w:rPr>
        <w:t xml:space="preserve"> and NO</w:t>
      </w:r>
      <w:r w:rsidRPr="006F3A20">
        <w:rPr>
          <w:rFonts w:asciiTheme="minorHAnsi" w:hAnsiTheme="minorHAnsi"/>
          <w:b w:val="0"/>
          <w:bCs w:val="0"/>
          <w:color w:val="auto"/>
          <w:sz w:val="20"/>
          <w:vertAlign w:val="subscript"/>
        </w:rPr>
        <w:t>X</w:t>
      </w:r>
      <w:r w:rsidRPr="00EB69EA">
        <w:rPr>
          <w:rFonts w:asciiTheme="minorHAnsi" w:hAnsiTheme="minorHAnsi"/>
          <w:b w:val="0"/>
          <w:bCs w:val="0"/>
          <w:color w:val="auto"/>
          <w:sz w:val="20"/>
        </w:rPr>
        <w:t xml:space="preserve"> is given in Table</w:t>
      </w:r>
      <w:r w:rsidR="006F3A20">
        <w:rPr>
          <w:rFonts w:asciiTheme="minorHAnsi" w:hAnsiTheme="minorHAnsi"/>
          <w:b w:val="0"/>
          <w:bCs w:val="0"/>
          <w:color w:val="auto"/>
          <w:sz w:val="20"/>
        </w:rPr>
        <w:t>s</w:t>
      </w:r>
      <w:r w:rsidRPr="00EB69EA">
        <w:rPr>
          <w:rFonts w:asciiTheme="minorHAnsi" w:hAnsiTheme="minorHAnsi"/>
          <w:b w:val="0"/>
          <w:bCs w:val="0"/>
          <w:color w:val="auto"/>
          <w:sz w:val="20"/>
        </w:rPr>
        <w:t xml:space="preserve"> 1</w:t>
      </w:r>
      <w:r w:rsidR="00411159">
        <w:rPr>
          <w:rFonts w:asciiTheme="minorHAnsi" w:hAnsiTheme="minorHAnsi"/>
          <w:b w:val="0"/>
          <w:bCs w:val="0"/>
          <w:color w:val="auto"/>
          <w:sz w:val="20"/>
        </w:rPr>
        <w:t xml:space="preserve"> and 2</w:t>
      </w:r>
      <w:r w:rsidRPr="00EB69EA">
        <w:rPr>
          <w:rFonts w:asciiTheme="minorHAnsi" w:hAnsiTheme="minorHAnsi"/>
          <w:b w:val="0"/>
          <w:bCs w:val="0"/>
          <w:color w:val="auto"/>
          <w:sz w:val="20"/>
        </w:rPr>
        <w:t>.</w:t>
      </w:r>
    </w:p>
    <w:p w14:paraId="2A5723E7" w14:textId="1CE528F5" w:rsidR="001534B6" w:rsidRPr="00411159" w:rsidRDefault="009D3301" w:rsidP="00EB69EA">
      <w:pPr>
        <w:pStyle w:val="Caption"/>
        <w:rPr>
          <w:color w:val="00B0F0"/>
          <w:sz w:val="20"/>
        </w:rPr>
      </w:pPr>
      <w:r w:rsidRPr="00411159">
        <w:rPr>
          <w:color w:val="00B0F0"/>
          <w:sz w:val="20"/>
        </w:rPr>
        <w:t>Table</w:t>
      </w:r>
      <w:r w:rsidR="001534B6" w:rsidRPr="00411159">
        <w:rPr>
          <w:color w:val="00B0F0"/>
          <w:sz w:val="20"/>
        </w:rPr>
        <w:t xml:space="preserve"> </w:t>
      </w:r>
      <w:r w:rsidR="001534B6" w:rsidRPr="00411159">
        <w:rPr>
          <w:color w:val="00B0F0"/>
          <w:sz w:val="20"/>
        </w:rPr>
        <w:fldChar w:fldCharType="begin"/>
      </w:r>
      <w:r w:rsidR="001534B6" w:rsidRPr="00411159">
        <w:rPr>
          <w:color w:val="00B0F0"/>
          <w:sz w:val="20"/>
        </w:rPr>
        <w:instrText xml:space="preserve"> SEQ Figure \* ARABIC </w:instrText>
      </w:r>
      <w:r w:rsidR="001534B6" w:rsidRPr="00411159">
        <w:rPr>
          <w:color w:val="00B0F0"/>
          <w:sz w:val="20"/>
        </w:rPr>
        <w:fldChar w:fldCharType="separate"/>
      </w:r>
      <w:r w:rsidR="008C787C">
        <w:rPr>
          <w:noProof/>
          <w:color w:val="00B0F0"/>
          <w:sz w:val="20"/>
        </w:rPr>
        <w:t>1</w:t>
      </w:r>
      <w:r w:rsidR="001534B6" w:rsidRPr="00411159">
        <w:rPr>
          <w:color w:val="00B0F0"/>
          <w:sz w:val="20"/>
        </w:rPr>
        <w:fldChar w:fldCharType="end"/>
      </w:r>
      <w:bookmarkEnd w:id="30"/>
      <w:r w:rsidR="001534B6" w:rsidRPr="00411159">
        <w:rPr>
          <w:color w:val="00B0F0"/>
          <w:sz w:val="20"/>
        </w:rPr>
        <w:t xml:space="preserve">.  </w:t>
      </w:r>
      <w:bookmarkEnd w:id="31"/>
      <w:r w:rsidRPr="00411159">
        <w:rPr>
          <w:color w:val="00B0F0"/>
          <w:sz w:val="20"/>
        </w:rPr>
        <w:t>UK Air Quality Objectives for NO</w:t>
      </w:r>
      <w:r w:rsidRPr="00411159">
        <w:rPr>
          <w:color w:val="00B0F0"/>
          <w:sz w:val="20"/>
          <w:vertAlign w:val="subscript"/>
        </w:rPr>
        <w:t xml:space="preserve">2 </w:t>
      </w:r>
      <w:r w:rsidRPr="00411159">
        <w:rPr>
          <w:color w:val="00B0F0"/>
          <w:sz w:val="20"/>
        </w:rPr>
        <w:t>and NO</w:t>
      </w:r>
      <w:r w:rsidRPr="00411159">
        <w:rPr>
          <w:color w:val="00B0F0"/>
          <w:sz w:val="20"/>
          <w:vertAlign w:val="subscript"/>
        </w:rPr>
        <w:t>x</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1843"/>
        <w:gridCol w:w="2552"/>
        <w:gridCol w:w="2126"/>
        <w:gridCol w:w="2618"/>
      </w:tblGrid>
      <w:tr w:rsidR="009D3301" w:rsidRPr="00B35B3F" w14:paraId="487C9E43" w14:textId="77777777" w:rsidTr="009D3301">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center"/>
          </w:tcPr>
          <w:p w14:paraId="5D020379" w14:textId="77777777" w:rsidR="009D3301" w:rsidRPr="00411159" w:rsidRDefault="009D3301" w:rsidP="009D3301">
            <w:pPr>
              <w:pStyle w:val="Tabletext"/>
              <w:jc w:val="center"/>
              <w:rPr>
                <w:color w:val="00B0F0"/>
                <w:sz w:val="20"/>
                <w:szCs w:val="20"/>
              </w:rPr>
            </w:pPr>
            <w:r w:rsidRPr="00411159">
              <w:rPr>
                <w:color w:val="00B0F0"/>
                <w:sz w:val="20"/>
                <w:szCs w:val="20"/>
              </w:rPr>
              <w:t>Pollutant</w:t>
            </w:r>
          </w:p>
        </w:tc>
        <w:tc>
          <w:tcPr>
            <w:tcW w:w="7296" w:type="dxa"/>
            <w:gridSpan w:val="3"/>
          </w:tcPr>
          <w:p w14:paraId="4DBC3651" w14:textId="77777777" w:rsidR="009D3301" w:rsidRPr="00411159" w:rsidRDefault="009D3301" w:rsidP="009D3301">
            <w:pPr>
              <w:pStyle w:val="Tabletext"/>
              <w:jc w:val="center"/>
              <w:rPr>
                <w:color w:val="00B0F0"/>
                <w:sz w:val="20"/>
                <w:szCs w:val="20"/>
              </w:rPr>
            </w:pPr>
            <w:r w:rsidRPr="00411159">
              <w:rPr>
                <w:color w:val="00B0F0"/>
                <w:sz w:val="20"/>
                <w:szCs w:val="20"/>
              </w:rPr>
              <w:t>UK Air Quality Objectives</w:t>
            </w:r>
          </w:p>
        </w:tc>
      </w:tr>
      <w:tr w:rsidR="009D3301" w:rsidRPr="00B411F9" w14:paraId="0536811C" w14:textId="77777777" w:rsidTr="00411159">
        <w:tc>
          <w:tcPr>
            <w:tcW w:w="1843" w:type="dxa"/>
            <w:vMerge/>
          </w:tcPr>
          <w:p w14:paraId="6FD04C33" w14:textId="77777777" w:rsidR="009D3301" w:rsidRPr="00411159" w:rsidRDefault="009D3301" w:rsidP="009D3301">
            <w:pPr>
              <w:pStyle w:val="Tabletext"/>
              <w:rPr>
                <w:color w:val="00B0F0"/>
                <w:sz w:val="20"/>
                <w:szCs w:val="20"/>
              </w:rPr>
            </w:pPr>
          </w:p>
        </w:tc>
        <w:tc>
          <w:tcPr>
            <w:tcW w:w="2552" w:type="dxa"/>
            <w:vAlign w:val="center"/>
          </w:tcPr>
          <w:p w14:paraId="250834E5" w14:textId="77777777" w:rsidR="009D3301" w:rsidRPr="00411159" w:rsidRDefault="009D3301"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Standard/Concentration</w:t>
            </w:r>
          </w:p>
        </w:tc>
        <w:tc>
          <w:tcPr>
            <w:tcW w:w="2126" w:type="dxa"/>
            <w:vAlign w:val="center"/>
          </w:tcPr>
          <w:p w14:paraId="46E1EC1D" w14:textId="77777777" w:rsidR="009D3301" w:rsidRPr="00411159" w:rsidRDefault="009D3301"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Measured as</w:t>
            </w:r>
          </w:p>
        </w:tc>
        <w:tc>
          <w:tcPr>
            <w:tcW w:w="2618" w:type="dxa"/>
            <w:vAlign w:val="center"/>
          </w:tcPr>
          <w:p w14:paraId="642BF3D8" w14:textId="77777777" w:rsidR="009D3301" w:rsidRPr="00411159" w:rsidRDefault="009D3301"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Date to be achieved by and maintained thereafter</w:t>
            </w:r>
          </w:p>
        </w:tc>
      </w:tr>
      <w:tr w:rsidR="00FF57B4" w:rsidRPr="00B35B3F" w14:paraId="16961AF9" w14:textId="77777777" w:rsidTr="00FF57B4">
        <w:trPr>
          <w:trHeight w:val="240"/>
        </w:trPr>
        <w:tc>
          <w:tcPr>
            <w:tcW w:w="1843" w:type="dxa"/>
            <w:vMerge w:val="restart"/>
            <w:vAlign w:val="center"/>
          </w:tcPr>
          <w:p w14:paraId="1703C845" w14:textId="61106C03" w:rsidR="00FF57B4" w:rsidRPr="00B35B3F" w:rsidRDefault="00FF57B4" w:rsidP="009D3301">
            <w:pPr>
              <w:pStyle w:val="Tabletext"/>
              <w:rPr>
                <w:sz w:val="20"/>
                <w:szCs w:val="20"/>
              </w:rPr>
            </w:pPr>
            <w:r>
              <w:rPr>
                <w:sz w:val="20"/>
                <w:szCs w:val="20"/>
              </w:rPr>
              <w:t>Nitrogen Dioxide</w:t>
            </w:r>
          </w:p>
        </w:tc>
        <w:tc>
          <w:tcPr>
            <w:tcW w:w="2552" w:type="dxa"/>
            <w:vAlign w:val="center"/>
          </w:tcPr>
          <w:p w14:paraId="0726C248" w14:textId="2FC2940D" w:rsidR="00FF57B4" w:rsidRPr="00B35B3F" w:rsidRDefault="00FF57B4" w:rsidP="00FF57B4">
            <w:pPr>
              <w:pStyle w:val="Tabletext"/>
              <w:jc w:val="center"/>
              <w:rPr>
                <w:sz w:val="20"/>
                <w:szCs w:val="20"/>
              </w:rPr>
            </w:pPr>
            <w:r w:rsidRPr="00FF57B4">
              <w:rPr>
                <w:sz w:val="20"/>
                <w:szCs w:val="20"/>
              </w:rPr>
              <w:t>200 µg/m</w:t>
            </w:r>
            <w:r w:rsidRPr="00FF57B4">
              <w:rPr>
                <w:sz w:val="20"/>
                <w:szCs w:val="20"/>
                <w:vertAlign w:val="superscript"/>
              </w:rPr>
              <w:t>3</w:t>
            </w:r>
            <w:r w:rsidRPr="00FF57B4">
              <w:rPr>
                <w:sz w:val="20"/>
                <w:szCs w:val="20"/>
              </w:rPr>
              <w:t xml:space="preserve"> not to be exceeded more than 18 times a year</w:t>
            </w:r>
          </w:p>
        </w:tc>
        <w:tc>
          <w:tcPr>
            <w:tcW w:w="2126" w:type="dxa"/>
            <w:vAlign w:val="center"/>
          </w:tcPr>
          <w:p w14:paraId="74F7F502" w14:textId="065308C0" w:rsidR="00FF57B4" w:rsidRPr="00B35B3F" w:rsidRDefault="00FF57B4" w:rsidP="00FF57B4">
            <w:pPr>
              <w:pStyle w:val="Tabletext"/>
              <w:jc w:val="center"/>
              <w:rPr>
                <w:sz w:val="20"/>
                <w:szCs w:val="20"/>
              </w:rPr>
            </w:pPr>
            <w:r>
              <w:rPr>
                <w:sz w:val="20"/>
                <w:szCs w:val="20"/>
              </w:rPr>
              <w:t>1 Hour Mean</w:t>
            </w:r>
          </w:p>
        </w:tc>
        <w:tc>
          <w:tcPr>
            <w:tcW w:w="2618" w:type="dxa"/>
            <w:vMerge w:val="restart"/>
            <w:vAlign w:val="center"/>
          </w:tcPr>
          <w:p w14:paraId="677F380C" w14:textId="3DDE6963" w:rsidR="00FF57B4" w:rsidRPr="00B35B3F" w:rsidRDefault="00FF57B4" w:rsidP="00FF57B4">
            <w:pPr>
              <w:pStyle w:val="Tabletext"/>
              <w:jc w:val="center"/>
              <w:rPr>
                <w:sz w:val="20"/>
                <w:szCs w:val="20"/>
              </w:rPr>
            </w:pPr>
            <w:r>
              <w:rPr>
                <w:sz w:val="20"/>
                <w:szCs w:val="20"/>
              </w:rPr>
              <w:t>31</w:t>
            </w:r>
            <w:r>
              <w:rPr>
                <w:sz w:val="20"/>
                <w:szCs w:val="20"/>
                <w:vertAlign w:val="superscript"/>
              </w:rPr>
              <w:t>st</w:t>
            </w:r>
            <w:r>
              <w:rPr>
                <w:sz w:val="20"/>
                <w:szCs w:val="20"/>
              </w:rPr>
              <w:t xml:space="preserve"> December 2005</w:t>
            </w:r>
          </w:p>
        </w:tc>
      </w:tr>
      <w:tr w:rsidR="00FF57B4" w:rsidRPr="00B35B3F" w14:paraId="3FF41A4B" w14:textId="77777777" w:rsidTr="00FF57B4">
        <w:trPr>
          <w:trHeight w:val="240"/>
        </w:trPr>
        <w:tc>
          <w:tcPr>
            <w:tcW w:w="1843" w:type="dxa"/>
            <w:vMerge/>
            <w:vAlign w:val="center"/>
          </w:tcPr>
          <w:p w14:paraId="17958A8A" w14:textId="77777777" w:rsidR="00FF57B4" w:rsidRPr="00B35B3F" w:rsidRDefault="00FF57B4" w:rsidP="009D3301">
            <w:pPr>
              <w:pStyle w:val="Tabletext"/>
              <w:rPr>
                <w:sz w:val="20"/>
                <w:szCs w:val="20"/>
              </w:rPr>
            </w:pPr>
          </w:p>
        </w:tc>
        <w:tc>
          <w:tcPr>
            <w:tcW w:w="2552" w:type="dxa"/>
            <w:vAlign w:val="center"/>
          </w:tcPr>
          <w:p w14:paraId="5EF09FEE" w14:textId="7683C565" w:rsidR="00FF57B4" w:rsidRPr="00B35B3F" w:rsidRDefault="00FF57B4" w:rsidP="00FF57B4">
            <w:pPr>
              <w:pStyle w:val="Tabletext"/>
              <w:jc w:val="center"/>
              <w:rPr>
                <w:sz w:val="20"/>
                <w:szCs w:val="20"/>
              </w:rPr>
            </w:pPr>
            <w:r>
              <w:rPr>
                <w:sz w:val="20"/>
                <w:szCs w:val="20"/>
              </w:rPr>
              <w:t xml:space="preserve">40 </w:t>
            </w:r>
            <w:r w:rsidRPr="00FF57B4">
              <w:rPr>
                <w:sz w:val="20"/>
                <w:szCs w:val="20"/>
              </w:rPr>
              <w:t>µg/m</w:t>
            </w:r>
            <w:r w:rsidRPr="00FF57B4">
              <w:rPr>
                <w:sz w:val="20"/>
                <w:szCs w:val="20"/>
                <w:vertAlign w:val="superscript"/>
              </w:rPr>
              <w:t>3</w:t>
            </w:r>
          </w:p>
        </w:tc>
        <w:tc>
          <w:tcPr>
            <w:tcW w:w="2126" w:type="dxa"/>
            <w:vAlign w:val="center"/>
          </w:tcPr>
          <w:p w14:paraId="50345875" w14:textId="3A835709" w:rsidR="00FF57B4" w:rsidRPr="00B35B3F" w:rsidRDefault="00FF57B4" w:rsidP="00FF57B4">
            <w:pPr>
              <w:pStyle w:val="Tabletext"/>
              <w:jc w:val="center"/>
              <w:rPr>
                <w:sz w:val="20"/>
                <w:szCs w:val="20"/>
              </w:rPr>
            </w:pPr>
            <w:r>
              <w:rPr>
                <w:sz w:val="20"/>
                <w:szCs w:val="20"/>
              </w:rPr>
              <w:t>Annual Mean</w:t>
            </w:r>
          </w:p>
        </w:tc>
        <w:tc>
          <w:tcPr>
            <w:tcW w:w="2618" w:type="dxa"/>
            <w:vMerge/>
            <w:vAlign w:val="center"/>
          </w:tcPr>
          <w:p w14:paraId="03326908" w14:textId="77777777" w:rsidR="00FF57B4" w:rsidRPr="00B35B3F" w:rsidRDefault="00FF57B4" w:rsidP="009D3301">
            <w:pPr>
              <w:pStyle w:val="Tabletext"/>
              <w:rPr>
                <w:sz w:val="20"/>
                <w:szCs w:val="20"/>
              </w:rPr>
            </w:pPr>
          </w:p>
        </w:tc>
      </w:tr>
      <w:tr w:rsidR="00FF57B4" w:rsidRPr="00B35B3F" w14:paraId="2544A75D" w14:textId="77777777" w:rsidTr="00FF57B4">
        <w:trPr>
          <w:trHeight w:val="240"/>
        </w:trPr>
        <w:tc>
          <w:tcPr>
            <w:tcW w:w="1843" w:type="dxa"/>
            <w:vAlign w:val="center"/>
          </w:tcPr>
          <w:p w14:paraId="12A1868B" w14:textId="73031596" w:rsidR="00FF57B4" w:rsidRPr="00B35B3F" w:rsidRDefault="00FF57B4" w:rsidP="00FF57B4">
            <w:pPr>
              <w:pStyle w:val="Tabletext"/>
              <w:rPr>
                <w:sz w:val="20"/>
                <w:szCs w:val="20"/>
              </w:rPr>
            </w:pPr>
            <w:r>
              <w:rPr>
                <w:sz w:val="20"/>
                <w:szCs w:val="20"/>
              </w:rPr>
              <w:t>Nitrogen Oxides (for the protection of vegetation)</w:t>
            </w:r>
          </w:p>
        </w:tc>
        <w:tc>
          <w:tcPr>
            <w:tcW w:w="2552" w:type="dxa"/>
            <w:vAlign w:val="center"/>
          </w:tcPr>
          <w:p w14:paraId="59B33E10" w14:textId="3495856F" w:rsidR="00FF57B4" w:rsidRPr="00B35B3F" w:rsidRDefault="00FF57B4" w:rsidP="00FF57B4">
            <w:pPr>
              <w:pStyle w:val="Tabletext"/>
              <w:jc w:val="center"/>
              <w:rPr>
                <w:sz w:val="20"/>
                <w:szCs w:val="20"/>
              </w:rPr>
            </w:pPr>
            <w:r>
              <w:rPr>
                <w:sz w:val="20"/>
                <w:szCs w:val="20"/>
              </w:rPr>
              <w:t xml:space="preserve">30 </w:t>
            </w:r>
            <w:r w:rsidRPr="00FF57B4">
              <w:rPr>
                <w:sz w:val="20"/>
                <w:szCs w:val="20"/>
              </w:rPr>
              <w:t>µg/m</w:t>
            </w:r>
            <w:r w:rsidRPr="00FF57B4">
              <w:rPr>
                <w:sz w:val="20"/>
                <w:szCs w:val="20"/>
                <w:vertAlign w:val="superscript"/>
              </w:rPr>
              <w:t>3</w:t>
            </w:r>
          </w:p>
        </w:tc>
        <w:tc>
          <w:tcPr>
            <w:tcW w:w="2126" w:type="dxa"/>
            <w:vAlign w:val="center"/>
          </w:tcPr>
          <w:p w14:paraId="4C60D529" w14:textId="74E35525" w:rsidR="00FF57B4" w:rsidRPr="00B35B3F" w:rsidRDefault="00FF57B4" w:rsidP="00FF57B4">
            <w:pPr>
              <w:pStyle w:val="Tabletext"/>
              <w:jc w:val="center"/>
              <w:rPr>
                <w:sz w:val="20"/>
                <w:szCs w:val="20"/>
              </w:rPr>
            </w:pPr>
            <w:r>
              <w:rPr>
                <w:sz w:val="20"/>
                <w:szCs w:val="20"/>
              </w:rPr>
              <w:t>Annual Mean</w:t>
            </w:r>
          </w:p>
        </w:tc>
        <w:tc>
          <w:tcPr>
            <w:tcW w:w="2618" w:type="dxa"/>
            <w:vAlign w:val="center"/>
          </w:tcPr>
          <w:p w14:paraId="39DE6E92" w14:textId="187DC43F" w:rsidR="00FF57B4" w:rsidRDefault="00FF57B4" w:rsidP="00FF57B4">
            <w:pPr>
              <w:pStyle w:val="Tabletext"/>
              <w:jc w:val="center"/>
              <w:rPr>
                <w:sz w:val="20"/>
                <w:szCs w:val="20"/>
              </w:rPr>
            </w:pPr>
            <w:r>
              <w:rPr>
                <w:sz w:val="20"/>
                <w:szCs w:val="20"/>
              </w:rPr>
              <w:t>31</w:t>
            </w:r>
            <w:r>
              <w:rPr>
                <w:sz w:val="20"/>
                <w:szCs w:val="20"/>
                <w:vertAlign w:val="superscript"/>
              </w:rPr>
              <w:t>st</w:t>
            </w:r>
            <w:r>
              <w:rPr>
                <w:sz w:val="20"/>
                <w:szCs w:val="20"/>
              </w:rPr>
              <w:t xml:space="preserve"> December 2000</w:t>
            </w:r>
          </w:p>
        </w:tc>
      </w:tr>
      <w:tr w:rsidR="00411159" w:rsidRPr="00B35B3F" w14:paraId="2FD0A056" w14:textId="77777777" w:rsidTr="00FF57B4">
        <w:trPr>
          <w:trHeight w:val="240"/>
        </w:trPr>
        <w:tc>
          <w:tcPr>
            <w:tcW w:w="1843" w:type="dxa"/>
            <w:vAlign w:val="center"/>
          </w:tcPr>
          <w:p w14:paraId="4B13D607" w14:textId="77777777" w:rsidR="00411159" w:rsidRDefault="00411159" w:rsidP="00FF57B4">
            <w:pPr>
              <w:pStyle w:val="Tabletext"/>
              <w:rPr>
                <w:sz w:val="20"/>
                <w:szCs w:val="20"/>
              </w:rPr>
            </w:pPr>
          </w:p>
        </w:tc>
        <w:tc>
          <w:tcPr>
            <w:tcW w:w="2552" w:type="dxa"/>
            <w:vAlign w:val="center"/>
          </w:tcPr>
          <w:p w14:paraId="5306AFC5" w14:textId="77777777" w:rsidR="00411159" w:rsidRDefault="00411159" w:rsidP="00FF57B4">
            <w:pPr>
              <w:pStyle w:val="Tabletext"/>
              <w:jc w:val="center"/>
              <w:rPr>
                <w:sz w:val="20"/>
                <w:szCs w:val="20"/>
              </w:rPr>
            </w:pPr>
          </w:p>
        </w:tc>
        <w:tc>
          <w:tcPr>
            <w:tcW w:w="2126" w:type="dxa"/>
            <w:vAlign w:val="center"/>
          </w:tcPr>
          <w:p w14:paraId="4292019E" w14:textId="77777777" w:rsidR="00411159" w:rsidRDefault="00411159" w:rsidP="00FF57B4">
            <w:pPr>
              <w:pStyle w:val="Tabletext"/>
              <w:jc w:val="center"/>
              <w:rPr>
                <w:sz w:val="20"/>
                <w:szCs w:val="20"/>
              </w:rPr>
            </w:pPr>
          </w:p>
        </w:tc>
        <w:tc>
          <w:tcPr>
            <w:tcW w:w="2618" w:type="dxa"/>
            <w:vAlign w:val="center"/>
          </w:tcPr>
          <w:p w14:paraId="7654D732" w14:textId="77777777" w:rsidR="00411159" w:rsidRDefault="00411159" w:rsidP="00FF57B4">
            <w:pPr>
              <w:pStyle w:val="Tabletext"/>
              <w:jc w:val="center"/>
              <w:rPr>
                <w:sz w:val="20"/>
                <w:szCs w:val="20"/>
              </w:rPr>
            </w:pPr>
          </w:p>
        </w:tc>
      </w:tr>
    </w:tbl>
    <w:p w14:paraId="306D3CBE" w14:textId="7069EE6D" w:rsidR="00B411F9" w:rsidRPr="00411159" w:rsidRDefault="00411159" w:rsidP="00411159">
      <w:pPr>
        <w:pStyle w:val="Caption"/>
        <w:rPr>
          <w:color w:val="00B0F0"/>
          <w:sz w:val="20"/>
        </w:rPr>
      </w:pPr>
      <w:r w:rsidRPr="00411159">
        <w:rPr>
          <w:color w:val="00B0F0"/>
          <w:sz w:val="20"/>
        </w:rPr>
        <w:t xml:space="preserve">Table </w:t>
      </w:r>
      <w:r>
        <w:rPr>
          <w:color w:val="00B0F0"/>
          <w:sz w:val="20"/>
        </w:rPr>
        <w:t>2</w:t>
      </w:r>
      <w:r w:rsidRPr="00411159">
        <w:rPr>
          <w:color w:val="00B0F0"/>
          <w:sz w:val="20"/>
        </w:rPr>
        <w:t xml:space="preserve">.  </w:t>
      </w:r>
      <w:r>
        <w:rPr>
          <w:color w:val="00B0F0"/>
          <w:sz w:val="20"/>
        </w:rPr>
        <w:t xml:space="preserve">EU </w:t>
      </w:r>
      <w:r w:rsidRPr="00411159">
        <w:rPr>
          <w:color w:val="00B0F0"/>
          <w:sz w:val="20"/>
        </w:rPr>
        <w:t>Air Quality Objectives for NO</w:t>
      </w:r>
      <w:r w:rsidRPr="00411159">
        <w:rPr>
          <w:color w:val="00B0F0"/>
          <w:sz w:val="20"/>
          <w:vertAlign w:val="subscript"/>
        </w:rPr>
        <w:t xml:space="preserve">2 </w:t>
      </w:r>
      <w:r w:rsidRPr="00411159">
        <w:rPr>
          <w:color w:val="00B0F0"/>
          <w:sz w:val="20"/>
        </w:rPr>
        <w:t>and NO</w:t>
      </w:r>
      <w:r w:rsidRPr="00411159">
        <w:rPr>
          <w:color w:val="00B0F0"/>
          <w:sz w:val="20"/>
          <w:vertAlign w:val="subscript"/>
        </w:rPr>
        <w:t>x</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1843"/>
        <w:gridCol w:w="2552"/>
        <w:gridCol w:w="2126"/>
        <w:gridCol w:w="2618"/>
      </w:tblGrid>
      <w:tr w:rsidR="00411159" w:rsidRPr="00B35B3F" w14:paraId="40554BA4" w14:textId="77777777" w:rsidTr="008F4E05">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center"/>
          </w:tcPr>
          <w:p w14:paraId="01193188" w14:textId="77777777" w:rsidR="00411159" w:rsidRPr="00411159" w:rsidRDefault="00411159" w:rsidP="008F4E05">
            <w:pPr>
              <w:pStyle w:val="Tabletext"/>
              <w:jc w:val="center"/>
              <w:rPr>
                <w:color w:val="00B0F0"/>
                <w:sz w:val="20"/>
                <w:szCs w:val="20"/>
              </w:rPr>
            </w:pPr>
            <w:r w:rsidRPr="00411159">
              <w:rPr>
                <w:color w:val="00B0F0"/>
                <w:sz w:val="20"/>
                <w:szCs w:val="20"/>
              </w:rPr>
              <w:t>Pollutant</w:t>
            </w:r>
          </w:p>
        </w:tc>
        <w:tc>
          <w:tcPr>
            <w:tcW w:w="7296" w:type="dxa"/>
            <w:gridSpan w:val="3"/>
          </w:tcPr>
          <w:p w14:paraId="63369740" w14:textId="19617282" w:rsidR="00411159" w:rsidRPr="00411159" w:rsidRDefault="00411159" w:rsidP="008F4E05">
            <w:pPr>
              <w:pStyle w:val="Tabletext"/>
              <w:jc w:val="center"/>
              <w:rPr>
                <w:color w:val="00B0F0"/>
                <w:sz w:val="20"/>
                <w:szCs w:val="20"/>
              </w:rPr>
            </w:pPr>
            <w:r>
              <w:rPr>
                <w:color w:val="00B0F0"/>
                <w:sz w:val="20"/>
                <w:szCs w:val="20"/>
              </w:rPr>
              <w:t>EU</w:t>
            </w:r>
            <w:r w:rsidRPr="00411159">
              <w:rPr>
                <w:color w:val="00B0F0"/>
                <w:sz w:val="20"/>
                <w:szCs w:val="20"/>
              </w:rPr>
              <w:t xml:space="preserve"> Air Quality Objectives</w:t>
            </w:r>
          </w:p>
        </w:tc>
      </w:tr>
      <w:tr w:rsidR="00411159" w:rsidRPr="00B411F9" w14:paraId="6C70B8EE" w14:textId="77777777" w:rsidTr="00411159">
        <w:tc>
          <w:tcPr>
            <w:tcW w:w="1843" w:type="dxa"/>
            <w:vMerge/>
          </w:tcPr>
          <w:p w14:paraId="2343A0CE" w14:textId="77777777" w:rsidR="00411159" w:rsidRPr="00411159" w:rsidRDefault="00411159" w:rsidP="008F4E05">
            <w:pPr>
              <w:pStyle w:val="Tabletext"/>
              <w:rPr>
                <w:color w:val="00B0F0"/>
                <w:sz w:val="20"/>
                <w:szCs w:val="20"/>
              </w:rPr>
            </w:pPr>
          </w:p>
        </w:tc>
        <w:tc>
          <w:tcPr>
            <w:tcW w:w="2552" w:type="dxa"/>
            <w:vAlign w:val="center"/>
          </w:tcPr>
          <w:p w14:paraId="747CCA96" w14:textId="77777777" w:rsidR="00411159" w:rsidRPr="00411159" w:rsidRDefault="00411159"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Standard/Concentration</w:t>
            </w:r>
          </w:p>
        </w:tc>
        <w:tc>
          <w:tcPr>
            <w:tcW w:w="2126" w:type="dxa"/>
            <w:vAlign w:val="center"/>
          </w:tcPr>
          <w:p w14:paraId="7274CED4" w14:textId="77777777" w:rsidR="00411159" w:rsidRPr="00411159" w:rsidRDefault="00411159"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Measured as</w:t>
            </w:r>
          </w:p>
        </w:tc>
        <w:tc>
          <w:tcPr>
            <w:tcW w:w="2618" w:type="dxa"/>
            <w:vAlign w:val="center"/>
          </w:tcPr>
          <w:p w14:paraId="062FA244" w14:textId="77777777" w:rsidR="00411159" w:rsidRPr="00411159" w:rsidRDefault="00411159"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Date to be achieved by and maintained thereafter</w:t>
            </w:r>
          </w:p>
        </w:tc>
      </w:tr>
      <w:tr w:rsidR="00411159" w:rsidRPr="00B35B3F" w14:paraId="32B38224" w14:textId="77777777" w:rsidTr="008F4E05">
        <w:trPr>
          <w:trHeight w:val="240"/>
        </w:trPr>
        <w:tc>
          <w:tcPr>
            <w:tcW w:w="1843" w:type="dxa"/>
            <w:vMerge w:val="restart"/>
            <w:vAlign w:val="center"/>
          </w:tcPr>
          <w:p w14:paraId="3B738570" w14:textId="77777777" w:rsidR="00411159" w:rsidRPr="00B35B3F" w:rsidRDefault="00411159" w:rsidP="008F4E05">
            <w:pPr>
              <w:pStyle w:val="Tabletext"/>
              <w:rPr>
                <w:sz w:val="20"/>
                <w:szCs w:val="20"/>
              </w:rPr>
            </w:pPr>
            <w:r>
              <w:rPr>
                <w:sz w:val="20"/>
                <w:szCs w:val="20"/>
              </w:rPr>
              <w:t>Nitrogen Dioxide</w:t>
            </w:r>
          </w:p>
        </w:tc>
        <w:tc>
          <w:tcPr>
            <w:tcW w:w="2552" w:type="dxa"/>
            <w:vAlign w:val="center"/>
          </w:tcPr>
          <w:p w14:paraId="59D2E0A5" w14:textId="77777777" w:rsidR="00411159" w:rsidRPr="00B35B3F" w:rsidRDefault="00411159" w:rsidP="008F4E05">
            <w:pPr>
              <w:pStyle w:val="Tabletext"/>
              <w:jc w:val="center"/>
              <w:rPr>
                <w:sz w:val="20"/>
                <w:szCs w:val="20"/>
              </w:rPr>
            </w:pPr>
            <w:r w:rsidRPr="00FF57B4">
              <w:rPr>
                <w:sz w:val="20"/>
                <w:szCs w:val="20"/>
              </w:rPr>
              <w:t>200 µg/m</w:t>
            </w:r>
            <w:r w:rsidRPr="00FF57B4">
              <w:rPr>
                <w:sz w:val="20"/>
                <w:szCs w:val="20"/>
                <w:vertAlign w:val="superscript"/>
              </w:rPr>
              <w:t>3</w:t>
            </w:r>
            <w:r w:rsidRPr="00FF57B4">
              <w:rPr>
                <w:sz w:val="20"/>
                <w:szCs w:val="20"/>
              </w:rPr>
              <w:t xml:space="preserve"> not to be exceeded more than 18 times a year</w:t>
            </w:r>
          </w:p>
        </w:tc>
        <w:tc>
          <w:tcPr>
            <w:tcW w:w="2126" w:type="dxa"/>
            <w:vAlign w:val="center"/>
          </w:tcPr>
          <w:p w14:paraId="0A00F44F" w14:textId="77777777" w:rsidR="00411159" w:rsidRPr="00B35B3F" w:rsidRDefault="00411159" w:rsidP="008F4E05">
            <w:pPr>
              <w:pStyle w:val="Tabletext"/>
              <w:jc w:val="center"/>
              <w:rPr>
                <w:sz w:val="20"/>
                <w:szCs w:val="20"/>
              </w:rPr>
            </w:pPr>
            <w:r>
              <w:rPr>
                <w:sz w:val="20"/>
                <w:szCs w:val="20"/>
              </w:rPr>
              <w:t>1 Hour Mean</w:t>
            </w:r>
          </w:p>
        </w:tc>
        <w:tc>
          <w:tcPr>
            <w:tcW w:w="2618" w:type="dxa"/>
            <w:vMerge w:val="restart"/>
            <w:vAlign w:val="center"/>
          </w:tcPr>
          <w:p w14:paraId="61A9306C" w14:textId="7C8B82B6" w:rsidR="00411159" w:rsidRPr="00B35B3F" w:rsidRDefault="00411159" w:rsidP="00411159">
            <w:pPr>
              <w:pStyle w:val="Tabletext"/>
              <w:jc w:val="center"/>
              <w:rPr>
                <w:sz w:val="20"/>
                <w:szCs w:val="20"/>
              </w:rPr>
            </w:pPr>
            <w:r>
              <w:rPr>
                <w:sz w:val="20"/>
                <w:szCs w:val="20"/>
              </w:rPr>
              <w:t>1</w:t>
            </w:r>
            <w:r>
              <w:rPr>
                <w:sz w:val="20"/>
                <w:szCs w:val="20"/>
                <w:vertAlign w:val="superscript"/>
              </w:rPr>
              <w:t>st</w:t>
            </w:r>
            <w:r>
              <w:rPr>
                <w:sz w:val="20"/>
                <w:szCs w:val="20"/>
              </w:rPr>
              <w:t xml:space="preserve"> January 2010</w:t>
            </w:r>
          </w:p>
        </w:tc>
      </w:tr>
      <w:tr w:rsidR="00411159" w:rsidRPr="00B35B3F" w14:paraId="70AF7F24" w14:textId="77777777" w:rsidTr="008F4E05">
        <w:trPr>
          <w:trHeight w:val="240"/>
        </w:trPr>
        <w:tc>
          <w:tcPr>
            <w:tcW w:w="1843" w:type="dxa"/>
            <w:vMerge/>
            <w:vAlign w:val="center"/>
          </w:tcPr>
          <w:p w14:paraId="2B946FED" w14:textId="77777777" w:rsidR="00411159" w:rsidRPr="00B35B3F" w:rsidRDefault="00411159" w:rsidP="008F4E05">
            <w:pPr>
              <w:pStyle w:val="Tabletext"/>
              <w:rPr>
                <w:sz w:val="20"/>
                <w:szCs w:val="20"/>
              </w:rPr>
            </w:pPr>
          </w:p>
        </w:tc>
        <w:tc>
          <w:tcPr>
            <w:tcW w:w="2552" w:type="dxa"/>
            <w:vAlign w:val="center"/>
          </w:tcPr>
          <w:p w14:paraId="7896B08F" w14:textId="77777777" w:rsidR="00411159" w:rsidRPr="00B35B3F" w:rsidRDefault="00411159" w:rsidP="008F4E05">
            <w:pPr>
              <w:pStyle w:val="Tabletext"/>
              <w:jc w:val="center"/>
              <w:rPr>
                <w:sz w:val="20"/>
                <w:szCs w:val="20"/>
              </w:rPr>
            </w:pPr>
            <w:r>
              <w:rPr>
                <w:sz w:val="20"/>
                <w:szCs w:val="20"/>
              </w:rPr>
              <w:t xml:space="preserve">40 </w:t>
            </w:r>
            <w:r w:rsidRPr="00FF57B4">
              <w:rPr>
                <w:sz w:val="20"/>
                <w:szCs w:val="20"/>
              </w:rPr>
              <w:t>µg/m</w:t>
            </w:r>
            <w:r w:rsidRPr="00FF57B4">
              <w:rPr>
                <w:sz w:val="20"/>
                <w:szCs w:val="20"/>
                <w:vertAlign w:val="superscript"/>
              </w:rPr>
              <w:t>3</w:t>
            </w:r>
          </w:p>
        </w:tc>
        <w:tc>
          <w:tcPr>
            <w:tcW w:w="2126" w:type="dxa"/>
            <w:vAlign w:val="center"/>
          </w:tcPr>
          <w:p w14:paraId="48005981" w14:textId="77777777" w:rsidR="00411159" w:rsidRPr="00B35B3F" w:rsidRDefault="00411159" w:rsidP="008F4E05">
            <w:pPr>
              <w:pStyle w:val="Tabletext"/>
              <w:jc w:val="center"/>
              <w:rPr>
                <w:sz w:val="20"/>
                <w:szCs w:val="20"/>
              </w:rPr>
            </w:pPr>
            <w:r>
              <w:rPr>
                <w:sz w:val="20"/>
                <w:szCs w:val="20"/>
              </w:rPr>
              <w:t>Annual Mean</w:t>
            </w:r>
          </w:p>
        </w:tc>
        <w:tc>
          <w:tcPr>
            <w:tcW w:w="2618" w:type="dxa"/>
            <w:vMerge/>
            <w:vAlign w:val="center"/>
          </w:tcPr>
          <w:p w14:paraId="507697EF" w14:textId="77777777" w:rsidR="00411159" w:rsidRPr="00B35B3F" w:rsidRDefault="00411159" w:rsidP="008F4E05">
            <w:pPr>
              <w:pStyle w:val="Tabletext"/>
              <w:rPr>
                <w:sz w:val="20"/>
                <w:szCs w:val="20"/>
              </w:rPr>
            </w:pPr>
          </w:p>
        </w:tc>
      </w:tr>
      <w:tr w:rsidR="00411159" w:rsidRPr="00B35B3F" w14:paraId="021B1EBC" w14:textId="77777777" w:rsidTr="008F4E05">
        <w:trPr>
          <w:trHeight w:val="240"/>
        </w:trPr>
        <w:tc>
          <w:tcPr>
            <w:tcW w:w="1843" w:type="dxa"/>
            <w:vAlign w:val="center"/>
          </w:tcPr>
          <w:p w14:paraId="17AD87AF" w14:textId="2D4CD58B" w:rsidR="00411159" w:rsidRPr="00B35B3F" w:rsidRDefault="00411159" w:rsidP="00411159">
            <w:pPr>
              <w:pStyle w:val="Tabletext"/>
              <w:rPr>
                <w:sz w:val="20"/>
                <w:szCs w:val="20"/>
              </w:rPr>
            </w:pPr>
            <w:r>
              <w:rPr>
                <w:sz w:val="20"/>
                <w:szCs w:val="20"/>
              </w:rPr>
              <w:t>Nitrogen Oxides (assuming as nitrogen dioxide)</w:t>
            </w:r>
          </w:p>
        </w:tc>
        <w:tc>
          <w:tcPr>
            <w:tcW w:w="2552" w:type="dxa"/>
            <w:vAlign w:val="center"/>
          </w:tcPr>
          <w:p w14:paraId="773B04EF" w14:textId="77777777" w:rsidR="00411159" w:rsidRPr="00B35B3F" w:rsidRDefault="00411159" w:rsidP="008F4E05">
            <w:pPr>
              <w:pStyle w:val="Tabletext"/>
              <w:jc w:val="center"/>
              <w:rPr>
                <w:sz w:val="20"/>
                <w:szCs w:val="20"/>
              </w:rPr>
            </w:pPr>
            <w:r>
              <w:rPr>
                <w:sz w:val="20"/>
                <w:szCs w:val="20"/>
              </w:rPr>
              <w:t xml:space="preserve">30 </w:t>
            </w:r>
            <w:r w:rsidRPr="00FF57B4">
              <w:rPr>
                <w:sz w:val="20"/>
                <w:szCs w:val="20"/>
              </w:rPr>
              <w:t>µg/m</w:t>
            </w:r>
            <w:r w:rsidRPr="00FF57B4">
              <w:rPr>
                <w:sz w:val="20"/>
                <w:szCs w:val="20"/>
                <w:vertAlign w:val="superscript"/>
              </w:rPr>
              <w:t>3</w:t>
            </w:r>
          </w:p>
        </w:tc>
        <w:tc>
          <w:tcPr>
            <w:tcW w:w="2126" w:type="dxa"/>
            <w:vAlign w:val="center"/>
          </w:tcPr>
          <w:p w14:paraId="2E394627" w14:textId="77777777" w:rsidR="00411159" w:rsidRPr="00B35B3F" w:rsidRDefault="00411159" w:rsidP="008F4E05">
            <w:pPr>
              <w:pStyle w:val="Tabletext"/>
              <w:jc w:val="center"/>
              <w:rPr>
                <w:sz w:val="20"/>
                <w:szCs w:val="20"/>
              </w:rPr>
            </w:pPr>
            <w:r>
              <w:rPr>
                <w:sz w:val="20"/>
                <w:szCs w:val="20"/>
              </w:rPr>
              <w:t>Annual Mean</w:t>
            </w:r>
          </w:p>
        </w:tc>
        <w:tc>
          <w:tcPr>
            <w:tcW w:w="2618" w:type="dxa"/>
            <w:vAlign w:val="center"/>
          </w:tcPr>
          <w:p w14:paraId="66450D46" w14:textId="7C2E7255" w:rsidR="00411159" w:rsidRDefault="00411159" w:rsidP="00411159">
            <w:pPr>
              <w:pStyle w:val="Tabletext"/>
              <w:jc w:val="center"/>
              <w:rPr>
                <w:sz w:val="20"/>
                <w:szCs w:val="20"/>
              </w:rPr>
            </w:pPr>
            <w:r>
              <w:rPr>
                <w:sz w:val="20"/>
                <w:szCs w:val="20"/>
              </w:rPr>
              <w:t>19</w:t>
            </w:r>
            <w:r>
              <w:rPr>
                <w:sz w:val="20"/>
                <w:szCs w:val="20"/>
                <w:vertAlign w:val="superscript"/>
              </w:rPr>
              <w:t>th</w:t>
            </w:r>
            <w:r>
              <w:rPr>
                <w:sz w:val="20"/>
                <w:szCs w:val="20"/>
              </w:rPr>
              <w:t xml:space="preserve"> July 2001</w:t>
            </w:r>
          </w:p>
        </w:tc>
      </w:tr>
      <w:tr w:rsidR="00411159" w:rsidRPr="00B35B3F" w14:paraId="17CC1E43" w14:textId="77777777" w:rsidTr="008F4E05">
        <w:trPr>
          <w:trHeight w:val="240"/>
        </w:trPr>
        <w:tc>
          <w:tcPr>
            <w:tcW w:w="1843" w:type="dxa"/>
            <w:vAlign w:val="center"/>
          </w:tcPr>
          <w:p w14:paraId="6576BFC7" w14:textId="77777777" w:rsidR="00411159" w:rsidRPr="00B35B3F" w:rsidRDefault="00411159" w:rsidP="008F4E05">
            <w:pPr>
              <w:pStyle w:val="Tabletext"/>
              <w:rPr>
                <w:sz w:val="20"/>
                <w:szCs w:val="20"/>
              </w:rPr>
            </w:pPr>
          </w:p>
        </w:tc>
        <w:tc>
          <w:tcPr>
            <w:tcW w:w="2552" w:type="dxa"/>
            <w:vAlign w:val="center"/>
          </w:tcPr>
          <w:p w14:paraId="17A818F4" w14:textId="77777777" w:rsidR="00411159" w:rsidRPr="00B35B3F" w:rsidRDefault="00411159" w:rsidP="008F4E05">
            <w:pPr>
              <w:pStyle w:val="Tabletext"/>
              <w:rPr>
                <w:sz w:val="20"/>
                <w:szCs w:val="20"/>
              </w:rPr>
            </w:pPr>
          </w:p>
        </w:tc>
        <w:tc>
          <w:tcPr>
            <w:tcW w:w="2126" w:type="dxa"/>
            <w:vAlign w:val="center"/>
          </w:tcPr>
          <w:p w14:paraId="26D20316" w14:textId="77777777" w:rsidR="00411159" w:rsidRPr="00B35B3F" w:rsidRDefault="00411159" w:rsidP="008F4E05">
            <w:pPr>
              <w:pStyle w:val="Tabletext"/>
              <w:rPr>
                <w:sz w:val="20"/>
                <w:szCs w:val="20"/>
              </w:rPr>
            </w:pPr>
          </w:p>
        </w:tc>
        <w:tc>
          <w:tcPr>
            <w:tcW w:w="2618" w:type="dxa"/>
            <w:vAlign w:val="center"/>
          </w:tcPr>
          <w:p w14:paraId="61CD308B" w14:textId="77777777" w:rsidR="00411159" w:rsidRDefault="00411159" w:rsidP="008F4E05">
            <w:pPr>
              <w:pStyle w:val="Tabletext"/>
              <w:rPr>
                <w:sz w:val="20"/>
                <w:szCs w:val="20"/>
              </w:rPr>
            </w:pPr>
          </w:p>
        </w:tc>
      </w:tr>
    </w:tbl>
    <w:p w14:paraId="5307C8E7" w14:textId="77777777" w:rsidR="00CC5626" w:rsidRDefault="00CC5626" w:rsidP="00CC5626">
      <w:pPr>
        <w:pStyle w:val="BodyText"/>
      </w:pPr>
      <w:r>
        <w:br w:type="page"/>
      </w:r>
    </w:p>
    <w:p w14:paraId="16A640DD" w14:textId="141DB725" w:rsidR="00D209AC" w:rsidRDefault="00414F66" w:rsidP="00D209AC">
      <w:pPr>
        <w:pStyle w:val="Heading1"/>
      </w:pPr>
      <w:bookmarkStart w:id="32" w:name="_Toc37577883"/>
      <w:r>
        <w:lastRenderedPageBreak/>
        <w:t>Monitoring Methodology</w:t>
      </w:r>
      <w:bookmarkEnd w:id="32"/>
      <w:r>
        <w:t xml:space="preserve"> </w:t>
      </w:r>
    </w:p>
    <w:p w14:paraId="5471261B" w14:textId="12569FDB" w:rsidR="00540963" w:rsidRPr="00540963" w:rsidRDefault="00414F66" w:rsidP="00540963">
      <w:pPr>
        <w:pStyle w:val="Heading2"/>
      </w:pPr>
      <w:bookmarkStart w:id="33" w:name="_Toc37577884"/>
      <w:r>
        <w:t>Description of Network</w:t>
      </w:r>
      <w:bookmarkEnd w:id="33"/>
    </w:p>
    <w:p w14:paraId="6649E460" w14:textId="11A3D12A" w:rsidR="00414F66" w:rsidRPr="00A56C6E" w:rsidRDefault="00414F66" w:rsidP="00F97CC6">
      <w:pPr>
        <w:pStyle w:val="Caption"/>
        <w:jc w:val="both"/>
        <w:rPr>
          <w:rFonts w:asciiTheme="minorHAnsi" w:hAnsiTheme="minorHAnsi"/>
          <w:b w:val="0"/>
          <w:bCs w:val="0"/>
          <w:color w:val="auto"/>
          <w:sz w:val="20"/>
          <w:szCs w:val="20"/>
        </w:rPr>
      </w:pPr>
      <w:bookmarkStart w:id="34" w:name="_Ref505616597"/>
      <w:bookmarkStart w:id="35" w:name="_Ref524435599"/>
      <w:bookmarkStart w:id="36" w:name="_Toc522482"/>
      <w:r w:rsidRPr="00A56C6E">
        <w:rPr>
          <w:rFonts w:asciiTheme="minorHAnsi" w:hAnsiTheme="minorHAnsi"/>
          <w:b w:val="0"/>
          <w:bCs w:val="0"/>
          <w:color w:val="auto"/>
          <w:sz w:val="20"/>
          <w:szCs w:val="20"/>
        </w:rPr>
        <w:t>The Lewisham Diffusion Tube Network has been maintained by AECOM since January 2011. In 2011, the network consisted of 47 si</w:t>
      </w:r>
      <w:r w:rsidRPr="007065FA">
        <w:rPr>
          <w:rFonts w:asciiTheme="minorHAnsi" w:hAnsiTheme="minorHAnsi"/>
          <w:b w:val="0"/>
          <w:bCs w:val="0"/>
          <w:color w:val="auto"/>
          <w:sz w:val="20"/>
          <w:szCs w:val="20"/>
        </w:rPr>
        <w:t>tes, in which one of these was a triplicate co-located site at the automatic monitoring station in New Cross Road and the remaining were single sites, using a total 49 diffusion tubes.  In 2012, the network was reduced to 34 diffusion tubes at 32 sites, co</w:t>
      </w:r>
      <w:r w:rsidRPr="0097094F">
        <w:rPr>
          <w:rFonts w:asciiTheme="minorHAnsi" w:hAnsiTheme="minorHAnsi"/>
          <w:b w:val="0"/>
          <w:bCs w:val="0"/>
          <w:color w:val="auto"/>
          <w:sz w:val="20"/>
          <w:szCs w:val="20"/>
        </w:rPr>
        <w:t>mprising single tubes at 31 sites and triplicates co-located at the New Cross Road continuous monitoring station.  During December 2016, 2 new sites were commissioned at Kender Primary School and Deptford Park Primary School. In October 2017 a new site was also added at St James Hatcham Primary School.  Finally in 2018, 16 new sites were added, and one existing site removed, bringing the total number of sites up to 50.  Diffusion tubes throughout the Borough have been deployed and collected at 4 to 5 weeks intervals in accordance with the UK NO</w:t>
      </w:r>
      <w:r w:rsidRPr="0097094F">
        <w:rPr>
          <w:rFonts w:asciiTheme="minorHAnsi" w:hAnsiTheme="minorHAnsi"/>
          <w:b w:val="0"/>
          <w:bCs w:val="0"/>
          <w:color w:val="auto"/>
          <w:sz w:val="20"/>
          <w:szCs w:val="20"/>
          <w:vertAlign w:val="subscript"/>
        </w:rPr>
        <w:t>2</w:t>
      </w:r>
      <w:r w:rsidRPr="0097094F">
        <w:rPr>
          <w:rFonts w:asciiTheme="minorHAnsi" w:hAnsiTheme="minorHAnsi"/>
          <w:b w:val="0"/>
          <w:bCs w:val="0"/>
          <w:color w:val="auto"/>
          <w:sz w:val="20"/>
          <w:szCs w:val="20"/>
        </w:rPr>
        <w:t xml:space="preserve"> Diffusion Tube </w:t>
      </w:r>
      <w:r w:rsidR="006F3A20" w:rsidRPr="001C3491">
        <w:rPr>
          <w:rFonts w:asciiTheme="minorHAnsi" w:hAnsiTheme="minorHAnsi"/>
          <w:b w:val="0"/>
          <w:bCs w:val="0"/>
          <w:color w:val="auto"/>
          <w:sz w:val="20"/>
          <w:szCs w:val="20"/>
        </w:rPr>
        <w:t>calendar</w:t>
      </w:r>
      <w:r w:rsidR="006F3A20" w:rsidRPr="00A56C6E">
        <w:rPr>
          <w:rStyle w:val="FootnoteReference"/>
          <w:b w:val="0"/>
          <w:bCs w:val="0"/>
          <w:sz w:val="20"/>
          <w:szCs w:val="20"/>
        </w:rPr>
        <w:footnoteReference w:id="2"/>
      </w:r>
      <w:r w:rsidR="002C004A">
        <w:rPr>
          <w:rFonts w:asciiTheme="minorHAnsi" w:hAnsiTheme="minorHAnsi"/>
          <w:b w:val="0"/>
          <w:bCs w:val="0"/>
          <w:color w:val="auto"/>
          <w:sz w:val="20"/>
          <w:szCs w:val="20"/>
        </w:rPr>
        <w:t>.</w:t>
      </w:r>
      <w:r w:rsidRPr="00A56C6E">
        <w:rPr>
          <w:rFonts w:asciiTheme="minorHAnsi" w:hAnsiTheme="minorHAnsi"/>
          <w:b w:val="0"/>
          <w:bCs w:val="0"/>
          <w:color w:val="auto"/>
          <w:sz w:val="20"/>
          <w:szCs w:val="20"/>
        </w:rPr>
        <w:t xml:space="preserve"> </w:t>
      </w:r>
    </w:p>
    <w:p w14:paraId="238DDF9A" w14:textId="7BA31AF7" w:rsidR="00414F66" w:rsidRPr="00540963" w:rsidRDefault="00414F66" w:rsidP="00F97CC6">
      <w:pPr>
        <w:pStyle w:val="Caption"/>
        <w:jc w:val="both"/>
        <w:rPr>
          <w:rFonts w:asciiTheme="minorHAnsi" w:hAnsiTheme="minorHAnsi"/>
          <w:b w:val="0"/>
          <w:bCs w:val="0"/>
          <w:color w:val="auto"/>
          <w:sz w:val="20"/>
          <w:szCs w:val="20"/>
        </w:rPr>
      </w:pPr>
      <w:r w:rsidRPr="00A56C6E">
        <w:rPr>
          <w:rFonts w:asciiTheme="minorHAnsi" w:hAnsiTheme="minorHAnsi"/>
          <w:b w:val="0"/>
          <w:bCs w:val="0"/>
          <w:color w:val="auto"/>
          <w:sz w:val="20"/>
          <w:szCs w:val="20"/>
        </w:rPr>
        <w:t xml:space="preserve">The locations of the diffusion tubes are </w:t>
      </w:r>
      <w:r w:rsidR="0086502A" w:rsidRPr="00A56C6E">
        <w:rPr>
          <w:rFonts w:asciiTheme="minorHAnsi" w:hAnsiTheme="minorHAnsi"/>
          <w:b w:val="0"/>
          <w:bCs w:val="0"/>
          <w:color w:val="auto"/>
          <w:sz w:val="20"/>
          <w:szCs w:val="20"/>
        </w:rPr>
        <w:t xml:space="preserve">shown </w:t>
      </w:r>
      <w:r w:rsidR="00756FE6" w:rsidRPr="00A56C6E">
        <w:rPr>
          <w:rFonts w:asciiTheme="minorHAnsi" w:hAnsiTheme="minorHAnsi"/>
          <w:b w:val="0"/>
          <w:bCs w:val="0"/>
          <w:color w:val="auto"/>
          <w:sz w:val="20"/>
          <w:szCs w:val="20"/>
        </w:rPr>
        <w:t>in Appendix A.</w:t>
      </w:r>
    </w:p>
    <w:p w14:paraId="03D9477B" w14:textId="1B11B08B" w:rsidR="00E62D41" w:rsidRPr="00540963" w:rsidRDefault="00756FE6" w:rsidP="00F97CC6">
      <w:pPr>
        <w:pStyle w:val="Heading2"/>
        <w:jc w:val="both"/>
      </w:pPr>
      <w:bookmarkStart w:id="37" w:name="_Toc37577885"/>
      <w:bookmarkEnd w:id="34"/>
      <w:bookmarkEnd w:id="35"/>
      <w:bookmarkEnd w:id="36"/>
      <w:r w:rsidRPr="00540963">
        <w:t>Procedures and Site Changes</w:t>
      </w:r>
      <w:bookmarkEnd w:id="37"/>
      <w:r w:rsidRPr="00540963">
        <w:t xml:space="preserve"> </w:t>
      </w:r>
    </w:p>
    <w:p w14:paraId="41406236" w14:textId="7D236359" w:rsidR="009B7D51" w:rsidRPr="00CC5626" w:rsidRDefault="00756FE6" w:rsidP="00F97CC6">
      <w:pPr>
        <w:pStyle w:val="Caption"/>
        <w:jc w:val="both"/>
        <w:rPr>
          <w:rFonts w:asciiTheme="minorHAnsi" w:hAnsiTheme="minorHAnsi"/>
          <w:b w:val="0"/>
          <w:bCs w:val="0"/>
          <w:color w:val="auto"/>
          <w:sz w:val="20"/>
          <w:szCs w:val="20"/>
        </w:rPr>
      </w:pPr>
      <w:bookmarkStart w:id="38" w:name="_Ref528753746"/>
      <w:bookmarkStart w:id="39" w:name="_Toc522483"/>
      <w:r w:rsidRPr="00756FE6">
        <w:rPr>
          <w:rFonts w:asciiTheme="minorHAnsi" w:hAnsiTheme="minorHAnsi"/>
          <w:b w:val="0"/>
          <w:bCs w:val="0"/>
          <w:color w:val="auto"/>
          <w:sz w:val="20"/>
          <w:szCs w:val="20"/>
        </w:rPr>
        <w:t xml:space="preserve">All diffusion tubes used in the network were stored in a refrigerator prior to deployment and after collection to reduce the possibility of degradation of the chemicals involved.  Tubes subject to contamination (e.g. spider webs, foreign bodies, etc.) or vandalised have also been excluded from the final dataset.  </w:t>
      </w:r>
      <w:bookmarkEnd w:id="38"/>
      <w:bookmarkEnd w:id="39"/>
    </w:p>
    <w:p w14:paraId="6DF97D76" w14:textId="6FAC323C" w:rsidR="00E62D41" w:rsidRPr="002A7F4C" w:rsidRDefault="00756FE6" w:rsidP="00F97CC6">
      <w:pPr>
        <w:pStyle w:val="Heading2"/>
        <w:jc w:val="both"/>
      </w:pPr>
      <w:bookmarkStart w:id="40" w:name="_Toc37577886"/>
      <w:r>
        <w:t>Tube Preparation, Analysis and Laboratory QA/QC</w:t>
      </w:r>
      <w:bookmarkEnd w:id="40"/>
    </w:p>
    <w:p w14:paraId="443A7502" w14:textId="51BDBBA7" w:rsidR="009F36CF" w:rsidRDefault="00756FE6" w:rsidP="00F97CC6">
      <w:pPr>
        <w:pStyle w:val="BodyText"/>
        <w:jc w:val="both"/>
        <w:rPr>
          <w:sz w:val="20"/>
          <w:szCs w:val="20"/>
        </w:rPr>
      </w:pPr>
      <w:r w:rsidRPr="00756FE6">
        <w:rPr>
          <w:sz w:val="20"/>
          <w:szCs w:val="20"/>
        </w:rPr>
        <w:t>The diffusion tubes were supplied and analysed by Gradko International Ltd, using a 50% triethanolamine (TEA) in acetone method.  Gradko participates in the AIR Proficiency Testing (PT) scheme for diffusion tubes, operated by LGC Standards and supported by the Health and Safety Laboratory (HSL), which provides a Quality Assurance / Quality Control (QA/QC) framework for local authorities carrying out diffusion tube monitoring as a part of their local air quality management process.  The percentage of results submitted by Gradko International Ltd that were subsequently determined to be satisfactory was</w:t>
      </w:r>
      <w:r w:rsidR="00E8622E">
        <w:rPr>
          <w:sz w:val="20"/>
          <w:szCs w:val="20"/>
        </w:rPr>
        <w:t xml:space="preserve"> 75% in AIR-PT Round AR030 (January 2019-February 2019) and</w:t>
      </w:r>
      <w:r w:rsidRPr="00756FE6">
        <w:rPr>
          <w:sz w:val="20"/>
          <w:szCs w:val="20"/>
        </w:rPr>
        <w:t xml:space="preserve"> 100% for all tests in AIR-PT Rounds AR0</w:t>
      </w:r>
      <w:r w:rsidR="00E8622E">
        <w:rPr>
          <w:sz w:val="20"/>
          <w:szCs w:val="20"/>
        </w:rPr>
        <w:t>31</w:t>
      </w:r>
      <w:r w:rsidRPr="00756FE6">
        <w:rPr>
          <w:sz w:val="20"/>
          <w:szCs w:val="20"/>
        </w:rPr>
        <w:t>-AR0</w:t>
      </w:r>
      <w:r w:rsidR="00365E1B">
        <w:rPr>
          <w:sz w:val="20"/>
          <w:szCs w:val="20"/>
        </w:rPr>
        <w:t>34</w:t>
      </w:r>
      <w:r w:rsidR="00E8622E">
        <w:rPr>
          <w:sz w:val="20"/>
          <w:szCs w:val="20"/>
        </w:rPr>
        <w:t xml:space="preserve"> </w:t>
      </w:r>
      <w:r w:rsidR="00365E1B" w:rsidRPr="00756FE6">
        <w:rPr>
          <w:sz w:val="20"/>
          <w:szCs w:val="20"/>
        </w:rPr>
        <w:t>(</w:t>
      </w:r>
      <w:r w:rsidR="00E8622E">
        <w:rPr>
          <w:sz w:val="20"/>
          <w:szCs w:val="20"/>
        </w:rPr>
        <w:t>March</w:t>
      </w:r>
      <w:r w:rsidR="00365E1B" w:rsidRPr="00756FE6">
        <w:rPr>
          <w:sz w:val="20"/>
          <w:szCs w:val="20"/>
        </w:rPr>
        <w:t xml:space="preserve"> 201</w:t>
      </w:r>
      <w:r w:rsidR="00E8622E">
        <w:rPr>
          <w:sz w:val="20"/>
          <w:szCs w:val="20"/>
        </w:rPr>
        <w:t>9</w:t>
      </w:r>
      <w:r w:rsidR="00365E1B" w:rsidRPr="00756FE6">
        <w:rPr>
          <w:sz w:val="20"/>
          <w:szCs w:val="20"/>
        </w:rPr>
        <w:t>-</w:t>
      </w:r>
      <w:r w:rsidR="00365E1B">
        <w:rPr>
          <w:sz w:val="20"/>
          <w:szCs w:val="20"/>
        </w:rPr>
        <w:t>Novemb</w:t>
      </w:r>
      <w:r w:rsidR="00365E1B" w:rsidRPr="00756FE6">
        <w:rPr>
          <w:sz w:val="20"/>
          <w:szCs w:val="20"/>
        </w:rPr>
        <w:t>er</w:t>
      </w:r>
      <w:r w:rsidR="00365E1B">
        <w:rPr>
          <w:sz w:val="20"/>
          <w:szCs w:val="20"/>
        </w:rPr>
        <w:t xml:space="preserve"> 2019)</w:t>
      </w:r>
      <w:r w:rsidR="00365E1B">
        <w:rPr>
          <w:rStyle w:val="FootnoteReference"/>
          <w:sz w:val="20"/>
          <w:szCs w:val="20"/>
        </w:rPr>
        <w:footnoteReference w:id="3"/>
      </w:r>
      <w:r w:rsidR="00E8622E">
        <w:rPr>
          <w:sz w:val="20"/>
          <w:szCs w:val="20"/>
        </w:rPr>
        <w:t>.</w:t>
      </w:r>
    </w:p>
    <w:p w14:paraId="11A7A6E5" w14:textId="1597E0D5" w:rsidR="009F36CF" w:rsidRPr="002A7F4C" w:rsidRDefault="009F36CF" w:rsidP="00F97CC6">
      <w:pPr>
        <w:pStyle w:val="Heading2"/>
        <w:jc w:val="both"/>
      </w:pPr>
      <w:bookmarkStart w:id="41" w:name="_Ref4769002"/>
      <w:bookmarkStart w:id="42" w:name="_Toc37577887"/>
      <w:r>
        <w:t>Factors Affecting Diffusion Tube Performance</w:t>
      </w:r>
      <w:bookmarkEnd w:id="41"/>
      <w:bookmarkEnd w:id="42"/>
    </w:p>
    <w:p w14:paraId="06072290" w14:textId="77777777" w:rsidR="009F36CF" w:rsidRPr="009F36CF" w:rsidRDefault="009F36CF" w:rsidP="00F97CC6">
      <w:pPr>
        <w:pStyle w:val="BodyText"/>
        <w:jc w:val="both"/>
        <w:rPr>
          <w:sz w:val="20"/>
          <w:szCs w:val="20"/>
        </w:rPr>
      </w:pPr>
      <w:r w:rsidRPr="009F36CF">
        <w:rPr>
          <w:sz w:val="20"/>
          <w:szCs w:val="20"/>
        </w:rPr>
        <w:t>NO</w:t>
      </w:r>
      <w:r w:rsidRPr="00084F35">
        <w:rPr>
          <w:sz w:val="20"/>
          <w:szCs w:val="20"/>
          <w:vertAlign w:val="subscript"/>
        </w:rPr>
        <w:t>2</w:t>
      </w:r>
      <w:r w:rsidRPr="009F36CF">
        <w:rPr>
          <w:sz w:val="20"/>
          <w:szCs w:val="20"/>
        </w:rPr>
        <w:t xml:space="preserve"> diffusion tubes are an indicative monitoring technique, as they do not offer the same accuracy as the reference method for NO</w:t>
      </w:r>
      <w:r w:rsidRPr="00084F35">
        <w:rPr>
          <w:sz w:val="20"/>
          <w:szCs w:val="20"/>
          <w:vertAlign w:val="subscript"/>
        </w:rPr>
        <w:t>2</w:t>
      </w:r>
      <w:r w:rsidRPr="009F36CF">
        <w:rPr>
          <w:sz w:val="20"/>
          <w:szCs w:val="20"/>
        </w:rPr>
        <w:t>, the automatic chemiluminescent analyser.  NO</w:t>
      </w:r>
      <w:r w:rsidRPr="00084F35">
        <w:rPr>
          <w:sz w:val="20"/>
          <w:szCs w:val="20"/>
          <w:vertAlign w:val="subscript"/>
        </w:rPr>
        <w:t>2</w:t>
      </w:r>
      <w:r w:rsidRPr="009F36CF">
        <w:rPr>
          <w:sz w:val="20"/>
          <w:szCs w:val="20"/>
        </w:rPr>
        <w:t xml:space="preserve"> diffusion tubes are affected by several factors, which may cause them to exhibit bias relative to the reference technique.</w:t>
      </w:r>
    </w:p>
    <w:p w14:paraId="5AC5A203" w14:textId="77777777" w:rsidR="009F36CF" w:rsidRPr="009F36CF" w:rsidRDefault="009F36CF" w:rsidP="00F97CC6">
      <w:pPr>
        <w:pStyle w:val="BodyText"/>
        <w:jc w:val="both"/>
        <w:rPr>
          <w:sz w:val="20"/>
          <w:szCs w:val="20"/>
        </w:rPr>
      </w:pPr>
      <w:r w:rsidRPr="009F36CF">
        <w:rPr>
          <w:sz w:val="20"/>
          <w:szCs w:val="20"/>
        </w:rPr>
        <w:t>Over-estimation may be attributed to one of the following three interfering factors:</w:t>
      </w:r>
    </w:p>
    <w:p w14:paraId="6AE533AA" w14:textId="01BB0D74" w:rsidR="009F36CF" w:rsidRPr="00CC5626" w:rsidRDefault="009F36CF" w:rsidP="00CC5626">
      <w:pPr>
        <w:pStyle w:val="ListBullet"/>
      </w:pPr>
      <w:r w:rsidRPr="00CC5626">
        <w:t>The shortening of the diffusive path length caused by the wind;</w:t>
      </w:r>
    </w:p>
    <w:p w14:paraId="75FBF425" w14:textId="15EAFAF4" w:rsidR="009F36CF" w:rsidRPr="00CC5626" w:rsidRDefault="009F36CF" w:rsidP="00CC5626">
      <w:pPr>
        <w:pStyle w:val="ListBullet"/>
      </w:pPr>
      <w:r w:rsidRPr="00CC5626">
        <w:t>The blocking of UV light resulting in reduced NO</w:t>
      </w:r>
      <w:r w:rsidRPr="00C86933">
        <w:rPr>
          <w:vertAlign w:val="subscript"/>
        </w:rPr>
        <w:t>2</w:t>
      </w:r>
      <w:r w:rsidRPr="00CC5626">
        <w:t xml:space="preserve"> photolysis in the tube; and</w:t>
      </w:r>
    </w:p>
    <w:p w14:paraId="5DD22527" w14:textId="01789613" w:rsidR="009F36CF" w:rsidRPr="00CC5626" w:rsidRDefault="009F36CF" w:rsidP="00CC5626">
      <w:pPr>
        <w:pStyle w:val="ListBullet"/>
      </w:pPr>
      <w:r w:rsidRPr="00CC5626">
        <w:t>The interference effects of peroxyacetyl nitrate (PAN).</w:t>
      </w:r>
    </w:p>
    <w:p w14:paraId="61E830CB" w14:textId="77777777" w:rsidR="009F36CF" w:rsidRPr="009F36CF" w:rsidRDefault="009F36CF" w:rsidP="00F97CC6">
      <w:pPr>
        <w:pStyle w:val="BodyText"/>
        <w:jc w:val="both"/>
        <w:rPr>
          <w:sz w:val="20"/>
          <w:szCs w:val="20"/>
        </w:rPr>
      </w:pPr>
      <w:r w:rsidRPr="009F36CF">
        <w:rPr>
          <w:sz w:val="20"/>
          <w:szCs w:val="20"/>
        </w:rPr>
        <w:t>Under-estimation can be caused by the following factors:</w:t>
      </w:r>
    </w:p>
    <w:p w14:paraId="23A4BD9B" w14:textId="2CEC2793" w:rsidR="009F36CF" w:rsidRPr="009F36CF" w:rsidRDefault="009F36CF" w:rsidP="00CC5626">
      <w:pPr>
        <w:pStyle w:val="ListBullet"/>
      </w:pPr>
      <w:r w:rsidRPr="009F36CF">
        <w:t>Increasing exposure period, and is thought to be due to degradation of the absorbed nitrate with time;</w:t>
      </w:r>
    </w:p>
    <w:p w14:paraId="020A9F55" w14:textId="5A6C030F" w:rsidR="009F36CF" w:rsidRPr="009F36CF" w:rsidRDefault="009F36CF" w:rsidP="00CC5626">
      <w:pPr>
        <w:pStyle w:val="ListBullet"/>
      </w:pPr>
      <w:r w:rsidRPr="009F36CF">
        <w:t>Insufficient extraction of nitrite from the meshes;</w:t>
      </w:r>
    </w:p>
    <w:p w14:paraId="6C8F1FF2" w14:textId="276097C8" w:rsidR="009F36CF" w:rsidRPr="009F36CF" w:rsidRDefault="009F36CF" w:rsidP="00CC5626">
      <w:pPr>
        <w:pStyle w:val="ListBullet"/>
      </w:pPr>
      <w:r w:rsidRPr="009F36CF">
        <w:t>The photochemical degradation of the triethanolamine-nitrite complex by light, although this is minimised by the use of opaque end-caps; and</w:t>
      </w:r>
    </w:p>
    <w:p w14:paraId="49C97D3A" w14:textId="3465DE43" w:rsidR="009F36CF" w:rsidRPr="009F36CF" w:rsidRDefault="009F36CF" w:rsidP="00CC5626">
      <w:pPr>
        <w:pStyle w:val="ListBullet"/>
      </w:pPr>
      <w:r w:rsidRPr="009F36CF">
        <w:lastRenderedPageBreak/>
        <w:t>The solution used.  For example, 50% solution of TEA in water has been reported to lead to comparatively reduced NO</w:t>
      </w:r>
      <w:r w:rsidRPr="00084F35">
        <w:rPr>
          <w:vertAlign w:val="subscript"/>
        </w:rPr>
        <w:t>2</w:t>
      </w:r>
      <w:r w:rsidRPr="009F36CF">
        <w:t xml:space="preserve"> uptake.</w:t>
      </w:r>
    </w:p>
    <w:p w14:paraId="7DDA86AC" w14:textId="77777777" w:rsidR="00F97CC6" w:rsidRDefault="009F36CF" w:rsidP="00F97CC6">
      <w:pPr>
        <w:pStyle w:val="BodyText"/>
        <w:jc w:val="both"/>
        <w:rPr>
          <w:sz w:val="20"/>
          <w:szCs w:val="20"/>
        </w:rPr>
      </w:pPr>
      <w:r w:rsidRPr="009F36CF">
        <w:rPr>
          <w:sz w:val="20"/>
          <w:szCs w:val="20"/>
        </w:rPr>
        <w:t>There are a number of additional factors that may also affect diffusion tube performance including time of the year, the exposure setting (i.e. sheltered or open sites), the proximity to roads, the preparation method and analytical laboratory used, the exposure concentration and the ratio of NO</w:t>
      </w:r>
      <w:r w:rsidRPr="00084F35">
        <w:rPr>
          <w:sz w:val="20"/>
          <w:szCs w:val="20"/>
          <w:vertAlign w:val="subscript"/>
        </w:rPr>
        <w:t>2</w:t>
      </w:r>
      <w:r w:rsidRPr="009F36CF">
        <w:rPr>
          <w:sz w:val="20"/>
          <w:szCs w:val="20"/>
        </w:rPr>
        <w:t xml:space="preserve"> to NO</w:t>
      </w:r>
      <w:r w:rsidRPr="00084F35">
        <w:rPr>
          <w:sz w:val="20"/>
          <w:szCs w:val="20"/>
          <w:vertAlign w:val="subscript"/>
        </w:rPr>
        <w:t>X</w:t>
      </w:r>
      <w:r w:rsidRPr="009F36CF">
        <w:rPr>
          <w:sz w:val="20"/>
          <w:szCs w:val="20"/>
        </w:rPr>
        <w:t>.</w:t>
      </w:r>
    </w:p>
    <w:p w14:paraId="5A198A90" w14:textId="61F80C52" w:rsidR="00F97CC6" w:rsidRPr="002A7F4C" w:rsidRDefault="00F97CC6" w:rsidP="00F97CC6">
      <w:pPr>
        <w:pStyle w:val="Heading2"/>
      </w:pPr>
      <w:bookmarkStart w:id="43" w:name="_Toc37577888"/>
      <w:r>
        <w:t>Data Validation and Data QA / QC</w:t>
      </w:r>
      <w:bookmarkEnd w:id="43"/>
    </w:p>
    <w:p w14:paraId="4DDDE330" w14:textId="77777777" w:rsidR="00F97CC6" w:rsidRPr="00F97CC6" w:rsidRDefault="00F97CC6" w:rsidP="00F97CC6">
      <w:pPr>
        <w:pStyle w:val="BodyText"/>
        <w:jc w:val="both"/>
        <w:rPr>
          <w:sz w:val="20"/>
          <w:szCs w:val="20"/>
        </w:rPr>
      </w:pPr>
      <w:r w:rsidRPr="00F97CC6">
        <w:rPr>
          <w:sz w:val="20"/>
          <w:szCs w:val="20"/>
        </w:rPr>
        <w:t xml:space="preserve">Validation of diffusion tube readings is vital to ensure public confidence in the measurements produced.  Validation is achieved through the following steps described in sub-sections below. </w:t>
      </w:r>
    </w:p>
    <w:p w14:paraId="54618307" w14:textId="01B8CFBE" w:rsidR="00F97CC6" w:rsidRPr="00F97CC6" w:rsidRDefault="00F97CC6" w:rsidP="00B436DF">
      <w:pPr>
        <w:pStyle w:val="Heading3"/>
      </w:pPr>
      <w:bookmarkStart w:id="44" w:name="_Toc37577889"/>
      <w:r w:rsidRPr="00F97CC6">
        <w:t>Blanks</w:t>
      </w:r>
      <w:bookmarkEnd w:id="44"/>
    </w:p>
    <w:p w14:paraId="3BEC852D" w14:textId="0C5CE1FB" w:rsidR="00F97CC6" w:rsidRPr="00F97CC6" w:rsidRDefault="00F97CC6" w:rsidP="00F97CC6">
      <w:pPr>
        <w:pStyle w:val="BodyText"/>
        <w:jc w:val="both"/>
        <w:rPr>
          <w:sz w:val="20"/>
          <w:szCs w:val="20"/>
        </w:rPr>
      </w:pPr>
      <w:r w:rsidRPr="00F97CC6">
        <w:rPr>
          <w:sz w:val="20"/>
          <w:szCs w:val="20"/>
        </w:rPr>
        <w:t xml:space="preserve">The laboratory reserved a set of diffusion tubes for use as laboratory blanks for each dispatch of tubes to the user.  These are kept in sealed containers in a refrigerator and analysed with the exposed tubes to provide a measure of nitrite concentration on unexposed tubes.  </w:t>
      </w:r>
    </w:p>
    <w:p w14:paraId="7BBDDCD2" w14:textId="77777777" w:rsidR="00F97CC6" w:rsidRPr="00F97CC6" w:rsidRDefault="00F97CC6" w:rsidP="00F97CC6">
      <w:pPr>
        <w:pStyle w:val="BodyText"/>
        <w:jc w:val="both"/>
        <w:rPr>
          <w:sz w:val="20"/>
          <w:szCs w:val="20"/>
        </w:rPr>
      </w:pPr>
      <w:r w:rsidRPr="00F97CC6">
        <w:rPr>
          <w:sz w:val="20"/>
          <w:szCs w:val="20"/>
        </w:rPr>
        <w:t xml:space="preserve">One travelling blank was taken to site during each of the monthly changeovers.  These tubes accompany the user during tubes changeover but are not themselves exposed.  The purpose of using field blanks is to identify possible contamination of the tubes during transportation or in storage by the user.  </w:t>
      </w:r>
    </w:p>
    <w:p w14:paraId="3DCD5D73" w14:textId="6F7345AB" w:rsidR="00F97CC6" w:rsidRPr="00F97CC6" w:rsidRDefault="00F97CC6" w:rsidP="00F97CC6">
      <w:pPr>
        <w:pStyle w:val="BodyText"/>
        <w:jc w:val="both"/>
        <w:rPr>
          <w:sz w:val="20"/>
          <w:szCs w:val="20"/>
        </w:rPr>
      </w:pPr>
      <w:r w:rsidRPr="00F97CC6">
        <w:rPr>
          <w:sz w:val="20"/>
          <w:szCs w:val="20"/>
        </w:rPr>
        <w:t>Laboratory and field blanks were routinely screened by AECOM to ensure quality of data.  Neither the laboratory blanks nor the travel blank results were subtracted from the results of exposed tubes, in accordance to Defra’s Local Air Quality Management Technical Guidance (LAQM.TG(16)</w:t>
      </w:r>
      <w:r w:rsidR="00806270" w:rsidRPr="00F97CC6">
        <w:rPr>
          <w:sz w:val="20"/>
          <w:szCs w:val="20"/>
        </w:rPr>
        <w:t>)</w:t>
      </w:r>
      <w:r w:rsidR="00806270">
        <w:rPr>
          <w:rStyle w:val="FootnoteReference"/>
          <w:sz w:val="20"/>
          <w:szCs w:val="20"/>
        </w:rPr>
        <w:footnoteReference w:id="4"/>
      </w:r>
      <w:r w:rsidR="00806270" w:rsidRPr="00F97CC6">
        <w:rPr>
          <w:sz w:val="20"/>
          <w:szCs w:val="20"/>
        </w:rPr>
        <w:t xml:space="preserve"> and</w:t>
      </w:r>
      <w:r w:rsidRPr="00F97CC6">
        <w:rPr>
          <w:sz w:val="20"/>
          <w:szCs w:val="20"/>
        </w:rPr>
        <w:t xml:space="preserve"> the Diffusion Tube Practical Guidance.  </w:t>
      </w:r>
    </w:p>
    <w:p w14:paraId="0A86D3AE" w14:textId="39E5503A" w:rsidR="00F97CC6" w:rsidRPr="00B436DF" w:rsidRDefault="00F97CC6" w:rsidP="00B436DF">
      <w:pPr>
        <w:pStyle w:val="Heading3"/>
      </w:pPr>
      <w:bookmarkStart w:id="45" w:name="_Toc37577890"/>
      <w:r w:rsidRPr="00B436DF">
        <w:t>Rejection of Diffusion Tube Results</w:t>
      </w:r>
      <w:bookmarkEnd w:id="45"/>
    </w:p>
    <w:p w14:paraId="717377F3" w14:textId="77777777" w:rsidR="00F97CC6" w:rsidRPr="00F97CC6" w:rsidRDefault="00F97CC6" w:rsidP="00F97CC6">
      <w:pPr>
        <w:pStyle w:val="BodyText"/>
        <w:jc w:val="both"/>
        <w:rPr>
          <w:sz w:val="20"/>
          <w:szCs w:val="20"/>
        </w:rPr>
      </w:pPr>
      <w:r w:rsidRPr="00F97CC6">
        <w:rPr>
          <w:sz w:val="20"/>
          <w:szCs w:val="20"/>
        </w:rPr>
        <w:t>Diffusion tube results obtained for each month were checked to meet the following criteria for inclusion in the final dataset:</w:t>
      </w:r>
    </w:p>
    <w:p w14:paraId="75CD98E4" w14:textId="4827B5ED" w:rsidR="00F97CC6" w:rsidRPr="00F97CC6" w:rsidRDefault="00F97CC6" w:rsidP="00CC5626">
      <w:pPr>
        <w:pStyle w:val="ListBullet"/>
      </w:pPr>
      <w:r w:rsidRPr="00F97CC6">
        <w:t>Correct calculation of exposure hours;</w:t>
      </w:r>
    </w:p>
    <w:p w14:paraId="6B6F4728" w14:textId="1AD706A7" w:rsidR="00F97CC6" w:rsidRPr="00F97CC6" w:rsidRDefault="00F97CC6" w:rsidP="00CC5626">
      <w:pPr>
        <w:pStyle w:val="ListBullet"/>
      </w:pPr>
      <w:r w:rsidRPr="00F97CC6">
        <w:t>Concentrations less than 3 µg/m</w:t>
      </w:r>
      <w:r w:rsidRPr="00806270">
        <w:rPr>
          <w:vertAlign w:val="superscript"/>
        </w:rPr>
        <w:t>3</w:t>
      </w:r>
      <w:r w:rsidRPr="00F97CC6">
        <w:t xml:space="preserve"> were rejected as these concentrations are unlikely to occur in an urban area</w:t>
      </w:r>
      <w:r w:rsidR="002C004A">
        <w:t>;</w:t>
      </w:r>
    </w:p>
    <w:p w14:paraId="2709ABC4" w14:textId="24E7C6D7" w:rsidR="00F97CC6" w:rsidRPr="00F97CC6" w:rsidRDefault="00F97CC6" w:rsidP="00CC5626">
      <w:pPr>
        <w:pStyle w:val="ListBullet"/>
      </w:pPr>
      <w:r w:rsidRPr="00F97CC6">
        <w:t>Concentrations at the high end were not routinely rejected unless good evidence can be shown to prove they were spurious results</w:t>
      </w:r>
      <w:r w:rsidR="002C004A">
        <w:t>;</w:t>
      </w:r>
    </w:p>
    <w:p w14:paraId="390F36C6" w14:textId="6B643807" w:rsidR="00F97CC6" w:rsidRPr="00F97CC6" w:rsidRDefault="00F97CC6" w:rsidP="00CC5626">
      <w:pPr>
        <w:pStyle w:val="ListBullet"/>
      </w:pPr>
      <w:r w:rsidRPr="00F97CC6">
        <w:t>Exposure records were checked for possible explanation of any unusual results (e.g. foreign objects, bonfires, pollution episodes, construction works, tampering, etc</w:t>
      </w:r>
      <w:r w:rsidR="002C004A">
        <w:t>; and</w:t>
      </w:r>
    </w:p>
    <w:p w14:paraId="17B52917" w14:textId="5ECA7942" w:rsidR="00F97CC6" w:rsidRPr="00F97CC6" w:rsidRDefault="00F97CC6" w:rsidP="00CC5626">
      <w:pPr>
        <w:pStyle w:val="ListBullet"/>
      </w:pPr>
      <w:r w:rsidRPr="00F97CC6">
        <w:t>For</w:t>
      </w:r>
      <w:r w:rsidR="002C004A">
        <w:t xml:space="preserve"> a</w:t>
      </w:r>
      <w:r w:rsidRPr="00F97CC6">
        <w:t xml:space="preserve"> triplicate site, diffusion tube</w:t>
      </w:r>
      <w:r w:rsidR="002C004A">
        <w:t>s</w:t>
      </w:r>
      <w:r w:rsidRPr="00F97CC6">
        <w:t xml:space="preserve"> that exhibit poor precision (&gt;20%) w</w:t>
      </w:r>
      <w:r w:rsidR="002C004A">
        <w:t>ere</w:t>
      </w:r>
      <w:r w:rsidRPr="00F97CC6">
        <w:t xml:space="preserve"> excluded from the final dataset.  For single sites, professional judgement was used to accept or reject the results based on observations made during site visits.  </w:t>
      </w:r>
    </w:p>
    <w:p w14:paraId="1BF6250F" w14:textId="2FC400E6" w:rsidR="00F97CC6" w:rsidRPr="00B436DF" w:rsidRDefault="00F97CC6" w:rsidP="00B436DF">
      <w:pPr>
        <w:pStyle w:val="Heading3"/>
      </w:pPr>
      <w:bookmarkStart w:id="46" w:name="_Toc37577891"/>
      <w:r w:rsidRPr="00B436DF">
        <w:t>Bias Adjustment Factor</w:t>
      </w:r>
      <w:bookmarkEnd w:id="46"/>
    </w:p>
    <w:p w14:paraId="4CF871C9" w14:textId="572BA747" w:rsidR="00F97CC6" w:rsidRPr="00F97CC6" w:rsidRDefault="00F97CC6" w:rsidP="00F97CC6">
      <w:pPr>
        <w:pStyle w:val="BodyText"/>
        <w:jc w:val="both"/>
        <w:rPr>
          <w:sz w:val="20"/>
          <w:szCs w:val="20"/>
        </w:rPr>
      </w:pPr>
      <w:r w:rsidRPr="00F97CC6">
        <w:rPr>
          <w:sz w:val="20"/>
          <w:szCs w:val="20"/>
        </w:rPr>
        <w:t>Diffusion tube monitoring is indicative and does not offer the same accuracy as the reference method for monitoring NO</w:t>
      </w:r>
      <w:r w:rsidRPr="00806270">
        <w:rPr>
          <w:sz w:val="20"/>
          <w:szCs w:val="20"/>
          <w:vertAlign w:val="subscript"/>
        </w:rPr>
        <w:t>2</w:t>
      </w:r>
      <w:r w:rsidRPr="00F97CC6">
        <w:rPr>
          <w:sz w:val="20"/>
          <w:szCs w:val="20"/>
        </w:rPr>
        <w:t xml:space="preserve"> i.e. using an automatic chemiluminescent analyser.  Several factors could affect NO</w:t>
      </w:r>
      <w:r w:rsidRPr="00806270">
        <w:rPr>
          <w:sz w:val="20"/>
          <w:szCs w:val="20"/>
          <w:vertAlign w:val="subscript"/>
        </w:rPr>
        <w:t>2</w:t>
      </w:r>
      <w:r w:rsidRPr="00F97CC6">
        <w:rPr>
          <w:sz w:val="20"/>
          <w:szCs w:val="20"/>
        </w:rPr>
        <w:t xml:space="preserve"> concentrations measured with diffusion tubes, which may cause them to exhibit bias (over-read or under-read readings) relative to the reference method (see Section </w:t>
      </w:r>
      <w:r w:rsidR="00CC5626">
        <w:rPr>
          <w:sz w:val="20"/>
          <w:szCs w:val="20"/>
        </w:rPr>
        <w:fldChar w:fldCharType="begin"/>
      </w:r>
      <w:r w:rsidR="00CC5626">
        <w:rPr>
          <w:sz w:val="20"/>
          <w:szCs w:val="20"/>
        </w:rPr>
        <w:instrText xml:space="preserve"> REF _Ref4769002 \r \h </w:instrText>
      </w:r>
      <w:r w:rsidR="00CC5626">
        <w:rPr>
          <w:sz w:val="20"/>
          <w:szCs w:val="20"/>
        </w:rPr>
      </w:r>
      <w:r w:rsidR="00CC5626">
        <w:rPr>
          <w:sz w:val="20"/>
          <w:szCs w:val="20"/>
        </w:rPr>
        <w:fldChar w:fldCharType="separate"/>
      </w:r>
      <w:r w:rsidR="008C787C">
        <w:rPr>
          <w:sz w:val="20"/>
          <w:szCs w:val="20"/>
        </w:rPr>
        <w:t>3.4</w:t>
      </w:r>
      <w:r w:rsidR="00CC5626">
        <w:rPr>
          <w:sz w:val="20"/>
          <w:szCs w:val="20"/>
        </w:rPr>
        <w:fldChar w:fldCharType="end"/>
      </w:r>
      <w:r w:rsidRPr="00F97CC6">
        <w:rPr>
          <w:sz w:val="20"/>
          <w:szCs w:val="20"/>
        </w:rPr>
        <w:t>).  To correct this bias, comparison of the NO</w:t>
      </w:r>
      <w:r w:rsidRPr="00806270">
        <w:rPr>
          <w:sz w:val="20"/>
          <w:szCs w:val="20"/>
          <w:vertAlign w:val="subscript"/>
        </w:rPr>
        <w:t>2</w:t>
      </w:r>
      <w:r w:rsidRPr="00F97CC6">
        <w:rPr>
          <w:sz w:val="20"/>
          <w:szCs w:val="20"/>
        </w:rPr>
        <w:t xml:space="preserve"> concentration as measured by diffusion tubes is made with continuous monitoring data to derive a bias-adjustment factor. </w:t>
      </w:r>
    </w:p>
    <w:p w14:paraId="723214D7" w14:textId="410A6FD7" w:rsidR="00F97CC6" w:rsidRPr="00F97CC6" w:rsidRDefault="00F97CC6" w:rsidP="00F97CC6">
      <w:pPr>
        <w:pStyle w:val="BodyText"/>
        <w:jc w:val="both"/>
        <w:rPr>
          <w:sz w:val="20"/>
          <w:szCs w:val="20"/>
        </w:rPr>
      </w:pPr>
      <w:r w:rsidRPr="00F97CC6">
        <w:rPr>
          <w:sz w:val="20"/>
          <w:szCs w:val="20"/>
        </w:rPr>
        <w:t xml:space="preserve">Bias adjustment factor can be obtained using the Nitrogen Dioxide Diffusion Tube Bias Adjustment </w:t>
      </w:r>
      <w:r w:rsidR="00806270" w:rsidRPr="00F97CC6">
        <w:rPr>
          <w:sz w:val="20"/>
          <w:szCs w:val="20"/>
        </w:rPr>
        <w:t>spreadsheet</w:t>
      </w:r>
      <w:r w:rsidR="00806270">
        <w:rPr>
          <w:rStyle w:val="FootnoteReference"/>
          <w:sz w:val="20"/>
          <w:szCs w:val="20"/>
        </w:rPr>
        <w:footnoteReference w:id="5"/>
      </w:r>
      <w:r w:rsidR="00806270" w:rsidRPr="00F97CC6">
        <w:rPr>
          <w:sz w:val="20"/>
          <w:szCs w:val="20"/>
        </w:rPr>
        <w:t>,</w:t>
      </w:r>
      <w:r w:rsidRPr="00F97CC6">
        <w:rPr>
          <w:sz w:val="20"/>
          <w:szCs w:val="20"/>
        </w:rPr>
        <w:t xml:space="preserve"> which is updated periodically and collates the bias-adjustment factors obtained in co-</w:t>
      </w:r>
      <w:r w:rsidRPr="00F97CC6">
        <w:rPr>
          <w:sz w:val="20"/>
          <w:szCs w:val="20"/>
        </w:rPr>
        <w:lastRenderedPageBreak/>
        <w:t xml:space="preserve">location studies conducted nationally.  It can also be derived locally through co-location of diffusion tubes with automatic analysers and comparison of results obtained from both methods of monitoring. </w:t>
      </w:r>
    </w:p>
    <w:p w14:paraId="56D95A39" w14:textId="40514142" w:rsidR="008205E3" w:rsidRDefault="00F97CC6" w:rsidP="00F97CC6">
      <w:pPr>
        <w:pStyle w:val="BodyText"/>
        <w:jc w:val="both"/>
        <w:rPr>
          <w:sz w:val="20"/>
          <w:szCs w:val="20"/>
        </w:rPr>
      </w:pPr>
      <w:r w:rsidRPr="00F97CC6">
        <w:rPr>
          <w:sz w:val="20"/>
          <w:szCs w:val="20"/>
        </w:rPr>
        <w:t xml:space="preserve">Further details of the monitoring sites used and the derivation of the </w:t>
      </w:r>
      <w:r w:rsidR="00CC5626">
        <w:rPr>
          <w:sz w:val="20"/>
          <w:szCs w:val="20"/>
        </w:rPr>
        <w:t>factor can be found in Appendix </w:t>
      </w:r>
      <w:r w:rsidRPr="00F97CC6">
        <w:rPr>
          <w:sz w:val="20"/>
          <w:szCs w:val="20"/>
        </w:rPr>
        <w:t>B and Appendix C.  The local bias factor was applied to all diffusion tube results in the period unless indicated otherwise.</w:t>
      </w:r>
    </w:p>
    <w:p w14:paraId="707660E3" w14:textId="5E693661" w:rsidR="008205E3" w:rsidRPr="002A7F4C" w:rsidRDefault="008205E3" w:rsidP="008205E3">
      <w:pPr>
        <w:pStyle w:val="Heading2"/>
      </w:pPr>
      <w:bookmarkStart w:id="47" w:name="_Toc37577892"/>
      <w:r>
        <w:t>Site Designations</w:t>
      </w:r>
      <w:bookmarkEnd w:id="47"/>
    </w:p>
    <w:p w14:paraId="7A58729A" w14:textId="5AAF8CCB" w:rsidR="008205E3" w:rsidRDefault="008205E3" w:rsidP="008205E3">
      <w:pPr>
        <w:pStyle w:val="BodyText"/>
        <w:jc w:val="both"/>
        <w:rPr>
          <w:sz w:val="20"/>
          <w:szCs w:val="20"/>
        </w:rPr>
      </w:pPr>
      <w:r w:rsidRPr="008205E3">
        <w:rPr>
          <w:sz w:val="20"/>
          <w:szCs w:val="20"/>
        </w:rPr>
        <w:t xml:space="preserve">The designation of site types is used to compare different locations statistically. Sites were categorised as kerbside, roadside, and urban background sites according to the definitions given in LAQM.TG(16).  These definitions are reproduced in Table </w:t>
      </w:r>
      <w:r>
        <w:rPr>
          <w:sz w:val="20"/>
          <w:szCs w:val="20"/>
        </w:rPr>
        <w:t>3</w:t>
      </w:r>
      <w:r w:rsidRPr="008205E3">
        <w:rPr>
          <w:sz w:val="20"/>
          <w:szCs w:val="20"/>
        </w:rPr>
        <w:t xml:space="preserve"> below.</w:t>
      </w:r>
    </w:p>
    <w:p w14:paraId="2E317C33" w14:textId="01783703" w:rsidR="008205E3" w:rsidRPr="00411159" w:rsidRDefault="008205E3" w:rsidP="008205E3">
      <w:pPr>
        <w:pStyle w:val="Caption"/>
        <w:rPr>
          <w:color w:val="00B0F0"/>
          <w:sz w:val="20"/>
        </w:rPr>
      </w:pPr>
      <w:r w:rsidRPr="00411159">
        <w:rPr>
          <w:color w:val="00B0F0"/>
          <w:sz w:val="20"/>
        </w:rPr>
        <w:t xml:space="preserve">Table </w:t>
      </w:r>
      <w:r>
        <w:rPr>
          <w:color w:val="00B0F0"/>
          <w:sz w:val="20"/>
        </w:rPr>
        <w:t>3</w:t>
      </w:r>
      <w:r w:rsidRPr="00411159">
        <w:rPr>
          <w:color w:val="00B0F0"/>
          <w:sz w:val="20"/>
        </w:rPr>
        <w:t xml:space="preserve">.  </w:t>
      </w:r>
      <w:r>
        <w:rPr>
          <w:color w:val="00B0F0"/>
          <w:sz w:val="20"/>
        </w:rPr>
        <w:t xml:space="preserve">Site Designation Criteria </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2268"/>
        <w:gridCol w:w="2127"/>
        <w:gridCol w:w="2126"/>
        <w:gridCol w:w="2618"/>
      </w:tblGrid>
      <w:tr w:rsidR="008205E3" w:rsidRPr="00B35B3F" w14:paraId="7F340654" w14:textId="77777777" w:rsidTr="00FD7E24">
        <w:trPr>
          <w:cnfStyle w:val="100000000000" w:firstRow="1" w:lastRow="0" w:firstColumn="0" w:lastColumn="0" w:oddVBand="0" w:evenVBand="0" w:oddHBand="0" w:evenHBand="0" w:firstRowFirstColumn="0" w:firstRowLastColumn="0" w:lastRowFirstColumn="0" w:lastRowLastColumn="0"/>
        </w:trPr>
        <w:tc>
          <w:tcPr>
            <w:tcW w:w="2268" w:type="dxa"/>
            <w:vAlign w:val="center"/>
          </w:tcPr>
          <w:p w14:paraId="3B768CEA" w14:textId="55C41FB4" w:rsidR="008205E3" w:rsidRPr="00411159" w:rsidRDefault="00FD7E24" w:rsidP="00FD7E24">
            <w:pPr>
              <w:pStyle w:val="Tabletext"/>
              <w:rPr>
                <w:color w:val="00B0F0"/>
                <w:sz w:val="20"/>
                <w:szCs w:val="20"/>
              </w:rPr>
            </w:pPr>
            <w:r>
              <w:rPr>
                <w:color w:val="00B0F0"/>
                <w:sz w:val="20"/>
                <w:szCs w:val="20"/>
              </w:rPr>
              <w:t>Type</w:t>
            </w:r>
          </w:p>
        </w:tc>
        <w:tc>
          <w:tcPr>
            <w:tcW w:w="6871" w:type="dxa"/>
            <w:gridSpan w:val="3"/>
            <w:vAlign w:val="center"/>
          </w:tcPr>
          <w:p w14:paraId="418AA6F6" w14:textId="25A77CA2" w:rsidR="008205E3" w:rsidRPr="00411159" w:rsidRDefault="00FD7E24" w:rsidP="00FD7E24">
            <w:pPr>
              <w:pStyle w:val="Tabletext"/>
              <w:rPr>
                <w:color w:val="00B0F0"/>
                <w:sz w:val="20"/>
                <w:szCs w:val="20"/>
              </w:rPr>
            </w:pPr>
            <w:r>
              <w:rPr>
                <w:color w:val="00B0F0"/>
                <w:sz w:val="20"/>
                <w:szCs w:val="20"/>
              </w:rPr>
              <w:t>Definition</w:t>
            </w:r>
          </w:p>
        </w:tc>
      </w:tr>
      <w:tr w:rsidR="00FD7E24" w:rsidRPr="00B35B3F" w14:paraId="210785B5" w14:textId="77777777" w:rsidTr="00FD7E24">
        <w:trPr>
          <w:trHeight w:val="240"/>
        </w:trPr>
        <w:tc>
          <w:tcPr>
            <w:tcW w:w="2268" w:type="dxa"/>
            <w:vAlign w:val="center"/>
          </w:tcPr>
          <w:p w14:paraId="517B7C05" w14:textId="38687228" w:rsidR="00FD7E24" w:rsidRPr="00FD7E24" w:rsidRDefault="00FD7E24" w:rsidP="00FD7E24">
            <w:pPr>
              <w:pStyle w:val="Tabletext"/>
              <w:rPr>
                <w:sz w:val="20"/>
                <w:szCs w:val="20"/>
              </w:rPr>
            </w:pPr>
            <w:r w:rsidRPr="00FD7E24">
              <w:rPr>
                <w:sz w:val="20"/>
              </w:rPr>
              <w:t>Urban Centre</w:t>
            </w:r>
          </w:p>
        </w:tc>
        <w:tc>
          <w:tcPr>
            <w:tcW w:w="6871" w:type="dxa"/>
            <w:gridSpan w:val="3"/>
          </w:tcPr>
          <w:p w14:paraId="28BE2112" w14:textId="0665491A" w:rsidR="00FD7E24" w:rsidRDefault="00FD7E24" w:rsidP="00FD7E24">
            <w:pPr>
              <w:pStyle w:val="Tabletext"/>
              <w:jc w:val="both"/>
              <w:rPr>
                <w:sz w:val="20"/>
                <w:szCs w:val="20"/>
              </w:rPr>
            </w:pPr>
            <w:r w:rsidRPr="00FD7E24">
              <w:rPr>
                <w:sz w:val="20"/>
                <w:szCs w:val="20"/>
              </w:rPr>
              <w:t>An urban location representative of typical population exposure in towns or city centres, for example, pedestrian precincts and shopping areas.</w:t>
            </w:r>
          </w:p>
        </w:tc>
      </w:tr>
      <w:tr w:rsidR="00FD7E24" w:rsidRPr="00B35B3F" w14:paraId="3373F913" w14:textId="77777777" w:rsidTr="00FD7E24">
        <w:trPr>
          <w:trHeight w:val="240"/>
        </w:trPr>
        <w:tc>
          <w:tcPr>
            <w:tcW w:w="2268" w:type="dxa"/>
            <w:vAlign w:val="center"/>
          </w:tcPr>
          <w:p w14:paraId="234735CB" w14:textId="19F037A8" w:rsidR="00FD7E24" w:rsidRPr="00FD7E24" w:rsidRDefault="00FD7E24" w:rsidP="00FD7E24">
            <w:pPr>
              <w:pStyle w:val="Tabletext"/>
              <w:rPr>
                <w:sz w:val="20"/>
                <w:szCs w:val="20"/>
              </w:rPr>
            </w:pPr>
            <w:r w:rsidRPr="00FD7E24">
              <w:rPr>
                <w:sz w:val="20"/>
              </w:rPr>
              <w:t>Urban Background</w:t>
            </w:r>
          </w:p>
        </w:tc>
        <w:tc>
          <w:tcPr>
            <w:tcW w:w="6871" w:type="dxa"/>
            <w:gridSpan w:val="3"/>
          </w:tcPr>
          <w:p w14:paraId="355C68E3" w14:textId="77777777" w:rsidR="00FD7E24" w:rsidRDefault="00FD7E24" w:rsidP="00FD7E24">
            <w:pPr>
              <w:pStyle w:val="Tabletext"/>
              <w:jc w:val="both"/>
              <w:rPr>
                <w:sz w:val="20"/>
                <w:szCs w:val="20"/>
              </w:rPr>
            </w:pPr>
            <w:r w:rsidRPr="00FD7E24">
              <w:rPr>
                <w:sz w:val="20"/>
                <w:szCs w:val="20"/>
              </w:rPr>
              <w:t>An urban location distanced from sources and therefore broadly representative of city-wide background conditions, e.g. urban residential areas.  For example:</w:t>
            </w:r>
          </w:p>
          <w:p w14:paraId="35309A77" w14:textId="77777777" w:rsidR="00FD7E24" w:rsidRDefault="00FD7E24" w:rsidP="00FD7E24">
            <w:pPr>
              <w:pStyle w:val="Tabletext"/>
              <w:jc w:val="both"/>
              <w:rPr>
                <w:sz w:val="20"/>
                <w:szCs w:val="20"/>
              </w:rPr>
            </w:pPr>
            <w:r w:rsidRPr="00FD7E24">
              <w:rPr>
                <w:sz w:val="20"/>
                <w:szCs w:val="20"/>
              </w:rPr>
              <w:t>&gt; 50m from any major source of NO</w:t>
            </w:r>
            <w:r w:rsidRPr="00FD7E24">
              <w:rPr>
                <w:sz w:val="20"/>
                <w:szCs w:val="20"/>
                <w:vertAlign w:val="subscript"/>
              </w:rPr>
              <w:t>2</w:t>
            </w:r>
            <w:r w:rsidRPr="00FD7E24">
              <w:rPr>
                <w:sz w:val="20"/>
                <w:szCs w:val="20"/>
              </w:rPr>
              <w:t>, such as multi-storey car parks;</w:t>
            </w:r>
          </w:p>
          <w:p w14:paraId="24A2A471" w14:textId="08415FB1" w:rsidR="00FD7E24" w:rsidRDefault="00FD7E24" w:rsidP="00FD7E24">
            <w:pPr>
              <w:pStyle w:val="Tabletext"/>
              <w:jc w:val="both"/>
              <w:rPr>
                <w:sz w:val="20"/>
                <w:szCs w:val="20"/>
              </w:rPr>
            </w:pPr>
            <w:r w:rsidRPr="00FD7E24">
              <w:rPr>
                <w:sz w:val="20"/>
                <w:szCs w:val="20"/>
              </w:rPr>
              <w:t>&gt;30m from any very busy road (&gt; 30000 vehicles per day);</w:t>
            </w:r>
          </w:p>
          <w:p w14:paraId="0E8B5B65" w14:textId="77777777" w:rsidR="00FD7E24" w:rsidRDefault="00FD7E24" w:rsidP="00FD7E24">
            <w:pPr>
              <w:pStyle w:val="Tabletext"/>
              <w:jc w:val="both"/>
              <w:rPr>
                <w:sz w:val="20"/>
                <w:szCs w:val="20"/>
              </w:rPr>
            </w:pPr>
            <w:r w:rsidRPr="00FD7E24">
              <w:rPr>
                <w:sz w:val="20"/>
                <w:szCs w:val="20"/>
              </w:rPr>
              <w:t>&gt; 20m from any busy road (10000 – 30000 vehicles per day);</w:t>
            </w:r>
          </w:p>
          <w:p w14:paraId="133DEB17" w14:textId="77777777" w:rsidR="00FD7E24" w:rsidRDefault="00FD7E24" w:rsidP="00FD7E24">
            <w:pPr>
              <w:pStyle w:val="Tabletext"/>
              <w:jc w:val="both"/>
              <w:rPr>
                <w:sz w:val="20"/>
                <w:szCs w:val="20"/>
              </w:rPr>
            </w:pPr>
            <w:r w:rsidRPr="00FD7E24">
              <w:rPr>
                <w:sz w:val="20"/>
                <w:szCs w:val="20"/>
              </w:rPr>
              <w:t>&gt; 10m from any main road (quiet roads e.g. within residential estates are acceptable); and</w:t>
            </w:r>
          </w:p>
          <w:p w14:paraId="7DE774AC" w14:textId="49708A13" w:rsidR="00FD7E24" w:rsidRDefault="00FD7E24" w:rsidP="00FD7E24">
            <w:pPr>
              <w:pStyle w:val="Tabletext"/>
              <w:jc w:val="both"/>
              <w:rPr>
                <w:sz w:val="20"/>
                <w:szCs w:val="20"/>
              </w:rPr>
            </w:pPr>
            <w:r w:rsidRPr="00FD7E24">
              <w:rPr>
                <w:sz w:val="20"/>
                <w:szCs w:val="20"/>
              </w:rPr>
              <w:t>&gt; 5m from any area where vehicles are likely to be idling.</w:t>
            </w:r>
          </w:p>
        </w:tc>
      </w:tr>
      <w:tr w:rsidR="00FD7E24" w:rsidRPr="00B35B3F" w14:paraId="2A6AF7B9" w14:textId="77777777" w:rsidTr="00FD7E24">
        <w:trPr>
          <w:trHeight w:val="240"/>
        </w:trPr>
        <w:tc>
          <w:tcPr>
            <w:tcW w:w="2268" w:type="dxa"/>
            <w:vAlign w:val="center"/>
          </w:tcPr>
          <w:p w14:paraId="7D5CE1DC" w14:textId="2F93FAAE" w:rsidR="00FD7E24" w:rsidRPr="00FD7E24" w:rsidRDefault="00FD7E24" w:rsidP="00FD7E24">
            <w:pPr>
              <w:pStyle w:val="Tabletext"/>
              <w:rPr>
                <w:sz w:val="20"/>
                <w:szCs w:val="20"/>
              </w:rPr>
            </w:pPr>
            <w:r w:rsidRPr="00FD7E24">
              <w:rPr>
                <w:sz w:val="20"/>
              </w:rPr>
              <w:t>Suburban</w:t>
            </w:r>
          </w:p>
        </w:tc>
        <w:tc>
          <w:tcPr>
            <w:tcW w:w="6871" w:type="dxa"/>
            <w:gridSpan w:val="3"/>
          </w:tcPr>
          <w:p w14:paraId="6F51A670" w14:textId="494252BD" w:rsidR="00FD7E24" w:rsidRPr="00FD7E24" w:rsidRDefault="00FD7E24" w:rsidP="00FD7E24">
            <w:pPr>
              <w:pStyle w:val="Tabletext"/>
              <w:jc w:val="both"/>
              <w:rPr>
                <w:sz w:val="20"/>
                <w:szCs w:val="20"/>
              </w:rPr>
            </w:pPr>
            <w:r w:rsidRPr="00FD7E24">
              <w:rPr>
                <w:sz w:val="20"/>
              </w:rPr>
              <w:t>A location type situated in a residential area on the outskirts of a town or city</w:t>
            </w:r>
          </w:p>
        </w:tc>
      </w:tr>
      <w:tr w:rsidR="00FD7E24" w:rsidRPr="00B35B3F" w14:paraId="1ABBB460" w14:textId="77777777" w:rsidTr="00FD7E24">
        <w:trPr>
          <w:trHeight w:val="240"/>
        </w:trPr>
        <w:tc>
          <w:tcPr>
            <w:tcW w:w="2268" w:type="dxa"/>
            <w:vAlign w:val="center"/>
          </w:tcPr>
          <w:p w14:paraId="7456E397" w14:textId="5B04A619" w:rsidR="00FD7E24" w:rsidRPr="00FD7E24" w:rsidRDefault="00FD7E24" w:rsidP="00FD7E24">
            <w:pPr>
              <w:pStyle w:val="Tabletext"/>
              <w:rPr>
                <w:sz w:val="20"/>
                <w:szCs w:val="20"/>
              </w:rPr>
            </w:pPr>
            <w:r w:rsidRPr="00FD7E24">
              <w:rPr>
                <w:sz w:val="20"/>
              </w:rPr>
              <w:t>Roadside</w:t>
            </w:r>
          </w:p>
        </w:tc>
        <w:tc>
          <w:tcPr>
            <w:tcW w:w="6871" w:type="dxa"/>
            <w:gridSpan w:val="3"/>
          </w:tcPr>
          <w:p w14:paraId="4466118A" w14:textId="106CF4DB" w:rsidR="00FD7E24" w:rsidRPr="00FD7E24" w:rsidRDefault="00FD7E24" w:rsidP="00FD7E24">
            <w:pPr>
              <w:pStyle w:val="Tabletext"/>
              <w:jc w:val="both"/>
              <w:rPr>
                <w:sz w:val="20"/>
                <w:szCs w:val="20"/>
              </w:rPr>
            </w:pPr>
            <w:r w:rsidRPr="00FD7E24">
              <w:rPr>
                <w:sz w:val="20"/>
              </w:rPr>
              <w:t>A site sampling typically 1-5m of the kerb of a busy road (can be up to 15 m from kerb in some cases)</w:t>
            </w:r>
          </w:p>
        </w:tc>
      </w:tr>
      <w:tr w:rsidR="00FD7E24" w:rsidRPr="00B35B3F" w14:paraId="6D154445" w14:textId="77777777" w:rsidTr="00FD7E24">
        <w:trPr>
          <w:trHeight w:val="240"/>
        </w:trPr>
        <w:tc>
          <w:tcPr>
            <w:tcW w:w="2268" w:type="dxa"/>
            <w:vAlign w:val="center"/>
          </w:tcPr>
          <w:p w14:paraId="3C12CAD8" w14:textId="5C64F275" w:rsidR="00FD7E24" w:rsidRPr="00FD7E24" w:rsidRDefault="00FD7E24" w:rsidP="00FD7E24">
            <w:pPr>
              <w:pStyle w:val="Tabletext"/>
              <w:rPr>
                <w:sz w:val="20"/>
                <w:szCs w:val="20"/>
              </w:rPr>
            </w:pPr>
            <w:r w:rsidRPr="00FD7E24">
              <w:rPr>
                <w:sz w:val="20"/>
              </w:rPr>
              <w:t>Kerbside</w:t>
            </w:r>
          </w:p>
        </w:tc>
        <w:tc>
          <w:tcPr>
            <w:tcW w:w="6871" w:type="dxa"/>
            <w:gridSpan w:val="3"/>
          </w:tcPr>
          <w:p w14:paraId="37FC8208" w14:textId="3EFA2104" w:rsidR="00FD7E24" w:rsidRPr="00FD7E24" w:rsidRDefault="00FD7E24" w:rsidP="00FD7E24">
            <w:pPr>
              <w:pStyle w:val="Tabletext"/>
              <w:jc w:val="both"/>
              <w:rPr>
                <w:sz w:val="20"/>
                <w:szCs w:val="20"/>
              </w:rPr>
            </w:pPr>
            <w:r w:rsidRPr="00FD7E24">
              <w:rPr>
                <w:sz w:val="20"/>
              </w:rPr>
              <w:t xml:space="preserve">A site sampling within 1m of the kerb of a busy road </w:t>
            </w:r>
          </w:p>
        </w:tc>
      </w:tr>
      <w:tr w:rsidR="00FD7E24" w:rsidRPr="00B35B3F" w14:paraId="3CF26832" w14:textId="77777777" w:rsidTr="00FD7E24">
        <w:trPr>
          <w:trHeight w:val="240"/>
        </w:trPr>
        <w:tc>
          <w:tcPr>
            <w:tcW w:w="2268" w:type="dxa"/>
            <w:vAlign w:val="center"/>
          </w:tcPr>
          <w:p w14:paraId="6D765E82" w14:textId="27B6697E" w:rsidR="00FD7E24" w:rsidRPr="00FD7E24" w:rsidRDefault="00FD7E24" w:rsidP="00FD7E24">
            <w:pPr>
              <w:pStyle w:val="Tabletext"/>
              <w:rPr>
                <w:sz w:val="20"/>
                <w:szCs w:val="20"/>
              </w:rPr>
            </w:pPr>
            <w:r w:rsidRPr="00FD7E24">
              <w:rPr>
                <w:sz w:val="20"/>
              </w:rPr>
              <w:t>Industrial</w:t>
            </w:r>
          </w:p>
        </w:tc>
        <w:tc>
          <w:tcPr>
            <w:tcW w:w="6871" w:type="dxa"/>
            <w:gridSpan w:val="3"/>
          </w:tcPr>
          <w:p w14:paraId="71149058" w14:textId="1CD17DC8" w:rsidR="00FD7E24" w:rsidRPr="00FD7E24" w:rsidRDefault="00FD7E24" w:rsidP="00FD7E24">
            <w:pPr>
              <w:pStyle w:val="Tabletext"/>
              <w:jc w:val="both"/>
              <w:rPr>
                <w:sz w:val="20"/>
                <w:szCs w:val="20"/>
              </w:rPr>
            </w:pPr>
            <w:r w:rsidRPr="00FD7E24">
              <w:rPr>
                <w:sz w:val="20"/>
              </w:rPr>
              <w:t>An area where industrial sources make an important contribution to the total pollution burden</w:t>
            </w:r>
          </w:p>
        </w:tc>
      </w:tr>
      <w:tr w:rsidR="00FD7E24" w:rsidRPr="00B35B3F" w14:paraId="30B2230C" w14:textId="77777777" w:rsidTr="00FD7E24">
        <w:trPr>
          <w:trHeight w:val="240"/>
        </w:trPr>
        <w:tc>
          <w:tcPr>
            <w:tcW w:w="2268" w:type="dxa"/>
            <w:vAlign w:val="center"/>
          </w:tcPr>
          <w:p w14:paraId="7E324576" w14:textId="1BF9CB56" w:rsidR="00FD7E24" w:rsidRPr="00FD7E24" w:rsidRDefault="00FD7E24" w:rsidP="00FD7E24">
            <w:pPr>
              <w:pStyle w:val="Tabletext"/>
              <w:rPr>
                <w:sz w:val="20"/>
                <w:szCs w:val="20"/>
              </w:rPr>
            </w:pPr>
            <w:r w:rsidRPr="00FD7E24">
              <w:rPr>
                <w:sz w:val="20"/>
              </w:rPr>
              <w:t>Rural</w:t>
            </w:r>
          </w:p>
        </w:tc>
        <w:tc>
          <w:tcPr>
            <w:tcW w:w="6871" w:type="dxa"/>
            <w:gridSpan w:val="3"/>
          </w:tcPr>
          <w:p w14:paraId="699FC0BE" w14:textId="2BD327A4" w:rsidR="00FD7E24" w:rsidRPr="00FD7E24" w:rsidRDefault="00FD7E24" w:rsidP="00FD7E24">
            <w:pPr>
              <w:pStyle w:val="Tabletext"/>
              <w:jc w:val="both"/>
              <w:rPr>
                <w:sz w:val="20"/>
                <w:szCs w:val="20"/>
              </w:rPr>
            </w:pPr>
            <w:r w:rsidRPr="00FD7E24">
              <w:rPr>
                <w:sz w:val="20"/>
              </w:rPr>
              <w:t>An open countryside location, in an area of low population density distanced as far as possible from roads, populated and industrial areas</w:t>
            </w:r>
          </w:p>
        </w:tc>
      </w:tr>
      <w:tr w:rsidR="00FD7E24" w:rsidRPr="00B35B3F" w14:paraId="3D902B65" w14:textId="77777777" w:rsidTr="00FD7E24">
        <w:trPr>
          <w:trHeight w:val="240"/>
        </w:trPr>
        <w:tc>
          <w:tcPr>
            <w:tcW w:w="2268" w:type="dxa"/>
            <w:vAlign w:val="center"/>
          </w:tcPr>
          <w:p w14:paraId="18EEEDB8" w14:textId="58FA5D6F" w:rsidR="00FD7E24" w:rsidRPr="00FD7E24" w:rsidRDefault="00FD7E24" w:rsidP="00FD7E24">
            <w:pPr>
              <w:pStyle w:val="Tabletext"/>
              <w:rPr>
                <w:sz w:val="20"/>
                <w:szCs w:val="20"/>
              </w:rPr>
            </w:pPr>
            <w:r w:rsidRPr="00FD7E24">
              <w:rPr>
                <w:sz w:val="20"/>
              </w:rPr>
              <w:t>Other</w:t>
            </w:r>
          </w:p>
        </w:tc>
        <w:tc>
          <w:tcPr>
            <w:tcW w:w="6871" w:type="dxa"/>
            <w:gridSpan w:val="3"/>
          </w:tcPr>
          <w:p w14:paraId="212257D4" w14:textId="5EA48B14" w:rsidR="00FD7E24" w:rsidRPr="00FD7E24" w:rsidRDefault="00FD7E24" w:rsidP="00FD7E24">
            <w:pPr>
              <w:pStyle w:val="Tabletext"/>
              <w:jc w:val="both"/>
              <w:rPr>
                <w:sz w:val="20"/>
                <w:szCs w:val="20"/>
              </w:rPr>
            </w:pPr>
            <w:r w:rsidRPr="00FD7E24">
              <w:rPr>
                <w:sz w:val="20"/>
              </w:rPr>
              <w:t>Any special source-orientated or location category covering monitoring undertaken in relation to specific emission sources such as power stations, car-parks, airports or tunnels</w:t>
            </w:r>
          </w:p>
        </w:tc>
      </w:tr>
      <w:tr w:rsidR="008205E3" w:rsidRPr="00B35B3F" w14:paraId="1F949164" w14:textId="77777777" w:rsidTr="008205E3">
        <w:trPr>
          <w:trHeight w:val="240"/>
        </w:trPr>
        <w:tc>
          <w:tcPr>
            <w:tcW w:w="2268" w:type="dxa"/>
            <w:vAlign w:val="center"/>
          </w:tcPr>
          <w:p w14:paraId="38A1463F" w14:textId="77777777" w:rsidR="008205E3" w:rsidRDefault="008205E3" w:rsidP="008F4E05">
            <w:pPr>
              <w:pStyle w:val="Tabletext"/>
              <w:rPr>
                <w:sz w:val="20"/>
                <w:szCs w:val="20"/>
              </w:rPr>
            </w:pPr>
          </w:p>
        </w:tc>
        <w:tc>
          <w:tcPr>
            <w:tcW w:w="2127" w:type="dxa"/>
            <w:vAlign w:val="center"/>
          </w:tcPr>
          <w:p w14:paraId="1E10C265" w14:textId="77777777" w:rsidR="008205E3" w:rsidRDefault="008205E3" w:rsidP="008F4E05">
            <w:pPr>
              <w:pStyle w:val="Tabletext"/>
              <w:jc w:val="center"/>
              <w:rPr>
                <w:sz w:val="20"/>
                <w:szCs w:val="20"/>
              </w:rPr>
            </w:pPr>
          </w:p>
        </w:tc>
        <w:tc>
          <w:tcPr>
            <w:tcW w:w="2126" w:type="dxa"/>
            <w:vAlign w:val="center"/>
          </w:tcPr>
          <w:p w14:paraId="03FE5890" w14:textId="77777777" w:rsidR="008205E3" w:rsidRDefault="008205E3" w:rsidP="008F4E05">
            <w:pPr>
              <w:pStyle w:val="Tabletext"/>
              <w:jc w:val="center"/>
              <w:rPr>
                <w:sz w:val="20"/>
                <w:szCs w:val="20"/>
              </w:rPr>
            </w:pPr>
          </w:p>
        </w:tc>
        <w:tc>
          <w:tcPr>
            <w:tcW w:w="2618" w:type="dxa"/>
            <w:vAlign w:val="center"/>
          </w:tcPr>
          <w:p w14:paraId="4F9844CF" w14:textId="77777777" w:rsidR="008205E3" w:rsidRDefault="008205E3" w:rsidP="008F4E05">
            <w:pPr>
              <w:pStyle w:val="Tabletext"/>
              <w:jc w:val="center"/>
              <w:rPr>
                <w:sz w:val="20"/>
                <w:szCs w:val="20"/>
              </w:rPr>
            </w:pPr>
          </w:p>
        </w:tc>
      </w:tr>
    </w:tbl>
    <w:p w14:paraId="154A1A22" w14:textId="25651158" w:rsidR="008205E3" w:rsidRDefault="00AD6D5D" w:rsidP="00F97CC6">
      <w:pPr>
        <w:pStyle w:val="BodyText"/>
        <w:jc w:val="both"/>
        <w:rPr>
          <w:sz w:val="20"/>
          <w:szCs w:val="20"/>
        </w:rPr>
      </w:pPr>
      <w:r>
        <w:rPr>
          <w:sz w:val="20"/>
          <w:szCs w:val="20"/>
        </w:rPr>
        <w:br w:type="page"/>
      </w:r>
    </w:p>
    <w:p w14:paraId="5C858A97" w14:textId="7E21FA0C" w:rsidR="00E62D41" w:rsidRDefault="00FD7E24" w:rsidP="00E62D41">
      <w:pPr>
        <w:pStyle w:val="Heading1"/>
      </w:pPr>
      <w:bookmarkStart w:id="48" w:name="_Toc37577893"/>
      <w:r>
        <w:lastRenderedPageBreak/>
        <w:t>Results and Discussion</w:t>
      </w:r>
      <w:bookmarkEnd w:id="48"/>
      <w:r w:rsidR="002803D0">
        <w:t xml:space="preserve"> </w:t>
      </w:r>
    </w:p>
    <w:p w14:paraId="66F0092A" w14:textId="6472BD6A" w:rsidR="002803D0" w:rsidRPr="002A7F4C" w:rsidRDefault="002803D0" w:rsidP="002803D0">
      <w:pPr>
        <w:pStyle w:val="Heading2"/>
      </w:pPr>
      <w:bookmarkStart w:id="49" w:name="_Toc37577894"/>
      <w:bookmarkStart w:id="50" w:name="_Ref505677502"/>
      <w:bookmarkStart w:id="51" w:name="_Toc522476"/>
      <w:r>
        <w:t>Data Capture</w:t>
      </w:r>
      <w:bookmarkEnd w:id="49"/>
    </w:p>
    <w:bookmarkEnd w:id="50"/>
    <w:bookmarkEnd w:id="51"/>
    <w:p w14:paraId="38BBA8AA" w14:textId="1D716665" w:rsidR="002803D0" w:rsidRPr="002803D0" w:rsidRDefault="002803D0" w:rsidP="002803D0">
      <w:pPr>
        <w:pStyle w:val="BodyText"/>
        <w:jc w:val="both"/>
        <w:rPr>
          <w:rFonts w:eastAsiaTheme="majorEastAsia" w:cstheme="majorBidi"/>
          <w:sz w:val="20"/>
          <w:szCs w:val="20"/>
        </w:rPr>
      </w:pPr>
      <w:r w:rsidRPr="002803D0">
        <w:rPr>
          <w:rFonts w:eastAsiaTheme="majorEastAsia" w:cstheme="majorBidi"/>
          <w:sz w:val="20"/>
          <w:szCs w:val="20"/>
        </w:rPr>
        <w:t>Data capture rates for the Lewisham Diffusion Tube Survey Network during 201</w:t>
      </w:r>
      <w:r w:rsidR="009E33AE">
        <w:rPr>
          <w:rFonts w:eastAsiaTheme="majorEastAsia" w:cstheme="majorBidi"/>
          <w:sz w:val="20"/>
          <w:szCs w:val="20"/>
        </w:rPr>
        <w:t>9</w:t>
      </w:r>
      <w:r w:rsidRPr="002803D0">
        <w:rPr>
          <w:rFonts w:eastAsiaTheme="majorEastAsia" w:cstheme="majorBidi"/>
          <w:sz w:val="20"/>
          <w:szCs w:val="20"/>
        </w:rPr>
        <w:t xml:space="preserve"> were high, achieving an overall average of 9</w:t>
      </w:r>
      <w:r w:rsidR="009E33AE">
        <w:rPr>
          <w:rFonts w:eastAsiaTheme="majorEastAsia" w:cstheme="majorBidi"/>
          <w:sz w:val="20"/>
          <w:szCs w:val="20"/>
        </w:rPr>
        <w:t>8</w:t>
      </w:r>
      <w:r w:rsidR="00EC53BA">
        <w:rPr>
          <w:rFonts w:eastAsiaTheme="majorEastAsia" w:cstheme="majorBidi"/>
          <w:sz w:val="20"/>
          <w:szCs w:val="20"/>
        </w:rPr>
        <w:t>.</w:t>
      </w:r>
      <w:r w:rsidR="009E33AE">
        <w:rPr>
          <w:rFonts w:eastAsiaTheme="majorEastAsia" w:cstheme="majorBidi"/>
          <w:sz w:val="20"/>
          <w:szCs w:val="20"/>
        </w:rPr>
        <w:t>7</w:t>
      </w:r>
      <w:r w:rsidRPr="002803D0">
        <w:rPr>
          <w:rFonts w:eastAsiaTheme="majorEastAsia" w:cstheme="majorBidi"/>
          <w:sz w:val="20"/>
          <w:szCs w:val="20"/>
        </w:rPr>
        <w:t>% for all site types</w:t>
      </w:r>
      <w:r w:rsidRPr="00D46C2D">
        <w:rPr>
          <w:rFonts w:eastAsiaTheme="majorEastAsia" w:cstheme="majorBidi"/>
          <w:sz w:val="20"/>
          <w:szCs w:val="20"/>
        </w:rPr>
        <w:t xml:space="preserve">.  The lowest annual data capture for any site was </w:t>
      </w:r>
      <w:r w:rsidR="0056519D">
        <w:rPr>
          <w:rFonts w:eastAsiaTheme="majorEastAsia" w:cstheme="majorBidi"/>
          <w:sz w:val="20"/>
          <w:szCs w:val="20"/>
        </w:rPr>
        <w:t>83</w:t>
      </w:r>
      <w:r w:rsidRPr="00D46C2D">
        <w:rPr>
          <w:rFonts w:eastAsiaTheme="majorEastAsia" w:cstheme="majorBidi"/>
          <w:sz w:val="20"/>
          <w:szCs w:val="20"/>
        </w:rPr>
        <w:t>% (</w:t>
      </w:r>
      <w:r w:rsidR="0056519D">
        <w:rPr>
          <w:rFonts w:eastAsiaTheme="majorEastAsia" w:cstheme="majorBidi"/>
          <w:sz w:val="20"/>
          <w:szCs w:val="20"/>
        </w:rPr>
        <w:t>2</w:t>
      </w:r>
      <w:r w:rsidR="009176BA" w:rsidRPr="00D46C2D">
        <w:rPr>
          <w:rFonts w:eastAsiaTheme="majorEastAsia" w:cstheme="majorBidi"/>
          <w:sz w:val="20"/>
          <w:szCs w:val="20"/>
        </w:rPr>
        <w:t xml:space="preserve"> months missing out of 12</w:t>
      </w:r>
      <w:r w:rsidR="00EB3B85" w:rsidRPr="00D46C2D">
        <w:rPr>
          <w:rFonts w:eastAsiaTheme="majorEastAsia" w:cstheme="majorBidi"/>
          <w:sz w:val="20"/>
          <w:szCs w:val="20"/>
        </w:rPr>
        <w:t>)</w:t>
      </w:r>
      <w:r w:rsidR="00780F95" w:rsidRPr="00D46C2D">
        <w:rPr>
          <w:rFonts w:eastAsiaTheme="majorEastAsia" w:cstheme="majorBidi"/>
          <w:sz w:val="20"/>
          <w:szCs w:val="20"/>
        </w:rPr>
        <w:t>, at site LWS008 / L20 (Hatcham Park Rd)</w:t>
      </w:r>
      <w:r w:rsidR="009176BA" w:rsidRPr="00D46C2D">
        <w:rPr>
          <w:rFonts w:eastAsiaTheme="majorEastAsia" w:cstheme="majorBidi"/>
          <w:sz w:val="20"/>
          <w:szCs w:val="20"/>
        </w:rPr>
        <w:t>.</w:t>
      </w:r>
      <w:r w:rsidR="00780F95" w:rsidRPr="00D46C2D">
        <w:rPr>
          <w:rFonts w:eastAsiaTheme="majorEastAsia" w:cstheme="majorBidi"/>
          <w:sz w:val="20"/>
          <w:szCs w:val="20"/>
        </w:rPr>
        <w:t xml:space="preserve"> </w:t>
      </w:r>
      <w:r w:rsidR="00753F21">
        <w:rPr>
          <w:rFonts w:eastAsiaTheme="majorEastAsia" w:cstheme="majorBidi"/>
          <w:sz w:val="20"/>
          <w:szCs w:val="20"/>
        </w:rPr>
        <w:t>As data capture was above 75% for all sites, no a</w:t>
      </w:r>
      <w:r w:rsidR="00D46C2D" w:rsidRPr="00D46C2D">
        <w:rPr>
          <w:rFonts w:eastAsiaTheme="majorEastAsia" w:cstheme="majorBidi"/>
          <w:sz w:val="20"/>
          <w:szCs w:val="20"/>
        </w:rPr>
        <w:t xml:space="preserve">nnualisation of </w:t>
      </w:r>
      <w:r w:rsidR="00753F21">
        <w:rPr>
          <w:rFonts w:eastAsiaTheme="majorEastAsia" w:cstheme="majorBidi"/>
          <w:sz w:val="20"/>
          <w:szCs w:val="20"/>
        </w:rPr>
        <w:t xml:space="preserve">data was </w:t>
      </w:r>
      <w:r w:rsidR="00517C3E">
        <w:rPr>
          <w:rFonts w:eastAsiaTheme="majorEastAsia" w:cstheme="majorBidi"/>
          <w:sz w:val="20"/>
          <w:szCs w:val="20"/>
        </w:rPr>
        <w:t>therefore required</w:t>
      </w:r>
      <w:r w:rsidR="00D46C2D" w:rsidRPr="00D46C2D">
        <w:rPr>
          <w:rFonts w:eastAsiaTheme="majorEastAsia" w:cstheme="majorBidi"/>
          <w:sz w:val="20"/>
          <w:szCs w:val="20"/>
        </w:rPr>
        <w:t>.</w:t>
      </w:r>
      <w:r w:rsidR="009176BA">
        <w:rPr>
          <w:rFonts w:eastAsiaTheme="majorEastAsia" w:cstheme="majorBidi"/>
          <w:sz w:val="20"/>
          <w:szCs w:val="20"/>
        </w:rPr>
        <w:t xml:space="preserve"> </w:t>
      </w:r>
    </w:p>
    <w:p w14:paraId="0DC3E6FD" w14:textId="124261BE" w:rsidR="00E6093B" w:rsidRDefault="002803D0" w:rsidP="002803D0">
      <w:pPr>
        <w:pStyle w:val="BodyText"/>
        <w:jc w:val="both"/>
        <w:rPr>
          <w:rFonts w:eastAsiaTheme="majorEastAsia" w:cstheme="majorBidi"/>
          <w:sz w:val="20"/>
          <w:szCs w:val="20"/>
        </w:rPr>
      </w:pPr>
      <w:r w:rsidRPr="002803D0">
        <w:rPr>
          <w:rFonts w:eastAsiaTheme="majorEastAsia" w:cstheme="majorBidi"/>
          <w:sz w:val="20"/>
          <w:szCs w:val="20"/>
        </w:rPr>
        <w:t xml:space="preserve">Sites recording lower than 100% data capture were as a result of tubes being stolen, clips being vandalised or data not being included in the final dataset (see Section 3.5.2).  </w:t>
      </w:r>
    </w:p>
    <w:p w14:paraId="74568E61" w14:textId="08C915F1" w:rsidR="00B6443E" w:rsidRPr="00B6443E" w:rsidRDefault="009176BA" w:rsidP="00B6443E">
      <w:pPr>
        <w:pStyle w:val="Heading2"/>
      </w:pPr>
      <w:bookmarkStart w:id="52" w:name="_Toc37577895"/>
      <w:r>
        <w:t xml:space="preserve">Bias Adjustment </w:t>
      </w:r>
      <w:bookmarkEnd w:id="52"/>
    </w:p>
    <w:p w14:paraId="661A2AC0" w14:textId="10FE57B3" w:rsidR="009176BA" w:rsidRPr="00B436DF" w:rsidRDefault="009176BA" w:rsidP="00B436DF">
      <w:pPr>
        <w:pStyle w:val="Heading3"/>
      </w:pPr>
      <w:bookmarkStart w:id="53" w:name="_Toc37577896"/>
      <w:r w:rsidRPr="00B436DF">
        <w:t>Local Bias Adjustment Factor</w:t>
      </w:r>
      <w:bookmarkEnd w:id="53"/>
    </w:p>
    <w:p w14:paraId="29B23362" w14:textId="641050DB" w:rsidR="009176BA" w:rsidRPr="009176BA" w:rsidRDefault="009176BA" w:rsidP="00517C3E">
      <w:pPr>
        <w:pStyle w:val="BodyText"/>
        <w:jc w:val="both"/>
        <w:rPr>
          <w:b/>
          <w:sz w:val="20"/>
          <w:szCs w:val="20"/>
        </w:rPr>
      </w:pPr>
      <w:r w:rsidRPr="009176BA">
        <w:rPr>
          <w:sz w:val="20"/>
          <w:szCs w:val="20"/>
        </w:rPr>
        <w:t>The co-location site annual mean NO</w:t>
      </w:r>
      <w:r w:rsidRPr="009176BA">
        <w:rPr>
          <w:sz w:val="20"/>
          <w:szCs w:val="20"/>
          <w:vertAlign w:val="subscript"/>
        </w:rPr>
        <w:t>2</w:t>
      </w:r>
      <w:r w:rsidRPr="009176BA">
        <w:rPr>
          <w:sz w:val="20"/>
          <w:szCs w:val="20"/>
        </w:rPr>
        <w:t xml:space="preserve"> concentrations measured by the diffusion tubes and the continuous monitors are displayed in Table </w:t>
      </w:r>
      <w:r>
        <w:rPr>
          <w:sz w:val="20"/>
          <w:szCs w:val="20"/>
        </w:rPr>
        <w:t>4</w:t>
      </w:r>
      <w:r w:rsidRPr="009176BA">
        <w:rPr>
          <w:sz w:val="20"/>
          <w:szCs w:val="20"/>
        </w:rPr>
        <w:t xml:space="preserve">.  </w:t>
      </w:r>
    </w:p>
    <w:p w14:paraId="2F813B1F" w14:textId="0E8FD286" w:rsidR="009527BA" w:rsidRPr="00B436DF" w:rsidRDefault="009176BA" w:rsidP="00517C3E">
      <w:pPr>
        <w:pStyle w:val="BodyText"/>
        <w:jc w:val="both"/>
        <w:rPr>
          <w:sz w:val="20"/>
          <w:szCs w:val="20"/>
        </w:rPr>
      </w:pPr>
      <w:r w:rsidRPr="00B436DF">
        <w:rPr>
          <w:sz w:val="20"/>
          <w:szCs w:val="20"/>
        </w:rPr>
        <w:t>The AEA Diffusion Tube Precision Accuracy Bias Spreadsheet</w:t>
      </w:r>
      <w:r w:rsidR="007942D2" w:rsidRPr="008C787C">
        <w:rPr>
          <w:rStyle w:val="FootnoteReference"/>
          <w:rFonts w:asciiTheme="minorHAnsi" w:hAnsiTheme="minorHAnsi"/>
          <w:sz w:val="20"/>
          <w:szCs w:val="20"/>
        </w:rPr>
        <w:footnoteReference w:id="6"/>
      </w:r>
      <w:r w:rsidRPr="00517C3E">
        <w:rPr>
          <w:sz w:val="20"/>
          <w:szCs w:val="20"/>
        </w:rPr>
        <w:t xml:space="preserve"> </w:t>
      </w:r>
      <w:r w:rsidRPr="00B436DF">
        <w:rPr>
          <w:sz w:val="20"/>
          <w:szCs w:val="20"/>
        </w:rPr>
        <w:t>tool was used to calculate the local bias adjustment factor for the co-location site.  Continuous monitoring data was sourced from the London Air Quality Network (LAQN) website</w:t>
      </w:r>
      <w:r w:rsidR="007942D2" w:rsidRPr="008C787C">
        <w:rPr>
          <w:rStyle w:val="FootnoteReference"/>
          <w:rFonts w:asciiTheme="minorHAnsi" w:hAnsiTheme="minorHAnsi"/>
          <w:sz w:val="20"/>
          <w:szCs w:val="20"/>
        </w:rPr>
        <w:footnoteReference w:id="7"/>
      </w:r>
      <w:r w:rsidRPr="00B436DF">
        <w:rPr>
          <w:sz w:val="20"/>
          <w:szCs w:val="20"/>
        </w:rPr>
        <w:t>.  Further details can be found in Appendix C.</w:t>
      </w:r>
    </w:p>
    <w:p w14:paraId="221C0EA8" w14:textId="43491C1F" w:rsidR="009176BA" w:rsidRPr="00B436DF" w:rsidRDefault="009176BA" w:rsidP="00517C3E">
      <w:pPr>
        <w:pStyle w:val="BodyText"/>
        <w:jc w:val="both"/>
        <w:rPr>
          <w:sz w:val="20"/>
          <w:szCs w:val="20"/>
        </w:rPr>
      </w:pPr>
      <w:r w:rsidRPr="00B436DF">
        <w:rPr>
          <w:sz w:val="20"/>
          <w:szCs w:val="20"/>
        </w:rPr>
        <w:t>The complete diffusion tube results without the application of a bias adjustment factor can be found in Appendix B</w:t>
      </w:r>
      <w:r w:rsidR="00187185" w:rsidRPr="00B436DF">
        <w:rPr>
          <w:sz w:val="20"/>
          <w:szCs w:val="20"/>
        </w:rPr>
        <w:t>.</w:t>
      </w:r>
    </w:p>
    <w:p w14:paraId="6B721FEE" w14:textId="77777777" w:rsidR="007942D2" w:rsidRPr="009176BA" w:rsidRDefault="007942D2" w:rsidP="007942D2">
      <w:pPr>
        <w:pStyle w:val="Caption"/>
        <w:jc w:val="both"/>
        <w:rPr>
          <w:color w:val="00B0F0"/>
          <w:sz w:val="20"/>
        </w:rPr>
      </w:pPr>
      <w:r w:rsidRPr="00411159">
        <w:rPr>
          <w:color w:val="00B0F0"/>
          <w:sz w:val="20"/>
        </w:rPr>
        <w:t xml:space="preserve">Table </w:t>
      </w:r>
      <w:r>
        <w:rPr>
          <w:color w:val="00B0F0"/>
          <w:sz w:val="20"/>
        </w:rPr>
        <w:t>4</w:t>
      </w:r>
      <w:r w:rsidRPr="00411159">
        <w:rPr>
          <w:color w:val="00B0F0"/>
          <w:sz w:val="20"/>
        </w:rPr>
        <w:t xml:space="preserve">.  </w:t>
      </w:r>
      <w:r w:rsidRPr="009176BA">
        <w:rPr>
          <w:color w:val="00B0F0"/>
          <w:sz w:val="20"/>
        </w:rPr>
        <w:t>Comparison of Diffusion Tube Measurement and Continuous Monitors at Co-located Site</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2552"/>
        <w:gridCol w:w="3544"/>
        <w:gridCol w:w="425"/>
        <w:gridCol w:w="2618"/>
      </w:tblGrid>
      <w:tr w:rsidR="007942D2" w:rsidRPr="00B35B3F" w14:paraId="6ECBD788" w14:textId="77777777" w:rsidTr="008F4E05">
        <w:trPr>
          <w:cnfStyle w:val="100000000000" w:firstRow="1" w:lastRow="0" w:firstColumn="0" w:lastColumn="0" w:oddVBand="0" w:evenVBand="0" w:oddHBand="0" w:evenHBand="0" w:firstRowFirstColumn="0" w:firstRowLastColumn="0" w:lastRowFirstColumn="0" w:lastRowLastColumn="0"/>
        </w:trPr>
        <w:tc>
          <w:tcPr>
            <w:tcW w:w="2552" w:type="dxa"/>
            <w:vMerge w:val="restart"/>
            <w:vAlign w:val="center"/>
          </w:tcPr>
          <w:p w14:paraId="143FD2EB" w14:textId="77777777" w:rsidR="007942D2" w:rsidRPr="00411159" w:rsidRDefault="007942D2" w:rsidP="008F4E05">
            <w:pPr>
              <w:pStyle w:val="Tabletext"/>
              <w:jc w:val="center"/>
              <w:rPr>
                <w:color w:val="00B0F0"/>
                <w:sz w:val="20"/>
                <w:szCs w:val="20"/>
              </w:rPr>
            </w:pPr>
            <w:r>
              <w:rPr>
                <w:color w:val="00B0F0"/>
                <w:sz w:val="20"/>
                <w:szCs w:val="20"/>
              </w:rPr>
              <w:t>Site Name</w:t>
            </w:r>
          </w:p>
        </w:tc>
        <w:tc>
          <w:tcPr>
            <w:tcW w:w="6587" w:type="dxa"/>
            <w:gridSpan w:val="3"/>
          </w:tcPr>
          <w:p w14:paraId="4A20FE62" w14:textId="4E9E0FB9" w:rsidR="007942D2" w:rsidRPr="00411159" w:rsidRDefault="007942D2" w:rsidP="00063F82">
            <w:pPr>
              <w:pStyle w:val="Tabletext"/>
              <w:jc w:val="center"/>
              <w:rPr>
                <w:color w:val="00B0F0"/>
                <w:sz w:val="20"/>
                <w:szCs w:val="20"/>
              </w:rPr>
            </w:pPr>
            <w:r w:rsidRPr="009176BA">
              <w:rPr>
                <w:color w:val="00B0F0"/>
                <w:sz w:val="20"/>
                <w:szCs w:val="20"/>
              </w:rPr>
              <w:t>201</w:t>
            </w:r>
            <w:r w:rsidR="007065FA">
              <w:rPr>
                <w:color w:val="00B0F0"/>
                <w:sz w:val="20"/>
                <w:szCs w:val="20"/>
              </w:rPr>
              <w:t>9</w:t>
            </w:r>
            <w:r w:rsidRPr="009176BA">
              <w:rPr>
                <w:color w:val="00B0F0"/>
                <w:sz w:val="20"/>
                <w:szCs w:val="20"/>
              </w:rPr>
              <w:t xml:space="preserve"> Annual Mean NO</w:t>
            </w:r>
            <w:r w:rsidRPr="00230738">
              <w:rPr>
                <w:color w:val="00B0F0"/>
                <w:sz w:val="20"/>
                <w:szCs w:val="20"/>
                <w:vertAlign w:val="subscript"/>
              </w:rPr>
              <w:t>2</w:t>
            </w:r>
            <w:r w:rsidRPr="009176BA">
              <w:rPr>
                <w:color w:val="00B0F0"/>
                <w:sz w:val="20"/>
                <w:szCs w:val="20"/>
              </w:rPr>
              <w:t xml:space="preserve"> Concentration (µg/m</w:t>
            </w:r>
            <w:r w:rsidRPr="009176BA">
              <w:rPr>
                <w:color w:val="00B0F0"/>
                <w:sz w:val="20"/>
                <w:szCs w:val="20"/>
                <w:vertAlign w:val="superscript"/>
              </w:rPr>
              <w:t>3</w:t>
            </w:r>
            <w:r w:rsidRPr="009176BA">
              <w:rPr>
                <w:color w:val="00B0F0"/>
                <w:sz w:val="20"/>
                <w:szCs w:val="20"/>
              </w:rPr>
              <w:t>)</w:t>
            </w:r>
          </w:p>
        </w:tc>
      </w:tr>
      <w:tr w:rsidR="007942D2" w:rsidRPr="00B411F9" w14:paraId="1FA9FCCE" w14:textId="77777777" w:rsidTr="008F4E05">
        <w:tc>
          <w:tcPr>
            <w:tcW w:w="2552" w:type="dxa"/>
            <w:vMerge/>
          </w:tcPr>
          <w:p w14:paraId="1D1865C2" w14:textId="77777777" w:rsidR="007942D2" w:rsidRPr="00411159" w:rsidRDefault="007942D2" w:rsidP="008F4E05">
            <w:pPr>
              <w:pStyle w:val="Tabletext"/>
              <w:rPr>
                <w:color w:val="00B0F0"/>
                <w:sz w:val="20"/>
                <w:szCs w:val="20"/>
              </w:rPr>
            </w:pPr>
          </w:p>
        </w:tc>
        <w:tc>
          <w:tcPr>
            <w:tcW w:w="3544" w:type="dxa"/>
            <w:vAlign w:val="center"/>
          </w:tcPr>
          <w:p w14:paraId="4C0485CA" w14:textId="77777777" w:rsidR="007942D2" w:rsidRPr="00411159" w:rsidRDefault="007942D2" w:rsidP="008F4E05">
            <w:pPr>
              <w:pStyle w:val="Tabletext"/>
              <w:jc w:val="center"/>
              <w:rPr>
                <w:rFonts w:asciiTheme="majorHAnsi" w:hAnsiTheme="majorHAnsi" w:cstheme="majorHAnsi"/>
                <w:b/>
                <w:color w:val="00B0F0"/>
                <w:sz w:val="20"/>
                <w:szCs w:val="20"/>
              </w:rPr>
            </w:pPr>
            <w:r>
              <w:rPr>
                <w:rFonts w:asciiTheme="majorHAnsi" w:hAnsiTheme="majorHAnsi" w:cstheme="majorHAnsi"/>
                <w:b/>
                <w:color w:val="00B0F0"/>
                <w:sz w:val="20"/>
                <w:szCs w:val="20"/>
              </w:rPr>
              <w:t>Unadjusted Diffusion Tube</w:t>
            </w:r>
          </w:p>
        </w:tc>
        <w:tc>
          <w:tcPr>
            <w:tcW w:w="3043" w:type="dxa"/>
            <w:gridSpan w:val="2"/>
            <w:vAlign w:val="center"/>
          </w:tcPr>
          <w:p w14:paraId="648D66B4" w14:textId="77777777" w:rsidR="007942D2" w:rsidRPr="00411159" w:rsidRDefault="007942D2" w:rsidP="008F4E05">
            <w:pPr>
              <w:pStyle w:val="Tabletext"/>
              <w:jc w:val="center"/>
              <w:rPr>
                <w:rFonts w:asciiTheme="majorHAnsi" w:hAnsiTheme="majorHAnsi" w:cstheme="majorHAnsi"/>
                <w:b/>
                <w:color w:val="00B0F0"/>
                <w:sz w:val="20"/>
                <w:szCs w:val="20"/>
              </w:rPr>
            </w:pPr>
            <w:r>
              <w:rPr>
                <w:rFonts w:asciiTheme="majorHAnsi" w:hAnsiTheme="majorHAnsi" w:cstheme="majorHAnsi"/>
                <w:b/>
                <w:color w:val="00B0F0"/>
                <w:sz w:val="20"/>
                <w:szCs w:val="20"/>
              </w:rPr>
              <w:t>Continuous Monitor</w:t>
            </w:r>
          </w:p>
        </w:tc>
      </w:tr>
      <w:tr w:rsidR="007942D2" w:rsidRPr="00B35B3F" w14:paraId="27B984A8" w14:textId="77777777" w:rsidTr="008F4E05">
        <w:trPr>
          <w:trHeight w:val="240"/>
        </w:trPr>
        <w:tc>
          <w:tcPr>
            <w:tcW w:w="2552" w:type="dxa"/>
            <w:vAlign w:val="center"/>
          </w:tcPr>
          <w:p w14:paraId="57543683" w14:textId="77777777" w:rsidR="007942D2" w:rsidRPr="00B35B3F" w:rsidRDefault="007942D2" w:rsidP="008F4E05">
            <w:pPr>
              <w:pStyle w:val="Tabletext"/>
              <w:rPr>
                <w:sz w:val="20"/>
                <w:szCs w:val="20"/>
              </w:rPr>
            </w:pPr>
            <w:r>
              <w:rPr>
                <w:sz w:val="20"/>
                <w:szCs w:val="20"/>
              </w:rPr>
              <w:t>Lewisham – New Cross</w:t>
            </w:r>
          </w:p>
        </w:tc>
        <w:tc>
          <w:tcPr>
            <w:tcW w:w="3544" w:type="dxa"/>
            <w:vAlign w:val="center"/>
          </w:tcPr>
          <w:p w14:paraId="54BC2AF6" w14:textId="58090651" w:rsidR="007942D2" w:rsidRPr="009176BA" w:rsidRDefault="00EB3B85" w:rsidP="008F4E05">
            <w:pPr>
              <w:pStyle w:val="Tabletext"/>
              <w:jc w:val="center"/>
              <w:rPr>
                <w:sz w:val="20"/>
                <w:szCs w:val="20"/>
                <w:highlight w:val="yellow"/>
              </w:rPr>
            </w:pPr>
            <w:r>
              <w:rPr>
                <w:sz w:val="20"/>
                <w:szCs w:val="20"/>
              </w:rPr>
              <w:t>4</w:t>
            </w:r>
            <w:r w:rsidR="006D477D">
              <w:rPr>
                <w:sz w:val="20"/>
                <w:szCs w:val="20"/>
              </w:rPr>
              <w:t>1.9</w:t>
            </w:r>
          </w:p>
        </w:tc>
        <w:tc>
          <w:tcPr>
            <w:tcW w:w="3043" w:type="dxa"/>
            <w:gridSpan w:val="2"/>
            <w:vAlign w:val="center"/>
          </w:tcPr>
          <w:p w14:paraId="51C9045F" w14:textId="27A352FA" w:rsidR="007942D2" w:rsidRPr="009176BA" w:rsidRDefault="00A140EA" w:rsidP="008F4E05">
            <w:pPr>
              <w:pStyle w:val="Tabletext"/>
              <w:jc w:val="center"/>
              <w:rPr>
                <w:sz w:val="20"/>
                <w:szCs w:val="20"/>
                <w:highlight w:val="yellow"/>
              </w:rPr>
            </w:pPr>
            <w:r>
              <w:rPr>
                <w:sz w:val="20"/>
                <w:szCs w:val="20"/>
              </w:rPr>
              <w:t>3</w:t>
            </w:r>
            <w:r w:rsidR="00753F21">
              <w:rPr>
                <w:sz w:val="20"/>
                <w:szCs w:val="20"/>
              </w:rPr>
              <w:t>7.8</w:t>
            </w:r>
          </w:p>
        </w:tc>
      </w:tr>
      <w:tr w:rsidR="007942D2" w:rsidRPr="00B35B3F" w14:paraId="4A8B456F" w14:textId="77777777" w:rsidTr="008F4E05">
        <w:trPr>
          <w:trHeight w:val="240"/>
        </w:trPr>
        <w:tc>
          <w:tcPr>
            <w:tcW w:w="2552" w:type="dxa"/>
            <w:vAlign w:val="center"/>
          </w:tcPr>
          <w:p w14:paraId="1322FA33" w14:textId="77777777" w:rsidR="007942D2" w:rsidRPr="00B35B3F" w:rsidRDefault="007942D2" w:rsidP="008F4E05">
            <w:pPr>
              <w:pStyle w:val="Tabletext"/>
              <w:rPr>
                <w:sz w:val="20"/>
                <w:szCs w:val="20"/>
              </w:rPr>
            </w:pPr>
          </w:p>
        </w:tc>
        <w:tc>
          <w:tcPr>
            <w:tcW w:w="3544" w:type="dxa"/>
            <w:vAlign w:val="center"/>
          </w:tcPr>
          <w:p w14:paraId="3FE52FD9" w14:textId="77777777" w:rsidR="007942D2" w:rsidRPr="00B35B3F" w:rsidRDefault="007942D2" w:rsidP="008F4E05">
            <w:pPr>
              <w:pStyle w:val="Tabletext"/>
              <w:rPr>
                <w:sz w:val="20"/>
                <w:szCs w:val="20"/>
              </w:rPr>
            </w:pPr>
          </w:p>
        </w:tc>
        <w:tc>
          <w:tcPr>
            <w:tcW w:w="425" w:type="dxa"/>
            <w:vAlign w:val="center"/>
          </w:tcPr>
          <w:p w14:paraId="56696FF2" w14:textId="77777777" w:rsidR="007942D2" w:rsidRPr="00B35B3F" w:rsidRDefault="007942D2" w:rsidP="008F4E05">
            <w:pPr>
              <w:pStyle w:val="Tabletext"/>
              <w:rPr>
                <w:sz w:val="20"/>
                <w:szCs w:val="20"/>
              </w:rPr>
            </w:pPr>
          </w:p>
        </w:tc>
        <w:tc>
          <w:tcPr>
            <w:tcW w:w="2618" w:type="dxa"/>
            <w:vAlign w:val="center"/>
          </w:tcPr>
          <w:p w14:paraId="25F88822" w14:textId="77777777" w:rsidR="007942D2" w:rsidRDefault="007942D2" w:rsidP="008F4E05">
            <w:pPr>
              <w:pStyle w:val="Tabletext"/>
              <w:rPr>
                <w:sz w:val="20"/>
                <w:szCs w:val="20"/>
              </w:rPr>
            </w:pPr>
          </w:p>
        </w:tc>
      </w:tr>
    </w:tbl>
    <w:p w14:paraId="0BC5EB7B" w14:textId="06FB85DD" w:rsidR="009527BA" w:rsidRPr="00CD0F26" w:rsidRDefault="007C2601" w:rsidP="007C2601">
      <w:pPr>
        <w:pStyle w:val="BodyText"/>
        <w:jc w:val="both"/>
        <w:rPr>
          <w:sz w:val="20"/>
        </w:rPr>
      </w:pPr>
      <w:r w:rsidRPr="00840621">
        <w:rPr>
          <w:sz w:val="20"/>
        </w:rPr>
        <w:t xml:space="preserve">Monthly readings from the triplicate diffusion tubes were compared with the concentration at Lewisham New Cross (Figure 1).  An average bias adjustment factor of </w:t>
      </w:r>
      <w:r w:rsidR="00EB3B85" w:rsidRPr="00840621">
        <w:rPr>
          <w:sz w:val="20"/>
        </w:rPr>
        <w:t>0.</w:t>
      </w:r>
      <w:r w:rsidR="00753F21">
        <w:rPr>
          <w:sz w:val="20"/>
        </w:rPr>
        <w:t>91</w:t>
      </w:r>
      <w:r w:rsidR="00F85D46" w:rsidRPr="00840621">
        <w:rPr>
          <w:sz w:val="20"/>
        </w:rPr>
        <w:t xml:space="preserve"> </w:t>
      </w:r>
      <w:r w:rsidRPr="00840621">
        <w:rPr>
          <w:sz w:val="20"/>
        </w:rPr>
        <w:t xml:space="preserve">was obtained.  </w:t>
      </w:r>
      <w:r w:rsidRPr="00DF1F88">
        <w:rPr>
          <w:sz w:val="20"/>
        </w:rPr>
        <w:t xml:space="preserve">It can be seen that for </w:t>
      </w:r>
      <w:r w:rsidR="00753F21">
        <w:rPr>
          <w:sz w:val="20"/>
        </w:rPr>
        <w:t>11</w:t>
      </w:r>
      <w:r w:rsidR="00F85D46" w:rsidRPr="00DF1F88">
        <w:rPr>
          <w:sz w:val="20"/>
        </w:rPr>
        <w:t xml:space="preserve"> </w:t>
      </w:r>
      <w:r w:rsidRPr="00DF1F88">
        <w:rPr>
          <w:sz w:val="20"/>
        </w:rPr>
        <w:t>months of the year, the monthly average diffusion tube concentration was greater than the monthly average concentration recorded by the New Cross AQMS, although during</w:t>
      </w:r>
      <w:r w:rsidR="00753F21">
        <w:rPr>
          <w:sz w:val="20"/>
        </w:rPr>
        <w:t xml:space="preserve"> </w:t>
      </w:r>
      <w:r w:rsidR="00DF1F88" w:rsidRPr="00DF1F88">
        <w:rPr>
          <w:sz w:val="20"/>
        </w:rPr>
        <w:t>November</w:t>
      </w:r>
      <w:r w:rsidR="00F85D46" w:rsidRPr="00DF1F88">
        <w:rPr>
          <w:sz w:val="20"/>
        </w:rPr>
        <w:t xml:space="preserve"> </w:t>
      </w:r>
      <w:r w:rsidRPr="00DF1F88">
        <w:rPr>
          <w:sz w:val="20"/>
        </w:rPr>
        <w:t xml:space="preserve">this </w:t>
      </w:r>
      <w:r w:rsidR="00753F21">
        <w:rPr>
          <w:sz w:val="20"/>
        </w:rPr>
        <w:t>w</w:t>
      </w:r>
      <w:r w:rsidRPr="00DF1F88">
        <w:rPr>
          <w:sz w:val="20"/>
        </w:rPr>
        <w:t>as reversed.  In</w:t>
      </w:r>
      <w:r w:rsidRPr="00840621">
        <w:rPr>
          <w:sz w:val="20"/>
        </w:rPr>
        <w:t xml:space="preserve"> general, at locations close to sources of NO</w:t>
      </w:r>
      <w:r w:rsidRPr="00840621">
        <w:rPr>
          <w:sz w:val="20"/>
          <w:vertAlign w:val="subscript"/>
        </w:rPr>
        <w:t>X</w:t>
      </w:r>
      <w:r w:rsidRPr="00840621">
        <w:rPr>
          <w:sz w:val="20"/>
        </w:rPr>
        <w:t xml:space="preserve"> such as roadside and kerbside sites, within-tube chemical reactions of NO and O</w:t>
      </w:r>
      <w:r w:rsidRPr="00840621">
        <w:rPr>
          <w:sz w:val="20"/>
          <w:vertAlign w:val="subscript"/>
        </w:rPr>
        <w:t>3</w:t>
      </w:r>
      <w:r w:rsidRPr="00840621">
        <w:rPr>
          <w:sz w:val="20"/>
        </w:rPr>
        <w:t xml:space="preserve"> have been found to result in over-reading in relation to reference method</w:t>
      </w:r>
      <w:r w:rsidR="007942D2" w:rsidRPr="00840621">
        <w:rPr>
          <w:rStyle w:val="FootnoteReference"/>
          <w:sz w:val="20"/>
        </w:rPr>
        <w:footnoteReference w:id="8"/>
      </w:r>
      <w:r w:rsidRPr="00840621">
        <w:rPr>
          <w:sz w:val="20"/>
        </w:rPr>
        <w:t>.</w:t>
      </w:r>
    </w:p>
    <w:p w14:paraId="2F55201C" w14:textId="4DDFEAC5" w:rsidR="007C2601" w:rsidRPr="00B436DF" w:rsidRDefault="007C2601" w:rsidP="00B436DF">
      <w:pPr>
        <w:pStyle w:val="Heading3"/>
      </w:pPr>
      <w:bookmarkStart w:id="54" w:name="_Toc37577897"/>
      <w:r w:rsidRPr="00B436DF">
        <w:t>National Bias Adjustment Factor</w:t>
      </w:r>
      <w:bookmarkEnd w:id="54"/>
    </w:p>
    <w:p w14:paraId="42E791A5" w14:textId="41124A14" w:rsidR="009527BA" w:rsidRDefault="007C2601" w:rsidP="007C2601">
      <w:pPr>
        <w:pStyle w:val="BodyText"/>
        <w:jc w:val="both"/>
      </w:pPr>
      <w:r w:rsidRPr="00230738">
        <w:rPr>
          <w:sz w:val="20"/>
          <w:szCs w:val="20"/>
        </w:rPr>
        <w:t xml:space="preserve">The national bias adjustment factor for </w:t>
      </w:r>
      <w:r w:rsidR="00C71AFB" w:rsidRPr="00230738">
        <w:rPr>
          <w:sz w:val="20"/>
          <w:szCs w:val="20"/>
        </w:rPr>
        <w:t>201</w:t>
      </w:r>
      <w:r w:rsidR="00512869">
        <w:rPr>
          <w:sz w:val="20"/>
          <w:szCs w:val="20"/>
        </w:rPr>
        <w:t>9</w:t>
      </w:r>
      <w:r w:rsidR="00C71AFB" w:rsidRPr="00230738">
        <w:rPr>
          <w:sz w:val="20"/>
          <w:szCs w:val="20"/>
        </w:rPr>
        <w:t xml:space="preserve"> </w:t>
      </w:r>
      <w:r w:rsidRPr="00230738">
        <w:rPr>
          <w:sz w:val="20"/>
          <w:szCs w:val="20"/>
        </w:rPr>
        <w:t>is 0.</w:t>
      </w:r>
      <w:r w:rsidR="00512869">
        <w:rPr>
          <w:sz w:val="20"/>
          <w:szCs w:val="20"/>
        </w:rPr>
        <w:t>8</w:t>
      </w:r>
      <w:r w:rsidR="00753F21">
        <w:rPr>
          <w:sz w:val="20"/>
          <w:szCs w:val="20"/>
        </w:rPr>
        <w:t>7</w:t>
      </w:r>
      <w:r w:rsidR="00C71AFB" w:rsidRPr="00230738">
        <w:rPr>
          <w:sz w:val="20"/>
          <w:szCs w:val="20"/>
        </w:rPr>
        <w:t xml:space="preserve"> </w:t>
      </w:r>
      <w:r w:rsidRPr="00230738">
        <w:rPr>
          <w:sz w:val="20"/>
          <w:szCs w:val="20"/>
        </w:rPr>
        <w:t xml:space="preserve">for the laboratory and preparation method, based on </w:t>
      </w:r>
      <w:r w:rsidR="00C71AFB" w:rsidRPr="00230738">
        <w:rPr>
          <w:sz w:val="20"/>
          <w:szCs w:val="20"/>
        </w:rPr>
        <w:t xml:space="preserve">8 </w:t>
      </w:r>
      <w:r w:rsidRPr="00230738">
        <w:rPr>
          <w:sz w:val="20"/>
          <w:szCs w:val="20"/>
        </w:rPr>
        <w:t>studies (spreadsheet version 0</w:t>
      </w:r>
      <w:r w:rsidR="00753F21">
        <w:rPr>
          <w:sz w:val="20"/>
          <w:szCs w:val="20"/>
        </w:rPr>
        <w:t>3</w:t>
      </w:r>
      <w:r w:rsidRPr="00230738">
        <w:rPr>
          <w:sz w:val="20"/>
          <w:szCs w:val="20"/>
        </w:rPr>
        <w:t>/</w:t>
      </w:r>
      <w:r w:rsidR="00753F21">
        <w:rPr>
          <w:sz w:val="20"/>
          <w:szCs w:val="20"/>
        </w:rPr>
        <w:t>20</w:t>
      </w:r>
      <w:r w:rsidRPr="00230738">
        <w:rPr>
          <w:sz w:val="20"/>
          <w:szCs w:val="20"/>
        </w:rPr>
        <w:t xml:space="preserve">). Based on the fact that the </w:t>
      </w:r>
      <w:r w:rsidR="00753F21">
        <w:rPr>
          <w:sz w:val="20"/>
          <w:szCs w:val="20"/>
        </w:rPr>
        <w:t>local</w:t>
      </w:r>
      <w:r w:rsidR="00C71AFB" w:rsidRPr="00230738">
        <w:rPr>
          <w:sz w:val="20"/>
          <w:szCs w:val="20"/>
        </w:rPr>
        <w:t xml:space="preserve"> </w:t>
      </w:r>
      <w:r w:rsidRPr="00230738">
        <w:rPr>
          <w:sz w:val="20"/>
          <w:szCs w:val="20"/>
        </w:rPr>
        <w:t xml:space="preserve">factor was greater than the </w:t>
      </w:r>
      <w:r w:rsidR="00753F21">
        <w:rPr>
          <w:sz w:val="20"/>
          <w:szCs w:val="20"/>
        </w:rPr>
        <w:t>national</w:t>
      </w:r>
      <w:r w:rsidR="00C71AFB" w:rsidRPr="00230738">
        <w:rPr>
          <w:sz w:val="20"/>
          <w:szCs w:val="20"/>
        </w:rPr>
        <w:t xml:space="preserve"> </w:t>
      </w:r>
      <w:r w:rsidRPr="00230738">
        <w:rPr>
          <w:sz w:val="20"/>
          <w:szCs w:val="20"/>
        </w:rPr>
        <w:t xml:space="preserve">factor, it was recommended that the </w:t>
      </w:r>
      <w:r w:rsidR="00753F21">
        <w:rPr>
          <w:sz w:val="20"/>
          <w:szCs w:val="20"/>
        </w:rPr>
        <w:t>local</w:t>
      </w:r>
      <w:r w:rsidR="006C0CF9" w:rsidRPr="00230738">
        <w:rPr>
          <w:sz w:val="20"/>
          <w:szCs w:val="20"/>
        </w:rPr>
        <w:t xml:space="preserve"> </w:t>
      </w:r>
      <w:r w:rsidRPr="00230738">
        <w:rPr>
          <w:sz w:val="20"/>
          <w:szCs w:val="20"/>
        </w:rPr>
        <w:t xml:space="preserve">bias adjustment factor was used in </w:t>
      </w:r>
      <w:r w:rsidR="00C71AFB" w:rsidRPr="00230738">
        <w:rPr>
          <w:sz w:val="20"/>
          <w:szCs w:val="20"/>
        </w:rPr>
        <w:t>201</w:t>
      </w:r>
      <w:r w:rsidR="00512869">
        <w:rPr>
          <w:sz w:val="20"/>
          <w:szCs w:val="20"/>
        </w:rPr>
        <w:t>9</w:t>
      </w:r>
      <w:r w:rsidRPr="00230738">
        <w:rPr>
          <w:sz w:val="20"/>
          <w:szCs w:val="20"/>
        </w:rPr>
        <w:t>, to ensure a more conservative estimate was obtained of annual mean concentrations from diffusion tubes.</w:t>
      </w:r>
    </w:p>
    <w:p w14:paraId="0B4622A2" w14:textId="7472C4D0" w:rsidR="007942D2" w:rsidRPr="009176BA" w:rsidRDefault="007942D2" w:rsidP="007942D2">
      <w:pPr>
        <w:pStyle w:val="Caption"/>
        <w:jc w:val="both"/>
        <w:rPr>
          <w:color w:val="00B0F0"/>
          <w:sz w:val="20"/>
        </w:rPr>
      </w:pPr>
      <w:r w:rsidRPr="00245CEA">
        <w:rPr>
          <w:color w:val="00B0F0"/>
          <w:sz w:val="20"/>
        </w:rPr>
        <w:lastRenderedPageBreak/>
        <w:t>Figure 1.  Comparison of Diffusion Tube Measurement and Continuous Monitors at Co-located Site</w:t>
      </w:r>
    </w:p>
    <w:p w14:paraId="392B1712" w14:textId="4AE6DD54" w:rsidR="007942D2" w:rsidRDefault="00753F21" w:rsidP="007942D2">
      <w:r>
        <w:rPr>
          <w:noProof/>
          <w:lang w:eastAsia="en-GB"/>
        </w:rPr>
        <w:drawing>
          <wp:inline distT="0" distB="0" distL="0" distR="0" wp14:anchorId="5438DA31" wp14:editId="0478CD7F">
            <wp:extent cx="5419725" cy="314223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4612" cy="3145072"/>
                    </a:xfrm>
                    <a:prstGeom prst="rect">
                      <a:avLst/>
                    </a:prstGeom>
                    <a:noFill/>
                  </pic:spPr>
                </pic:pic>
              </a:graphicData>
            </a:graphic>
          </wp:inline>
        </w:drawing>
      </w:r>
      <w:r w:rsidR="00245CEA">
        <w:t>`</w:t>
      </w:r>
    </w:p>
    <w:p w14:paraId="231248D1" w14:textId="083433FF" w:rsidR="00B6443E" w:rsidRPr="00B6443E" w:rsidRDefault="00B6443E" w:rsidP="00B6443E">
      <w:pPr>
        <w:pStyle w:val="Heading2"/>
      </w:pPr>
      <w:bookmarkStart w:id="55" w:name="_Toc37577898"/>
      <w:r>
        <w:t>Annual Mean NO</w:t>
      </w:r>
      <w:r>
        <w:rPr>
          <w:vertAlign w:val="subscript"/>
        </w:rPr>
        <w:t>2</w:t>
      </w:r>
      <w:r>
        <w:t xml:space="preserve"> Concentrations</w:t>
      </w:r>
      <w:bookmarkEnd w:id="55"/>
    </w:p>
    <w:p w14:paraId="417C7EDE" w14:textId="23A01F79" w:rsidR="007942D2" w:rsidRPr="00000B0A" w:rsidRDefault="007942D2" w:rsidP="00517C3E">
      <w:pPr>
        <w:pStyle w:val="BodyText"/>
        <w:jc w:val="both"/>
        <w:rPr>
          <w:sz w:val="20"/>
          <w:szCs w:val="20"/>
        </w:rPr>
      </w:pPr>
      <w:r w:rsidRPr="00000B0A">
        <w:rPr>
          <w:sz w:val="20"/>
          <w:szCs w:val="20"/>
        </w:rPr>
        <w:t>The mean NO</w:t>
      </w:r>
      <w:r w:rsidRPr="00000B0A">
        <w:rPr>
          <w:sz w:val="20"/>
          <w:szCs w:val="20"/>
          <w:vertAlign w:val="subscript"/>
        </w:rPr>
        <w:t>2</w:t>
      </w:r>
      <w:r w:rsidRPr="00000B0A">
        <w:rPr>
          <w:sz w:val="20"/>
          <w:szCs w:val="20"/>
        </w:rPr>
        <w:t xml:space="preserve"> concentration over the whole network during 201</w:t>
      </w:r>
      <w:r w:rsidR="00985843">
        <w:rPr>
          <w:sz w:val="20"/>
          <w:szCs w:val="20"/>
        </w:rPr>
        <w:t>9</w:t>
      </w:r>
      <w:r w:rsidRPr="00000B0A">
        <w:rPr>
          <w:sz w:val="20"/>
          <w:szCs w:val="20"/>
        </w:rPr>
        <w:t xml:space="preserve"> was </w:t>
      </w:r>
      <w:r w:rsidR="00753F21">
        <w:rPr>
          <w:color w:val="000000" w:themeColor="text1"/>
          <w:sz w:val="20"/>
          <w:szCs w:val="20"/>
        </w:rPr>
        <w:t>29.6</w:t>
      </w:r>
      <w:r w:rsidRPr="00000B0A">
        <w:rPr>
          <w:color w:val="000000" w:themeColor="text1"/>
          <w:sz w:val="20"/>
          <w:szCs w:val="20"/>
        </w:rPr>
        <w:t xml:space="preserve"> µg/m</w:t>
      </w:r>
      <w:r w:rsidRPr="00000B0A">
        <w:rPr>
          <w:color w:val="000000" w:themeColor="text1"/>
          <w:sz w:val="20"/>
          <w:szCs w:val="20"/>
          <w:vertAlign w:val="superscript"/>
        </w:rPr>
        <w:t>3</w:t>
      </w:r>
      <w:r w:rsidRPr="00000B0A">
        <w:rPr>
          <w:color w:val="000000" w:themeColor="text1"/>
          <w:sz w:val="20"/>
          <w:szCs w:val="20"/>
        </w:rPr>
        <w:t xml:space="preserve"> applying the </w:t>
      </w:r>
      <w:r w:rsidR="00753F21">
        <w:rPr>
          <w:color w:val="000000" w:themeColor="text1"/>
          <w:sz w:val="20"/>
          <w:szCs w:val="20"/>
        </w:rPr>
        <w:t>local</w:t>
      </w:r>
      <w:r w:rsidR="00C73644" w:rsidRPr="00000B0A">
        <w:rPr>
          <w:color w:val="000000" w:themeColor="text1"/>
          <w:sz w:val="20"/>
          <w:szCs w:val="20"/>
        </w:rPr>
        <w:t xml:space="preserve"> </w:t>
      </w:r>
      <w:r w:rsidRPr="00000B0A">
        <w:rPr>
          <w:color w:val="000000" w:themeColor="text1"/>
          <w:sz w:val="20"/>
          <w:szCs w:val="20"/>
        </w:rPr>
        <w:t xml:space="preserve">bias adjustment factor of </w:t>
      </w:r>
      <w:r w:rsidR="00DA04A8" w:rsidRPr="00000B0A">
        <w:rPr>
          <w:color w:val="000000" w:themeColor="text1"/>
          <w:sz w:val="20"/>
          <w:szCs w:val="20"/>
        </w:rPr>
        <w:t>0.</w:t>
      </w:r>
      <w:r w:rsidR="00A73B64" w:rsidRPr="00000B0A">
        <w:rPr>
          <w:color w:val="000000" w:themeColor="text1"/>
          <w:sz w:val="20"/>
          <w:szCs w:val="20"/>
        </w:rPr>
        <w:t>9</w:t>
      </w:r>
      <w:r w:rsidR="00753F21">
        <w:rPr>
          <w:color w:val="000000" w:themeColor="text1"/>
          <w:sz w:val="20"/>
          <w:szCs w:val="20"/>
        </w:rPr>
        <w:t>1</w:t>
      </w:r>
      <w:r w:rsidRPr="00000B0A">
        <w:rPr>
          <w:color w:val="000000" w:themeColor="text1"/>
          <w:sz w:val="20"/>
          <w:szCs w:val="20"/>
        </w:rPr>
        <w:t xml:space="preserve">.  </w:t>
      </w:r>
      <w:r w:rsidRPr="00000B0A">
        <w:rPr>
          <w:sz w:val="20"/>
          <w:szCs w:val="20"/>
        </w:rPr>
        <w:t xml:space="preserve">The mean concentration calculated using the </w:t>
      </w:r>
      <w:r w:rsidR="00753F21">
        <w:rPr>
          <w:sz w:val="20"/>
          <w:szCs w:val="20"/>
        </w:rPr>
        <w:t>national</w:t>
      </w:r>
      <w:r w:rsidR="00C73644" w:rsidRPr="00000B0A">
        <w:rPr>
          <w:sz w:val="20"/>
          <w:szCs w:val="20"/>
        </w:rPr>
        <w:t xml:space="preserve"> </w:t>
      </w:r>
      <w:r w:rsidRPr="00000B0A">
        <w:rPr>
          <w:sz w:val="20"/>
          <w:szCs w:val="20"/>
        </w:rPr>
        <w:t xml:space="preserve">bias adjustment factor was </w:t>
      </w:r>
      <w:r w:rsidR="00512869">
        <w:rPr>
          <w:sz w:val="20"/>
          <w:szCs w:val="20"/>
        </w:rPr>
        <w:t>2</w:t>
      </w:r>
      <w:r w:rsidR="00753F21">
        <w:rPr>
          <w:sz w:val="20"/>
          <w:szCs w:val="20"/>
        </w:rPr>
        <w:t>8.3</w:t>
      </w:r>
      <w:r w:rsidR="00C71AFB" w:rsidRPr="00000B0A">
        <w:rPr>
          <w:sz w:val="20"/>
          <w:szCs w:val="20"/>
        </w:rPr>
        <w:t xml:space="preserve"> </w:t>
      </w:r>
      <w:r w:rsidRPr="00000B0A">
        <w:rPr>
          <w:sz w:val="20"/>
          <w:szCs w:val="20"/>
        </w:rPr>
        <w:t>µg/m</w:t>
      </w:r>
      <w:r w:rsidRPr="00000B0A">
        <w:rPr>
          <w:sz w:val="20"/>
          <w:szCs w:val="20"/>
          <w:vertAlign w:val="superscript"/>
        </w:rPr>
        <w:t>3</w:t>
      </w:r>
      <w:r w:rsidRPr="00000B0A">
        <w:rPr>
          <w:sz w:val="20"/>
          <w:szCs w:val="20"/>
        </w:rPr>
        <w:t>. Using either bias adjustment factor, the mean concentration across the whole network is below the annual mean NO</w:t>
      </w:r>
      <w:r w:rsidRPr="00000B0A">
        <w:rPr>
          <w:sz w:val="20"/>
          <w:szCs w:val="20"/>
          <w:vertAlign w:val="subscript"/>
        </w:rPr>
        <w:t>2</w:t>
      </w:r>
      <w:r w:rsidRPr="00000B0A">
        <w:rPr>
          <w:sz w:val="20"/>
          <w:szCs w:val="20"/>
        </w:rPr>
        <w:t xml:space="preserve"> objective of 40 µg/m</w:t>
      </w:r>
      <w:r w:rsidRPr="00000B0A">
        <w:rPr>
          <w:sz w:val="20"/>
          <w:szCs w:val="20"/>
          <w:vertAlign w:val="superscript"/>
        </w:rPr>
        <w:t>3</w:t>
      </w:r>
      <w:r w:rsidRPr="00000B0A">
        <w:rPr>
          <w:sz w:val="20"/>
          <w:szCs w:val="20"/>
        </w:rPr>
        <w:t>.</w:t>
      </w:r>
      <w:r w:rsidR="00A73B64" w:rsidRPr="00000B0A">
        <w:rPr>
          <w:sz w:val="20"/>
          <w:szCs w:val="20"/>
        </w:rPr>
        <w:t xml:space="preserve"> </w:t>
      </w:r>
      <w:r w:rsidRPr="00000B0A">
        <w:rPr>
          <w:sz w:val="20"/>
          <w:szCs w:val="20"/>
        </w:rPr>
        <w:t>The maximum annual mean NO</w:t>
      </w:r>
      <w:r w:rsidRPr="00000B0A">
        <w:rPr>
          <w:sz w:val="20"/>
          <w:szCs w:val="20"/>
          <w:vertAlign w:val="subscript"/>
        </w:rPr>
        <w:t>2</w:t>
      </w:r>
      <w:r w:rsidRPr="00000B0A">
        <w:rPr>
          <w:sz w:val="20"/>
          <w:szCs w:val="20"/>
        </w:rPr>
        <w:t xml:space="preserve"> concentration was measured at the </w:t>
      </w:r>
      <w:r w:rsidR="00C71AFB" w:rsidRPr="00000B0A">
        <w:rPr>
          <w:sz w:val="20"/>
          <w:szCs w:val="20"/>
        </w:rPr>
        <w:t xml:space="preserve">L51 </w:t>
      </w:r>
      <w:r w:rsidRPr="00000B0A">
        <w:rPr>
          <w:sz w:val="20"/>
          <w:szCs w:val="20"/>
        </w:rPr>
        <w:t xml:space="preserve">site at </w:t>
      </w:r>
      <w:r w:rsidR="00C71AFB" w:rsidRPr="00000B0A">
        <w:rPr>
          <w:sz w:val="20"/>
          <w:szCs w:val="20"/>
        </w:rPr>
        <w:t>290 Brownhill Road, South Circular</w:t>
      </w:r>
      <w:r w:rsidRPr="00000B0A">
        <w:rPr>
          <w:sz w:val="20"/>
          <w:szCs w:val="20"/>
        </w:rPr>
        <w:t xml:space="preserve"> (</w:t>
      </w:r>
      <w:r w:rsidR="0097094F">
        <w:rPr>
          <w:sz w:val="20"/>
          <w:szCs w:val="20"/>
        </w:rPr>
        <w:t>4</w:t>
      </w:r>
      <w:r w:rsidR="00753F21">
        <w:rPr>
          <w:sz w:val="20"/>
          <w:szCs w:val="20"/>
        </w:rPr>
        <w:t>4.9</w:t>
      </w:r>
      <w:r w:rsidRPr="00000B0A">
        <w:rPr>
          <w:sz w:val="20"/>
          <w:szCs w:val="20"/>
        </w:rPr>
        <w:t xml:space="preserve"> µg/m</w:t>
      </w:r>
      <w:r w:rsidRPr="00000B0A">
        <w:rPr>
          <w:sz w:val="20"/>
          <w:szCs w:val="20"/>
          <w:vertAlign w:val="superscript"/>
        </w:rPr>
        <w:t>3</w:t>
      </w:r>
      <w:r w:rsidRPr="00000B0A">
        <w:rPr>
          <w:sz w:val="20"/>
          <w:szCs w:val="20"/>
        </w:rPr>
        <w:t>).  The second highest annual mean NO</w:t>
      </w:r>
      <w:r w:rsidRPr="00000B0A">
        <w:rPr>
          <w:sz w:val="20"/>
          <w:szCs w:val="20"/>
          <w:vertAlign w:val="subscript"/>
        </w:rPr>
        <w:t>2</w:t>
      </w:r>
      <w:r w:rsidRPr="00000B0A">
        <w:rPr>
          <w:sz w:val="20"/>
          <w:szCs w:val="20"/>
        </w:rPr>
        <w:t xml:space="preserve"> concentration was measured at </w:t>
      </w:r>
      <w:r w:rsidR="00C71AFB" w:rsidRPr="00000B0A">
        <w:rPr>
          <w:sz w:val="20"/>
          <w:szCs w:val="20"/>
        </w:rPr>
        <w:t xml:space="preserve">LWS017 site </w:t>
      </w:r>
      <w:r w:rsidRPr="00000B0A">
        <w:rPr>
          <w:sz w:val="20"/>
          <w:szCs w:val="20"/>
        </w:rPr>
        <w:t xml:space="preserve">at </w:t>
      </w:r>
      <w:r w:rsidR="00C71AFB" w:rsidRPr="00000B0A">
        <w:rPr>
          <w:sz w:val="20"/>
          <w:szCs w:val="20"/>
        </w:rPr>
        <w:t>Baring Road</w:t>
      </w:r>
      <w:r w:rsidRPr="00000B0A">
        <w:rPr>
          <w:sz w:val="20"/>
          <w:szCs w:val="20"/>
        </w:rPr>
        <w:t xml:space="preserve"> (</w:t>
      </w:r>
      <w:r w:rsidR="00C71AFB" w:rsidRPr="00000B0A">
        <w:rPr>
          <w:sz w:val="20"/>
          <w:szCs w:val="20"/>
        </w:rPr>
        <w:t>4</w:t>
      </w:r>
      <w:r w:rsidR="0097094F">
        <w:rPr>
          <w:sz w:val="20"/>
          <w:szCs w:val="20"/>
        </w:rPr>
        <w:t>1</w:t>
      </w:r>
      <w:r w:rsidR="00C71AFB" w:rsidRPr="00000B0A">
        <w:rPr>
          <w:sz w:val="20"/>
          <w:szCs w:val="20"/>
        </w:rPr>
        <w:t>.</w:t>
      </w:r>
      <w:r w:rsidR="00C148AF">
        <w:rPr>
          <w:sz w:val="20"/>
          <w:szCs w:val="20"/>
        </w:rPr>
        <w:t>0</w:t>
      </w:r>
      <w:r w:rsidR="00E24E23" w:rsidRPr="00000B0A">
        <w:rPr>
          <w:sz w:val="20"/>
          <w:szCs w:val="20"/>
        </w:rPr>
        <w:t xml:space="preserve"> </w:t>
      </w:r>
      <w:r w:rsidRPr="00000B0A">
        <w:rPr>
          <w:sz w:val="20"/>
          <w:szCs w:val="20"/>
        </w:rPr>
        <w:t>µg/m</w:t>
      </w:r>
      <w:r w:rsidRPr="00000B0A">
        <w:rPr>
          <w:sz w:val="20"/>
          <w:szCs w:val="20"/>
          <w:vertAlign w:val="superscript"/>
        </w:rPr>
        <w:t>3</w:t>
      </w:r>
      <w:r w:rsidRPr="00000B0A">
        <w:rPr>
          <w:sz w:val="20"/>
          <w:szCs w:val="20"/>
        </w:rPr>
        <w:t xml:space="preserve">).  </w:t>
      </w:r>
      <w:r w:rsidR="00C71AFB" w:rsidRPr="00000B0A">
        <w:rPr>
          <w:sz w:val="20"/>
          <w:szCs w:val="20"/>
        </w:rPr>
        <w:t xml:space="preserve">L51 </w:t>
      </w:r>
      <w:r w:rsidRPr="00000B0A">
        <w:rPr>
          <w:sz w:val="20"/>
          <w:szCs w:val="20"/>
        </w:rPr>
        <w:t>and LWS01</w:t>
      </w:r>
      <w:r w:rsidR="00C71AFB" w:rsidRPr="00000B0A">
        <w:rPr>
          <w:sz w:val="20"/>
          <w:szCs w:val="20"/>
        </w:rPr>
        <w:t>7</w:t>
      </w:r>
      <w:r w:rsidRPr="00000B0A">
        <w:rPr>
          <w:sz w:val="20"/>
          <w:szCs w:val="20"/>
        </w:rPr>
        <w:t xml:space="preserve"> are both roadside sites.</w:t>
      </w:r>
    </w:p>
    <w:p w14:paraId="0649C420" w14:textId="15EE3AAE" w:rsidR="007942D2" w:rsidRPr="00A339E9" w:rsidRDefault="007942D2" w:rsidP="00A339E9">
      <w:pPr>
        <w:pStyle w:val="Caption"/>
        <w:jc w:val="both"/>
        <w:rPr>
          <w:color w:val="00B0F0"/>
          <w:sz w:val="20"/>
        </w:rPr>
      </w:pPr>
      <w:r w:rsidRPr="00411159">
        <w:rPr>
          <w:color w:val="00B0F0"/>
          <w:sz w:val="20"/>
        </w:rPr>
        <w:t xml:space="preserve">Table </w:t>
      </w:r>
      <w:r>
        <w:rPr>
          <w:color w:val="00B0F0"/>
          <w:sz w:val="20"/>
        </w:rPr>
        <w:t>5</w:t>
      </w:r>
      <w:r w:rsidRPr="00411159">
        <w:rPr>
          <w:color w:val="00B0F0"/>
          <w:sz w:val="20"/>
        </w:rPr>
        <w:t xml:space="preserve">.  </w:t>
      </w:r>
      <w:r w:rsidR="00A339E9" w:rsidRPr="00A339E9">
        <w:rPr>
          <w:color w:val="00B0F0"/>
          <w:sz w:val="20"/>
        </w:rPr>
        <w:t>Annual Mean NO</w:t>
      </w:r>
      <w:r w:rsidR="00A339E9" w:rsidRPr="00A339E9">
        <w:rPr>
          <w:color w:val="00B0F0"/>
          <w:sz w:val="20"/>
          <w:vertAlign w:val="subscript"/>
        </w:rPr>
        <w:t>2</w:t>
      </w:r>
      <w:r w:rsidR="00A339E9" w:rsidRPr="00A339E9">
        <w:rPr>
          <w:color w:val="00B0F0"/>
          <w:sz w:val="20"/>
        </w:rPr>
        <w:t xml:space="preserve"> Concentration (Bias Adjusted), 201</w:t>
      </w:r>
      <w:r w:rsidR="0097094F">
        <w:rPr>
          <w:color w:val="00B0F0"/>
          <w:sz w:val="20"/>
        </w:rPr>
        <w:t>9</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1843"/>
        <w:gridCol w:w="1276"/>
        <w:gridCol w:w="2977"/>
        <w:gridCol w:w="3043"/>
      </w:tblGrid>
      <w:tr w:rsidR="007942D2" w:rsidRPr="00B35B3F" w14:paraId="2971A4D9" w14:textId="77777777" w:rsidTr="008F4E05">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center"/>
          </w:tcPr>
          <w:p w14:paraId="74F32495" w14:textId="74B53889" w:rsidR="007942D2" w:rsidRPr="00411159" w:rsidRDefault="00A339E9" w:rsidP="008F4E05">
            <w:pPr>
              <w:pStyle w:val="Tabletext"/>
              <w:jc w:val="center"/>
              <w:rPr>
                <w:color w:val="00B0F0"/>
                <w:sz w:val="20"/>
                <w:szCs w:val="20"/>
              </w:rPr>
            </w:pPr>
            <w:r>
              <w:rPr>
                <w:color w:val="00B0F0"/>
                <w:sz w:val="20"/>
                <w:szCs w:val="20"/>
              </w:rPr>
              <w:t>Site Type</w:t>
            </w:r>
          </w:p>
        </w:tc>
        <w:tc>
          <w:tcPr>
            <w:tcW w:w="7296" w:type="dxa"/>
            <w:gridSpan w:val="3"/>
          </w:tcPr>
          <w:p w14:paraId="653E7DEC" w14:textId="53C97C3C" w:rsidR="007942D2" w:rsidRPr="00411159" w:rsidRDefault="00A339E9" w:rsidP="008F4E05">
            <w:pPr>
              <w:pStyle w:val="Tabletext"/>
              <w:jc w:val="center"/>
              <w:rPr>
                <w:color w:val="00B0F0"/>
                <w:sz w:val="20"/>
                <w:szCs w:val="20"/>
              </w:rPr>
            </w:pPr>
            <w:r w:rsidRPr="00A339E9">
              <w:rPr>
                <w:color w:val="00B0F0"/>
                <w:sz w:val="20"/>
                <w:szCs w:val="20"/>
              </w:rPr>
              <w:t>Annual Mean NO</w:t>
            </w:r>
            <w:r w:rsidRPr="00A339E9">
              <w:rPr>
                <w:color w:val="00B0F0"/>
                <w:sz w:val="20"/>
                <w:szCs w:val="20"/>
                <w:vertAlign w:val="subscript"/>
              </w:rPr>
              <w:t xml:space="preserve">2 </w:t>
            </w:r>
            <w:r w:rsidRPr="00A339E9">
              <w:rPr>
                <w:color w:val="00B0F0"/>
                <w:sz w:val="20"/>
                <w:szCs w:val="20"/>
              </w:rPr>
              <w:t>Concentration (µg/m</w:t>
            </w:r>
            <w:r w:rsidRPr="00A339E9">
              <w:rPr>
                <w:color w:val="00B0F0"/>
                <w:sz w:val="20"/>
                <w:szCs w:val="20"/>
                <w:vertAlign w:val="superscript"/>
              </w:rPr>
              <w:t>3</w:t>
            </w:r>
            <w:r w:rsidRPr="00A339E9">
              <w:rPr>
                <w:color w:val="00B0F0"/>
                <w:sz w:val="20"/>
                <w:szCs w:val="20"/>
              </w:rPr>
              <w:t>)</w:t>
            </w:r>
          </w:p>
        </w:tc>
      </w:tr>
      <w:tr w:rsidR="007942D2" w:rsidRPr="00B411F9" w14:paraId="432B56A2" w14:textId="77777777" w:rsidTr="00A339E9">
        <w:tc>
          <w:tcPr>
            <w:tcW w:w="1843" w:type="dxa"/>
            <w:vMerge/>
          </w:tcPr>
          <w:p w14:paraId="07CDD1B5" w14:textId="77777777" w:rsidR="007942D2" w:rsidRPr="00411159" w:rsidRDefault="007942D2" w:rsidP="008F4E05">
            <w:pPr>
              <w:pStyle w:val="Tabletext"/>
              <w:rPr>
                <w:color w:val="00B0F0"/>
                <w:sz w:val="20"/>
                <w:szCs w:val="20"/>
              </w:rPr>
            </w:pPr>
          </w:p>
        </w:tc>
        <w:tc>
          <w:tcPr>
            <w:tcW w:w="1276" w:type="dxa"/>
            <w:vAlign w:val="center"/>
          </w:tcPr>
          <w:p w14:paraId="7DF2BB0E" w14:textId="76EC16A4" w:rsidR="007942D2" w:rsidRPr="00411159" w:rsidRDefault="00A339E9" w:rsidP="008F4E05">
            <w:pPr>
              <w:pStyle w:val="Tabletext"/>
              <w:jc w:val="center"/>
              <w:rPr>
                <w:rFonts w:asciiTheme="majorHAnsi" w:hAnsiTheme="majorHAnsi" w:cstheme="majorHAnsi"/>
                <w:b/>
                <w:color w:val="00B0F0"/>
                <w:sz w:val="20"/>
                <w:szCs w:val="20"/>
              </w:rPr>
            </w:pPr>
            <w:r>
              <w:rPr>
                <w:rFonts w:asciiTheme="majorHAnsi" w:hAnsiTheme="majorHAnsi" w:cstheme="majorHAnsi"/>
                <w:b/>
                <w:color w:val="00B0F0"/>
                <w:sz w:val="20"/>
                <w:szCs w:val="20"/>
              </w:rPr>
              <w:t>Raw</w:t>
            </w:r>
          </w:p>
        </w:tc>
        <w:tc>
          <w:tcPr>
            <w:tcW w:w="2977" w:type="dxa"/>
            <w:vAlign w:val="center"/>
          </w:tcPr>
          <w:p w14:paraId="74BF7D70" w14:textId="77777777" w:rsidR="00A339E9" w:rsidRPr="00A339E9" w:rsidRDefault="00A339E9" w:rsidP="00A339E9">
            <w:pPr>
              <w:pStyle w:val="Tabletext"/>
              <w:jc w:val="center"/>
              <w:rPr>
                <w:rFonts w:asciiTheme="majorHAnsi" w:hAnsiTheme="majorHAnsi" w:cstheme="majorHAnsi"/>
                <w:b/>
                <w:color w:val="00B0F0"/>
                <w:sz w:val="20"/>
                <w:szCs w:val="20"/>
              </w:rPr>
            </w:pPr>
            <w:r w:rsidRPr="00A339E9">
              <w:rPr>
                <w:rFonts w:asciiTheme="majorHAnsi" w:hAnsiTheme="majorHAnsi" w:cstheme="majorHAnsi"/>
                <w:b/>
                <w:color w:val="00B0F0"/>
                <w:sz w:val="20"/>
                <w:szCs w:val="20"/>
              </w:rPr>
              <w:t>Bias Adjusted, using New Cross Co-located Tubes</w:t>
            </w:r>
          </w:p>
          <w:p w14:paraId="63FF1207" w14:textId="391A0B76" w:rsidR="007942D2" w:rsidRPr="00411159" w:rsidRDefault="00A339E9" w:rsidP="00A73B64">
            <w:pPr>
              <w:pStyle w:val="Tabletext"/>
              <w:jc w:val="center"/>
              <w:rPr>
                <w:rFonts w:asciiTheme="majorHAnsi" w:hAnsiTheme="majorHAnsi" w:cstheme="majorHAnsi"/>
                <w:b/>
                <w:color w:val="00B0F0"/>
                <w:sz w:val="20"/>
                <w:szCs w:val="20"/>
              </w:rPr>
            </w:pPr>
            <w:r w:rsidRPr="00DA04A8">
              <w:rPr>
                <w:rFonts w:asciiTheme="majorHAnsi" w:hAnsiTheme="majorHAnsi" w:cstheme="majorHAnsi"/>
                <w:b/>
                <w:color w:val="00B0F0"/>
                <w:sz w:val="20"/>
                <w:szCs w:val="20"/>
              </w:rPr>
              <w:t xml:space="preserve">(Factor = </w:t>
            </w:r>
            <w:r w:rsidR="00DA04A8">
              <w:rPr>
                <w:rFonts w:asciiTheme="majorHAnsi" w:hAnsiTheme="majorHAnsi" w:cstheme="majorHAnsi"/>
                <w:b/>
                <w:color w:val="00B0F0"/>
                <w:sz w:val="20"/>
                <w:szCs w:val="20"/>
              </w:rPr>
              <w:t>0.</w:t>
            </w:r>
            <w:r w:rsidR="00C148AF">
              <w:rPr>
                <w:rFonts w:asciiTheme="majorHAnsi" w:hAnsiTheme="majorHAnsi" w:cstheme="majorHAnsi"/>
                <w:b/>
                <w:color w:val="00B0F0"/>
                <w:sz w:val="20"/>
                <w:szCs w:val="20"/>
              </w:rPr>
              <w:t>91</w:t>
            </w:r>
            <w:r w:rsidR="00A73B64">
              <w:rPr>
                <w:rFonts w:asciiTheme="majorHAnsi" w:hAnsiTheme="majorHAnsi" w:cstheme="majorHAnsi"/>
                <w:b/>
                <w:color w:val="00B0F0"/>
                <w:sz w:val="20"/>
                <w:szCs w:val="20"/>
              </w:rPr>
              <w:t>)</w:t>
            </w:r>
          </w:p>
        </w:tc>
        <w:tc>
          <w:tcPr>
            <w:tcW w:w="3043" w:type="dxa"/>
            <w:vAlign w:val="center"/>
          </w:tcPr>
          <w:p w14:paraId="62CEAA9F" w14:textId="77777777" w:rsidR="00A339E9" w:rsidRPr="00A339E9" w:rsidRDefault="00A339E9" w:rsidP="00A339E9">
            <w:pPr>
              <w:pStyle w:val="Tabletext"/>
              <w:jc w:val="center"/>
              <w:rPr>
                <w:rFonts w:asciiTheme="majorHAnsi" w:hAnsiTheme="majorHAnsi" w:cstheme="majorHAnsi"/>
                <w:b/>
                <w:color w:val="00B0F0"/>
                <w:sz w:val="20"/>
                <w:szCs w:val="20"/>
              </w:rPr>
            </w:pPr>
            <w:r w:rsidRPr="00A339E9">
              <w:rPr>
                <w:rFonts w:asciiTheme="majorHAnsi" w:hAnsiTheme="majorHAnsi" w:cstheme="majorHAnsi"/>
                <w:b/>
                <w:color w:val="00B0F0"/>
                <w:sz w:val="20"/>
                <w:szCs w:val="20"/>
              </w:rPr>
              <w:t xml:space="preserve">Bias Adjusted, using National Bias Adjustment Factor </w:t>
            </w:r>
          </w:p>
          <w:p w14:paraId="4B637FD1" w14:textId="39250AC0" w:rsidR="007942D2" w:rsidRPr="00411159" w:rsidRDefault="00A339E9" w:rsidP="006C0CF9">
            <w:pPr>
              <w:pStyle w:val="Tabletext"/>
              <w:jc w:val="center"/>
              <w:rPr>
                <w:rFonts w:asciiTheme="majorHAnsi" w:hAnsiTheme="majorHAnsi" w:cstheme="majorHAnsi"/>
                <w:b/>
                <w:color w:val="00B0F0"/>
                <w:sz w:val="20"/>
                <w:szCs w:val="20"/>
              </w:rPr>
            </w:pPr>
            <w:r w:rsidRPr="00230738">
              <w:rPr>
                <w:rFonts w:asciiTheme="majorHAnsi" w:hAnsiTheme="majorHAnsi" w:cstheme="majorHAnsi"/>
                <w:b/>
                <w:color w:val="00B0F0"/>
                <w:sz w:val="20"/>
                <w:szCs w:val="20"/>
              </w:rPr>
              <w:t>(Factor = 0.</w:t>
            </w:r>
            <w:r w:rsidR="00A140EA">
              <w:rPr>
                <w:rFonts w:asciiTheme="majorHAnsi" w:hAnsiTheme="majorHAnsi" w:cstheme="majorHAnsi"/>
                <w:b/>
                <w:color w:val="00B0F0"/>
                <w:sz w:val="20"/>
                <w:szCs w:val="20"/>
              </w:rPr>
              <w:t>8</w:t>
            </w:r>
            <w:r w:rsidR="00C148AF">
              <w:rPr>
                <w:rFonts w:asciiTheme="majorHAnsi" w:hAnsiTheme="majorHAnsi" w:cstheme="majorHAnsi"/>
                <w:b/>
                <w:color w:val="00B0F0"/>
                <w:sz w:val="20"/>
                <w:szCs w:val="20"/>
              </w:rPr>
              <w:t>7</w:t>
            </w:r>
            <w:r w:rsidRPr="00230738">
              <w:rPr>
                <w:rFonts w:asciiTheme="majorHAnsi" w:hAnsiTheme="majorHAnsi" w:cstheme="majorHAnsi"/>
                <w:b/>
                <w:color w:val="00B0F0"/>
                <w:sz w:val="20"/>
                <w:szCs w:val="20"/>
              </w:rPr>
              <w:t>)</w:t>
            </w:r>
          </w:p>
        </w:tc>
      </w:tr>
      <w:tr w:rsidR="00C148AF" w:rsidRPr="00B35B3F" w14:paraId="597541A2" w14:textId="77777777" w:rsidTr="008A4A95">
        <w:trPr>
          <w:trHeight w:val="240"/>
        </w:trPr>
        <w:tc>
          <w:tcPr>
            <w:tcW w:w="1843" w:type="dxa"/>
            <w:vAlign w:val="center"/>
          </w:tcPr>
          <w:p w14:paraId="70A7594B" w14:textId="2601FE12" w:rsidR="00C148AF" w:rsidRPr="00B35B3F" w:rsidRDefault="00C148AF" w:rsidP="00C148AF">
            <w:pPr>
              <w:pStyle w:val="Tabletext"/>
              <w:jc w:val="center"/>
              <w:rPr>
                <w:sz w:val="20"/>
                <w:szCs w:val="20"/>
              </w:rPr>
            </w:pPr>
            <w:r>
              <w:rPr>
                <w:sz w:val="20"/>
                <w:szCs w:val="20"/>
              </w:rPr>
              <w:t>All Sites</w:t>
            </w:r>
          </w:p>
        </w:tc>
        <w:tc>
          <w:tcPr>
            <w:tcW w:w="1276" w:type="dxa"/>
          </w:tcPr>
          <w:p w14:paraId="5F198748" w14:textId="15731668" w:rsidR="00C148AF" w:rsidRPr="00C148AF" w:rsidRDefault="00C148AF" w:rsidP="00C148AF">
            <w:pPr>
              <w:pStyle w:val="Tabletext"/>
              <w:jc w:val="center"/>
              <w:rPr>
                <w:sz w:val="20"/>
                <w:szCs w:val="20"/>
              </w:rPr>
            </w:pPr>
            <w:r w:rsidRPr="00C148AF">
              <w:rPr>
                <w:sz w:val="20"/>
                <w:szCs w:val="20"/>
              </w:rPr>
              <w:t>32.6</w:t>
            </w:r>
          </w:p>
        </w:tc>
        <w:tc>
          <w:tcPr>
            <w:tcW w:w="2977" w:type="dxa"/>
          </w:tcPr>
          <w:p w14:paraId="7167CAB7" w14:textId="7B2F436F" w:rsidR="00C148AF" w:rsidRPr="00C148AF" w:rsidRDefault="00C148AF" w:rsidP="00C148AF">
            <w:pPr>
              <w:pStyle w:val="Tabletext"/>
              <w:jc w:val="center"/>
              <w:rPr>
                <w:sz w:val="20"/>
                <w:szCs w:val="20"/>
              </w:rPr>
            </w:pPr>
            <w:r w:rsidRPr="00C148AF">
              <w:rPr>
                <w:sz w:val="20"/>
                <w:szCs w:val="20"/>
              </w:rPr>
              <w:t>29.6</w:t>
            </w:r>
          </w:p>
        </w:tc>
        <w:tc>
          <w:tcPr>
            <w:tcW w:w="3043" w:type="dxa"/>
          </w:tcPr>
          <w:p w14:paraId="35D8CE75" w14:textId="5F3AE73E" w:rsidR="00C148AF" w:rsidRPr="00C148AF" w:rsidRDefault="00C148AF" w:rsidP="00C148AF">
            <w:pPr>
              <w:pStyle w:val="Tabletext"/>
              <w:jc w:val="center"/>
              <w:rPr>
                <w:sz w:val="20"/>
                <w:szCs w:val="20"/>
              </w:rPr>
            </w:pPr>
            <w:r w:rsidRPr="00C148AF">
              <w:rPr>
                <w:sz w:val="20"/>
                <w:szCs w:val="20"/>
              </w:rPr>
              <w:t>28.3</w:t>
            </w:r>
          </w:p>
        </w:tc>
      </w:tr>
      <w:tr w:rsidR="00C148AF" w:rsidRPr="00B35B3F" w14:paraId="7D0C9F2A" w14:textId="77777777" w:rsidTr="008A4A95">
        <w:trPr>
          <w:trHeight w:val="240"/>
        </w:trPr>
        <w:tc>
          <w:tcPr>
            <w:tcW w:w="1843" w:type="dxa"/>
            <w:vAlign w:val="center"/>
          </w:tcPr>
          <w:p w14:paraId="0263C99C" w14:textId="357CCDA9" w:rsidR="00C148AF" w:rsidRPr="00C71AFB" w:rsidRDefault="00C148AF" w:rsidP="00C148AF">
            <w:pPr>
              <w:pStyle w:val="Tabletext"/>
              <w:jc w:val="center"/>
              <w:rPr>
                <w:sz w:val="20"/>
                <w:szCs w:val="20"/>
              </w:rPr>
            </w:pPr>
            <w:r w:rsidRPr="00C71AFB">
              <w:rPr>
                <w:sz w:val="20"/>
                <w:szCs w:val="20"/>
              </w:rPr>
              <w:t>Roadside</w:t>
            </w:r>
          </w:p>
        </w:tc>
        <w:tc>
          <w:tcPr>
            <w:tcW w:w="1276" w:type="dxa"/>
          </w:tcPr>
          <w:p w14:paraId="493A0C69" w14:textId="71C62158" w:rsidR="00C148AF" w:rsidRPr="00C148AF" w:rsidRDefault="00C148AF" w:rsidP="00C148AF">
            <w:pPr>
              <w:pStyle w:val="Tabletext"/>
              <w:jc w:val="center"/>
              <w:rPr>
                <w:sz w:val="20"/>
                <w:szCs w:val="20"/>
              </w:rPr>
            </w:pPr>
            <w:r w:rsidRPr="00C148AF">
              <w:rPr>
                <w:sz w:val="20"/>
                <w:szCs w:val="20"/>
              </w:rPr>
              <w:t>36.5</w:t>
            </w:r>
          </w:p>
        </w:tc>
        <w:tc>
          <w:tcPr>
            <w:tcW w:w="2977" w:type="dxa"/>
          </w:tcPr>
          <w:p w14:paraId="52FAEE77" w14:textId="58FA156B" w:rsidR="00C148AF" w:rsidRPr="00C148AF" w:rsidRDefault="00C148AF" w:rsidP="00C148AF">
            <w:pPr>
              <w:pStyle w:val="Tabletext"/>
              <w:jc w:val="center"/>
              <w:rPr>
                <w:sz w:val="20"/>
                <w:szCs w:val="20"/>
              </w:rPr>
            </w:pPr>
            <w:r w:rsidRPr="00C148AF">
              <w:rPr>
                <w:sz w:val="20"/>
                <w:szCs w:val="20"/>
              </w:rPr>
              <w:t>33.2</w:t>
            </w:r>
          </w:p>
        </w:tc>
        <w:tc>
          <w:tcPr>
            <w:tcW w:w="3043" w:type="dxa"/>
          </w:tcPr>
          <w:p w14:paraId="7F9B1F4C" w14:textId="0D148BCE" w:rsidR="00C148AF" w:rsidRPr="00C148AF" w:rsidRDefault="00C148AF" w:rsidP="00C148AF">
            <w:pPr>
              <w:pStyle w:val="Tabletext"/>
              <w:jc w:val="center"/>
              <w:rPr>
                <w:sz w:val="20"/>
                <w:szCs w:val="20"/>
              </w:rPr>
            </w:pPr>
            <w:r w:rsidRPr="00C148AF">
              <w:rPr>
                <w:sz w:val="20"/>
                <w:szCs w:val="20"/>
              </w:rPr>
              <w:t>31.8</w:t>
            </w:r>
          </w:p>
        </w:tc>
      </w:tr>
      <w:tr w:rsidR="00C148AF" w:rsidRPr="00B35B3F" w14:paraId="4F21A2AE" w14:textId="77777777" w:rsidTr="008A4A95">
        <w:trPr>
          <w:trHeight w:val="240"/>
        </w:trPr>
        <w:tc>
          <w:tcPr>
            <w:tcW w:w="1843" w:type="dxa"/>
            <w:vAlign w:val="center"/>
          </w:tcPr>
          <w:p w14:paraId="68431880" w14:textId="343248EC" w:rsidR="00C148AF" w:rsidRPr="00B35B3F" w:rsidRDefault="00C148AF" w:rsidP="00C148AF">
            <w:pPr>
              <w:pStyle w:val="Tabletext"/>
              <w:jc w:val="center"/>
              <w:rPr>
                <w:sz w:val="20"/>
                <w:szCs w:val="20"/>
              </w:rPr>
            </w:pPr>
            <w:r>
              <w:rPr>
                <w:sz w:val="20"/>
                <w:szCs w:val="20"/>
              </w:rPr>
              <w:t>Urban Background</w:t>
            </w:r>
          </w:p>
        </w:tc>
        <w:tc>
          <w:tcPr>
            <w:tcW w:w="1276" w:type="dxa"/>
          </w:tcPr>
          <w:p w14:paraId="710FC548" w14:textId="684420D2" w:rsidR="00C148AF" w:rsidRPr="00C148AF" w:rsidRDefault="00C148AF" w:rsidP="00C148AF">
            <w:pPr>
              <w:pStyle w:val="Tabletext"/>
              <w:jc w:val="center"/>
              <w:rPr>
                <w:sz w:val="20"/>
                <w:szCs w:val="20"/>
              </w:rPr>
            </w:pPr>
            <w:r w:rsidRPr="00C148AF">
              <w:rPr>
                <w:sz w:val="20"/>
                <w:szCs w:val="20"/>
              </w:rPr>
              <w:t>27.5</w:t>
            </w:r>
          </w:p>
        </w:tc>
        <w:tc>
          <w:tcPr>
            <w:tcW w:w="2977" w:type="dxa"/>
          </w:tcPr>
          <w:p w14:paraId="051052BF" w14:textId="18AC00F7" w:rsidR="00C148AF" w:rsidRPr="00C148AF" w:rsidRDefault="00C148AF" w:rsidP="00C148AF">
            <w:pPr>
              <w:pStyle w:val="Tabletext"/>
              <w:jc w:val="center"/>
              <w:rPr>
                <w:sz w:val="20"/>
                <w:szCs w:val="20"/>
              </w:rPr>
            </w:pPr>
            <w:r w:rsidRPr="00C148AF">
              <w:rPr>
                <w:sz w:val="20"/>
                <w:szCs w:val="20"/>
              </w:rPr>
              <w:t>25.0</w:t>
            </w:r>
          </w:p>
        </w:tc>
        <w:tc>
          <w:tcPr>
            <w:tcW w:w="3043" w:type="dxa"/>
          </w:tcPr>
          <w:p w14:paraId="5E4318F7" w14:textId="19ADD40E" w:rsidR="00C148AF" w:rsidRPr="00C148AF" w:rsidRDefault="00C148AF" w:rsidP="00C148AF">
            <w:pPr>
              <w:pStyle w:val="Tabletext"/>
              <w:jc w:val="center"/>
              <w:rPr>
                <w:sz w:val="20"/>
                <w:szCs w:val="20"/>
              </w:rPr>
            </w:pPr>
            <w:r w:rsidRPr="00C148AF">
              <w:rPr>
                <w:sz w:val="20"/>
                <w:szCs w:val="20"/>
              </w:rPr>
              <w:t>23.9</w:t>
            </w:r>
          </w:p>
        </w:tc>
      </w:tr>
      <w:tr w:rsidR="00A339E9" w:rsidRPr="00B35B3F" w14:paraId="026E61CD" w14:textId="77777777" w:rsidTr="00A339E9">
        <w:trPr>
          <w:trHeight w:val="240"/>
        </w:trPr>
        <w:tc>
          <w:tcPr>
            <w:tcW w:w="1843" w:type="dxa"/>
            <w:vAlign w:val="center"/>
          </w:tcPr>
          <w:p w14:paraId="586ADD14" w14:textId="2391013D" w:rsidR="00A339E9" w:rsidRPr="00A339E9" w:rsidRDefault="00A339E9" w:rsidP="00A339E9">
            <w:pPr>
              <w:pStyle w:val="Tabletext"/>
              <w:rPr>
                <w:szCs w:val="20"/>
              </w:rPr>
            </w:pPr>
            <w:r w:rsidRPr="00A339E9">
              <w:rPr>
                <w:szCs w:val="20"/>
              </w:rPr>
              <w:t xml:space="preserve"> </w:t>
            </w:r>
          </w:p>
        </w:tc>
        <w:tc>
          <w:tcPr>
            <w:tcW w:w="1276" w:type="dxa"/>
            <w:vAlign w:val="center"/>
          </w:tcPr>
          <w:p w14:paraId="16B02960" w14:textId="77777777" w:rsidR="00A339E9" w:rsidRDefault="00A339E9" w:rsidP="00A339E9">
            <w:pPr>
              <w:pStyle w:val="Tabletext"/>
              <w:jc w:val="center"/>
              <w:rPr>
                <w:sz w:val="20"/>
                <w:szCs w:val="20"/>
              </w:rPr>
            </w:pPr>
          </w:p>
        </w:tc>
        <w:tc>
          <w:tcPr>
            <w:tcW w:w="2977" w:type="dxa"/>
            <w:vAlign w:val="center"/>
          </w:tcPr>
          <w:p w14:paraId="7F300AEF" w14:textId="77777777" w:rsidR="00A339E9" w:rsidRDefault="00A339E9" w:rsidP="00A339E9">
            <w:pPr>
              <w:pStyle w:val="Tabletext"/>
              <w:jc w:val="center"/>
              <w:rPr>
                <w:sz w:val="20"/>
                <w:szCs w:val="20"/>
              </w:rPr>
            </w:pPr>
          </w:p>
        </w:tc>
        <w:tc>
          <w:tcPr>
            <w:tcW w:w="3043" w:type="dxa"/>
            <w:vAlign w:val="center"/>
          </w:tcPr>
          <w:p w14:paraId="71206277" w14:textId="77777777" w:rsidR="00A339E9" w:rsidRDefault="00A339E9" w:rsidP="00A339E9">
            <w:pPr>
              <w:pStyle w:val="Tabletext"/>
              <w:jc w:val="center"/>
              <w:rPr>
                <w:sz w:val="20"/>
                <w:szCs w:val="20"/>
              </w:rPr>
            </w:pPr>
          </w:p>
        </w:tc>
      </w:tr>
    </w:tbl>
    <w:p w14:paraId="56453BBC" w14:textId="451D4303" w:rsidR="00A339E9" w:rsidRPr="00B436DF" w:rsidRDefault="00355F46" w:rsidP="00B436DF">
      <w:pPr>
        <w:pStyle w:val="Heading3"/>
      </w:pPr>
      <w:bookmarkStart w:id="56" w:name="_Toc10111575"/>
      <w:bookmarkStart w:id="57" w:name="_Toc37577899"/>
      <w:bookmarkEnd w:id="56"/>
      <w:r w:rsidRPr="00B436DF">
        <w:t>Comparison with Limit Values and Objectives</w:t>
      </w:r>
      <w:bookmarkEnd w:id="57"/>
    </w:p>
    <w:p w14:paraId="5D630750" w14:textId="38286B53" w:rsidR="00FA3458" w:rsidRDefault="00A339E9" w:rsidP="00517C3E">
      <w:pPr>
        <w:pStyle w:val="BodyText"/>
        <w:jc w:val="both"/>
        <w:rPr>
          <w:sz w:val="20"/>
          <w:szCs w:val="20"/>
        </w:rPr>
      </w:pPr>
      <w:r w:rsidRPr="00A339E9">
        <w:rPr>
          <w:sz w:val="20"/>
          <w:szCs w:val="20"/>
        </w:rPr>
        <w:t>The air quality objectives and limit values of relevance to NO</w:t>
      </w:r>
      <w:r w:rsidRPr="00000B0A">
        <w:rPr>
          <w:sz w:val="20"/>
          <w:szCs w:val="20"/>
          <w:vertAlign w:val="subscript"/>
        </w:rPr>
        <w:t>2</w:t>
      </w:r>
      <w:r w:rsidRPr="00A339E9">
        <w:rPr>
          <w:sz w:val="20"/>
          <w:szCs w:val="20"/>
        </w:rPr>
        <w:t xml:space="preserve"> in the UK are detailed in Table 1.  The results in Table </w:t>
      </w:r>
      <w:r w:rsidR="00355F46">
        <w:rPr>
          <w:sz w:val="20"/>
          <w:szCs w:val="20"/>
        </w:rPr>
        <w:t>5</w:t>
      </w:r>
      <w:r w:rsidRPr="00A339E9">
        <w:rPr>
          <w:sz w:val="20"/>
          <w:szCs w:val="20"/>
        </w:rPr>
        <w:t xml:space="preserve">, obtained after applying the </w:t>
      </w:r>
      <w:r w:rsidR="00E24E23">
        <w:rPr>
          <w:sz w:val="20"/>
          <w:szCs w:val="20"/>
        </w:rPr>
        <w:t>national</w:t>
      </w:r>
      <w:r w:rsidR="00E24E23" w:rsidRPr="00A339E9">
        <w:rPr>
          <w:sz w:val="20"/>
          <w:szCs w:val="20"/>
        </w:rPr>
        <w:t xml:space="preserve"> </w:t>
      </w:r>
      <w:r w:rsidRPr="00A339E9">
        <w:rPr>
          <w:sz w:val="20"/>
          <w:szCs w:val="20"/>
        </w:rPr>
        <w:t xml:space="preserve">bias adjustment factor, indicate that the annual mean </w:t>
      </w:r>
      <w:r w:rsidRPr="00DA04A8">
        <w:rPr>
          <w:sz w:val="20"/>
          <w:szCs w:val="20"/>
        </w:rPr>
        <w:t>NO</w:t>
      </w:r>
      <w:r w:rsidRPr="00000B0A">
        <w:rPr>
          <w:sz w:val="20"/>
          <w:szCs w:val="20"/>
          <w:vertAlign w:val="subscript"/>
        </w:rPr>
        <w:t>2</w:t>
      </w:r>
      <w:r w:rsidRPr="00DA04A8">
        <w:rPr>
          <w:sz w:val="20"/>
          <w:szCs w:val="20"/>
        </w:rPr>
        <w:t xml:space="preserve"> objective of 40 µg/m</w:t>
      </w:r>
      <w:r w:rsidRPr="00000B0A">
        <w:rPr>
          <w:sz w:val="20"/>
          <w:szCs w:val="20"/>
          <w:vertAlign w:val="superscript"/>
        </w:rPr>
        <w:t>3</w:t>
      </w:r>
      <w:r w:rsidRPr="00DA04A8">
        <w:rPr>
          <w:sz w:val="20"/>
          <w:szCs w:val="20"/>
        </w:rPr>
        <w:t xml:space="preserve"> was </w:t>
      </w:r>
      <w:r w:rsidR="00A44F92">
        <w:rPr>
          <w:sz w:val="20"/>
          <w:szCs w:val="20"/>
        </w:rPr>
        <w:t xml:space="preserve">not </w:t>
      </w:r>
      <w:r w:rsidRPr="00DA04A8">
        <w:rPr>
          <w:sz w:val="20"/>
          <w:szCs w:val="20"/>
        </w:rPr>
        <w:t xml:space="preserve">exceeded </w:t>
      </w:r>
      <w:r w:rsidR="00230738">
        <w:rPr>
          <w:sz w:val="20"/>
          <w:szCs w:val="20"/>
        </w:rPr>
        <w:t xml:space="preserve">by the mean </w:t>
      </w:r>
      <w:r w:rsidRPr="00DA04A8">
        <w:rPr>
          <w:sz w:val="20"/>
          <w:szCs w:val="20"/>
        </w:rPr>
        <w:t xml:space="preserve">diffusion tube network </w:t>
      </w:r>
      <w:r w:rsidR="00230738">
        <w:rPr>
          <w:sz w:val="20"/>
          <w:szCs w:val="20"/>
        </w:rPr>
        <w:t xml:space="preserve">concentration </w:t>
      </w:r>
      <w:r w:rsidRPr="00DA04A8">
        <w:rPr>
          <w:sz w:val="20"/>
          <w:szCs w:val="20"/>
        </w:rPr>
        <w:t>during 201</w:t>
      </w:r>
      <w:r w:rsidR="001C3491">
        <w:rPr>
          <w:sz w:val="20"/>
          <w:szCs w:val="20"/>
        </w:rPr>
        <w:t>9</w:t>
      </w:r>
      <w:r w:rsidRPr="00DA04A8">
        <w:rPr>
          <w:sz w:val="20"/>
          <w:szCs w:val="20"/>
        </w:rPr>
        <w:t>.  From Appendix B, it can be seen that bias-adjusted annual mean NO</w:t>
      </w:r>
      <w:r w:rsidRPr="00000B0A">
        <w:rPr>
          <w:sz w:val="20"/>
          <w:szCs w:val="20"/>
          <w:vertAlign w:val="subscript"/>
        </w:rPr>
        <w:t>2</w:t>
      </w:r>
      <w:r w:rsidRPr="00DA04A8">
        <w:rPr>
          <w:sz w:val="20"/>
          <w:szCs w:val="20"/>
        </w:rPr>
        <w:t xml:space="preserve"> concentrations, applying the </w:t>
      </w:r>
      <w:r w:rsidR="00C148AF">
        <w:rPr>
          <w:sz w:val="20"/>
          <w:szCs w:val="20"/>
        </w:rPr>
        <w:t>local</w:t>
      </w:r>
      <w:r w:rsidRPr="00DA04A8">
        <w:rPr>
          <w:sz w:val="20"/>
          <w:szCs w:val="20"/>
        </w:rPr>
        <w:t xml:space="preserve"> adjustment factor of </w:t>
      </w:r>
      <w:r w:rsidR="00DA04A8" w:rsidRPr="00DA04A8">
        <w:rPr>
          <w:sz w:val="20"/>
          <w:szCs w:val="20"/>
        </w:rPr>
        <w:t>0.</w:t>
      </w:r>
      <w:r w:rsidR="008C1E52">
        <w:rPr>
          <w:sz w:val="20"/>
          <w:szCs w:val="20"/>
        </w:rPr>
        <w:t>9</w:t>
      </w:r>
      <w:r w:rsidR="00C148AF">
        <w:rPr>
          <w:sz w:val="20"/>
          <w:szCs w:val="20"/>
        </w:rPr>
        <w:t>1</w:t>
      </w:r>
      <w:r w:rsidRPr="00DA04A8">
        <w:rPr>
          <w:sz w:val="20"/>
          <w:szCs w:val="20"/>
        </w:rPr>
        <w:t>, were greater than 40 µg/m</w:t>
      </w:r>
      <w:r w:rsidRPr="00000B0A">
        <w:rPr>
          <w:sz w:val="20"/>
          <w:szCs w:val="20"/>
          <w:vertAlign w:val="superscript"/>
        </w:rPr>
        <w:t>3</w:t>
      </w:r>
      <w:r w:rsidRPr="00DA04A8">
        <w:rPr>
          <w:sz w:val="20"/>
          <w:szCs w:val="20"/>
        </w:rPr>
        <w:t xml:space="preserve"> at </w:t>
      </w:r>
      <w:r w:rsidR="00C148AF">
        <w:rPr>
          <w:sz w:val="20"/>
          <w:szCs w:val="20"/>
        </w:rPr>
        <w:t>2</w:t>
      </w:r>
      <w:r w:rsidR="00950895" w:rsidRPr="00DA04A8">
        <w:rPr>
          <w:sz w:val="20"/>
          <w:szCs w:val="20"/>
        </w:rPr>
        <w:t xml:space="preserve"> </w:t>
      </w:r>
      <w:r w:rsidR="00230738">
        <w:rPr>
          <w:sz w:val="20"/>
          <w:szCs w:val="20"/>
        </w:rPr>
        <w:t>of the individual</w:t>
      </w:r>
      <w:r w:rsidR="00A44F92" w:rsidRPr="00DA04A8">
        <w:rPr>
          <w:sz w:val="20"/>
          <w:szCs w:val="20"/>
        </w:rPr>
        <w:t xml:space="preserve"> </w:t>
      </w:r>
      <w:r w:rsidRPr="00DA04A8">
        <w:rPr>
          <w:sz w:val="20"/>
          <w:szCs w:val="20"/>
        </w:rPr>
        <w:t xml:space="preserve">diffusion tube locations.  </w:t>
      </w:r>
      <w:r w:rsidRPr="00230738">
        <w:rPr>
          <w:sz w:val="20"/>
          <w:szCs w:val="20"/>
        </w:rPr>
        <w:t xml:space="preserve">Similarly, results based on the </w:t>
      </w:r>
      <w:r w:rsidR="00C148AF">
        <w:rPr>
          <w:sz w:val="20"/>
          <w:szCs w:val="20"/>
        </w:rPr>
        <w:t>national</w:t>
      </w:r>
      <w:r w:rsidR="0096005E" w:rsidRPr="00230738">
        <w:rPr>
          <w:sz w:val="20"/>
          <w:szCs w:val="20"/>
        </w:rPr>
        <w:t xml:space="preserve"> </w:t>
      </w:r>
      <w:r w:rsidRPr="00230738">
        <w:rPr>
          <w:sz w:val="20"/>
          <w:szCs w:val="20"/>
        </w:rPr>
        <w:t xml:space="preserve">bias adjustment factor show that </w:t>
      </w:r>
      <w:r w:rsidR="00C148AF">
        <w:rPr>
          <w:sz w:val="20"/>
          <w:szCs w:val="20"/>
        </w:rPr>
        <w:t>1</w:t>
      </w:r>
      <w:r w:rsidR="0096005E" w:rsidRPr="00230738">
        <w:rPr>
          <w:sz w:val="20"/>
          <w:szCs w:val="20"/>
        </w:rPr>
        <w:t xml:space="preserve"> </w:t>
      </w:r>
      <w:r w:rsidRPr="00230738">
        <w:rPr>
          <w:sz w:val="20"/>
          <w:szCs w:val="20"/>
        </w:rPr>
        <w:t>site exceeded the NO</w:t>
      </w:r>
      <w:r w:rsidRPr="00000B0A">
        <w:rPr>
          <w:sz w:val="20"/>
          <w:szCs w:val="20"/>
          <w:vertAlign w:val="subscript"/>
        </w:rPr>
        <w:t>2</w:t>
      </w:r>
      <w:r w:rsidRPr="00230738">
        <w:rPr>
          <w:sz w:val="20"/>
          <w:szCs w:val="20"/>
        </w:rPr>
        <w:t xml:space="preserve"> annual mean objective.</w:t>
      </w:r>
    </w:p>
    <w:p w14:paraId="470B5EBE" w14:textId="454635B5" w:rsidR="00A339E9" w:rsidRDefault="00FA3458" w:rsidP="00517C3E">
      <w:pPr>
        <w:pStyle w:val="BodyText"/>
        <w:jc w:val="both"/>
        <w:rPr>
          <w:sz w:val="20"/>
          <w:szCs w:val="20"/>
        </w:rPr>
      </w:pPr>
      <w:r w:rsidRPr="00245CEA">
        <w:rPr>
          <w:sz w:val="20"/>
          <w:szCs w:val="20"/>
        </w:rPr>
        <w:t>Where diffusion tube locations are not representative of relevant exposure (for example, where a tube is kerbside</w:t>
      </w:r>
      <w:r w:rsidR="008C787C" w:rsidRPr="00245CEA">
        <w:rPr>
          <w:sz w:val="20"/>
          <w:szCs w:val="20"/>
        </w:rPr>
        <w:t>,</w:t>
      </w:r>
      <w:r w:rsidRPr="00245CEA">
        <w:rPr>
          <w:sz w:val="20"/>
          <w:szCs w:val="20"/>
        </w:rPr>
        <w:t xml:space="preserve"> but residential facades are several metres back from the kerb), annual mean NO</w:t>
      </w:r>
      <w:r w:rsidRPr="00245CEA">
        <w:rPr>
          <w:sz w:val="20"/>
          <w:szCs w:val="20"/>
          <w:vertAlign w:val="subscript"/>
        </w:rPr>
        <w:t>2</w:t>
      </w:r>
      <w:r w:rsidRPr="00245CEA">
        <w:rPr>
          <w:sz w:val="20"/>
          <w:szCs w:val="20"/>
        </w:rPr>
        <w:t xml:space="preserve"> </w:t>
      </w:r>
      <w:r w:rsidRPr="00245CEA">
        <w:rPr>
          <w:sz w:val="20"/>
          <w:szCs w:val="20"/>
        </w:rPr>
        <w:lastRenderedPageBreak/>
        <w:t>concentrations can be distance-corrected to take into account the fall-off in concentration away from the kerb.  Appendix B presents the full set of diffusion tube results including distance-corrected concentrations</w:t>
      </w:r>
      <w:r w:rsidR="00044350" w:rsidRPr="00245CEA">
        <w:rPr>
          <w:sz w:val="20"/>
          <w:szCs w:val="20"/>
        </w:rPr>
        <w:t xml:space="preserve">. When considering the </w:t>
      </w:r>
      <w:r w:rsidR="00C148AF">
        <w:rPr>
          <w:sz w:val="20"/>
          <w:szCs w:val="20"/>
        </w:rPr>
        <w:t>local</w:t>
      </w:r>
      <w:r w:rsidR="00044350" w:rsidRPr="00245CEA">
        <w:rPr>
          <w:sz w:val="20"/>
          <w:szCs w:val="20"/>
        </w:rPr>
        <w:t xml:space="preserve"> bias-adjusted diffusion tube results, there are </w:t>
      </w:r>
      <w:r w:rsidR="00C148AF">
        <w:rPr>
          <w:sz w:val="20"/>
          <w:szCs w:val="20"/>
        </w:rPr>
        <w:t>no</w:t>
      </w:r>
      <w:r w:rsidR="00044350" w:rsidRPr="00245CEA">
        <w:rPr>
          <w:sz w:val="20"/>
          <w:szCs w:val="20"/>
        </w:rPr>
        <w:t xml:space="preserve"> locations that, when distance-corrected to the nearest relevant exposure, exceed the annual mean objective.</w:t>
      </w:r>
      <w:r w:rsidR="00044350">
        <w:rPr>
          <w:sz w:val="20"/>
          <w:szCs w:val="20"/>
        </w:rPr>
        <w:t xml:space="preserve"> </w:t>
      </w:r>
      <w:r>
        <w:rPr>
          <w:sz w:val="20"/>
          <w:szCs w:val="20"/>
        </w:rPr>
        <w:t xml:space="preserve"> </w:t>
      </w:r>
      <w:r w:rsidR="00A339E9" w:rsidRPr="00230738">
        <w:rPr>
          <w:sz w:val="20"/>
          <w:szCs w:val="20"/>
        </w:rPr>
        <w:t xml:space="preserve">  </w:t>
      </w:r>
    </w:p>
    <w:p w14:paraId="336DE155" w14:textId="1A6CDC2D" w:rsidR="00A339E9" w:rsidRPr="00000B0A" w:rsidRDefault="00A339E9" w:rsidP="00517C3E">
      <w:pPr>
        <w:pStyle w:val="BodyText"/>
        <w:jc w:val="both"/>
        <w:rPr>
          <w:sz w:val="20"/>
          <w:szCs w:val="20"/>
        </w:rPr>
      </w:pPr>
      <w:r w:rsidRPr="00A339E9">
        <w:rPr>
          <w:sz w:val="20"/>
          <w:szCs w:val="20"/>
        </w:rPr>
        <w:t>A report iss</w:t>
      </w:r>
      <w:r w:rsidR="00355F46">
        <w:rPr>
          <w:sz w:val="20"/>
          <w:szCs w:val="20"/>
        </w:rPr>
        <w:t>ued by Air Quality Consultants</w:t>
      </w:r>
      <w:r w:rsidR="00355F46" w:rsidRPr="00000B0A">
        <w:rPr>
          <w:vertAlign w:val="superscript"/>
        </w:rPr>
        <w:footnoteReference w:id="9"/>
      </w:r>
      <w:r w:rsidR="00355F46">
        <w:rPr>
          <w:sz w:val="20"/>
          <w:szCs w:val="20"/>
        </w:rPr>
        <w:t xml:space="preserve"> </w:t>
      </w:r>
      <w:r w:rsidRPr="00A339E9">
        <w:rPr>
          <w:sz w:val="20"/>
          <w:szCs w:val="20"/>
        </w:rPr>
        <w:t>analysed the relationship between annual mean and hourly mean NO</w:t>
      </w:r>
      <w:r w:rsidRPr="00000B0A">
        <w:rPr>
          <w:sz w:val="20"/>
          <w:szCs w:val="20"/>
          <w:vertAlign w:val="subscript"/>
        </w:rPr>
        <w:t>2</w:t>
      </w:r>
      <w:r w:rsidRPr="00A339E9">
        <w:rPr>
          <w:sz w:val="20"/>
          <w:szCs w:val="20"/>
        </w:rPr>
        <w:t xml:space="preserve"> concentrations, concluding that locations where the annual mean concentration is greater than 60 µg/m</w:t>
      </w:r>
      <w:r w:rsidRPr="00000B0A">
        <w:rPr>
          <w:sz w:val="20"/>
          <w:szCs w:val="20"/>
          <w:vertAlign w:val="superscript"/>
        </w:rPr>
        <w:t>3</w:t>
      </w:r>
      <w:r w:rsidRPr="00A339E9">
        <w:rPr>
          <w:sz w:val="20"/>
          <w:szCs w:val="20"/>
        </w:rPr>
        <w:t xml:space="preserve"> may be susceptible to breaches of the hourly mean objective (hourly mean NO</w:t>
      </w:r>
      <w:r w:rsidRPr="00000B0A">
        <w:rPr>
          <w:sz w:val="20"/>
          <w:szCs w:val="20"/>
          <w:vertAlign w:val="subscript"/>
        </w:rPr>
        <w:t>2</w:t>
      </w:r>
      <w:r w:rsidRPr="00A339E9">
        <w:rPr>
          <w:sz w:val="20"/>
          <w:szCs w:val="20"/>
        </w:rPr>
        <w:t xml:space="preserve"> concentration of 200 µg/m</w:t>
      </w:r>
      <w:r w:rsidRPr="00000B0A">
        <w:rPr>
          <w:sz w:val="20"/>
          <w:szCs w:val="20"/>
          <w:vertAlign w:val="superscript"/>
        </w:rPr>
        <w:t>3</w:t>
      </w:r>
      <w:r w:rsidRPr="00A339E9">
        <w:rPr>
          <w:sz w:val="20"/>
          <w:szCs w:val="20"/>
        </w:rPr>
        <w:t xml:space="preserve"> or more not to be exceeded more than 18 occasions per year).  </w:t>
      </w:r>
      <w:r w:rsidRPr="00230738">
        <w:rPr>
          <w:sz w:val="20"/>
          <w:szCs w:val="20"/>
        </w:rPr>
        <w:t>After bias adjustment, there are no sites with measured NO</w:t>
      </w:r>
      <w:r w:rsidRPr="00000B0A">
        <w:rPr>
          <w:sz w:val="20"/>
          <w:szCs w:val="20"/>
          <w:vertAlign w:val="subscript"/>
        </w:rPr>
        <w:t>2</w:t>
      </w:r>
      <w:r w:rsidRPr="00230738">
        <w:rPr>
          <w:sz w:val="20"/>
          <w:szCs w:val="20"/>
        </w:rPr>
        <w:t xml:space="preserve"> concentrations greater than 60 µg/m</w:t>
      </w:r>
      <w:r w:rsidRPr="00000B0A">
        <w:rPr>
          <w:sz w:val="20"/>
          <w:szCs w:val="20"/>
          <w:vertAlign w:val="superscript"/>
        </w:rPr>
        <w:t>3</w:t>
      </w:r>
      <w:r w:rsidRPr="00230738">
        <w:rPr>
          <w:sz w:val="20"/>
          <w:szCs w:val="20"/>
        </w:rPr>
        <w:t xml:space="preserve"> in 201</w:t>
      </w:r>
      <w:r w:rsidR="00985843">
        <w:rPr>
          <w:sz w:val="20"/>
          <w:szCs w:val="20"/>
        </w:rPr>
        <w:t>9</w:t>
      </w:r>
      <w:r w:rsidRPr="00230738">
        <w:rPr>
          <w:sz w:val="20"/>
          <w:szCs w:val="20"/>
        </w:rPr>
        <w:t>.</w:t>
      </w:r>
    </w:p>
    <w:p w14:paraId="0A387A0B" w14:textId="6D6E06A7" w:rsidR="00355F46" w:rsidRPr="00B436DF" w:rsidRDefault="00355F46" w:rsidP="00517C3E">
      <w:pPr>
        <w:pStyle w:val="Heading3"/>
        <w:jc w:val="both"/>
      </w:pPr>
      <w:bookmarkStart w:id="58" w:name="_Toc37577900"/>
      <w:r w:rsidRPr="00B436DF">
        <w:t>Seasonal Variation</w:t>
      </w:r>
      <w:bookmarkEnd w:id="58"/>
      <w:r w:rsidRPr="00B436DF">
        <w:t xml:space="preserve"> </w:t>
      </w:r>
    </w:p>
    <w:p w14:paraId="46C61F12" w14:textId="6A3CAC33" w:rsidR="00355F46" w:rsidRDefault="00355F46" w:rsidP="00517C3E">
      <w:pPr>
        <w:pStyle w:val="BodyText"/>
        <w:jc w:val="both"/>
        <w:rPr>
          <w:sz w:val="20"/>
          <w:szCs w:val="20"/>
        </w:rPr>
      </w:pPr>
      <w:r w:rsidRPr="00355F46">
        <w:rPr>
          <w:sz w:val="20"/>
          <w:szCs w:val="20"/>
        </w:rPr>
        <w:t>The seasonal variation in NO</w:t>
      </w:r>
      <w:r w:rsidRPr="00000B0A">
        <w:rPr>
          <w:sz w:val="20"/>
          <w:szCs w:val="20"/>
          <w:vertAlign w:val="subscript"/>
        </w:rPr>
        <w:t>2</w:t>
      </w:r>
      <w:r w:rsidRPr="00355F46">
        <w:rPr>
          <w:sz w:val="20"/>
          <w:szCs w:val="20"/>
        </w:rPr>
        <w:t xml:space="preserve"> concentrations during 201</w:t>
      </w:r>
      <w:r w:rsidR="00985843">
        <w:rPr>
          <w:sz w:val="20"/>
          <w:szCs w:val="20"/>
        </w:rPr>
        <w:t>9</w:t>
      </w:r>
      <w:r w:rsidRPr="00355F46">
        <w:rPr>
          <w:sz w:val="20"/>
          <w:szCs w:val="20"/>
        </w:rPr>
        <w:t xml:space="preserve"> are shown in Table </w:t>
      </w:r>
      <w:r>
        <w:rPr>
          <w:sz w:val="20"/>
          <w:szCs w:val="20"/>
        </w:rPr>
        <w:t>6</w:t>
      </w:r>
      <w:r w:rsidRPr="00355F46">
        <w:rPr>
          <w:sz w:val="20"/>
          <w:szCs w:val="20"/>
        </w:rPr>
        <w:t xml:space="preserve"> and Figure 2.  Due to seasonal variations in the bias adjustment that can occur at diffusion tube sites, the results that have been presented are the raw concentrations with no bias adjustment applied.  </w:t>
      </w:r>
    </w:p>
    <w:p w14:paraId="5F7E3C2E" w14:textId="1E1F7857" w:rsidR="00A339E9" w:rsidRPr="00000B0A" w:rsidRDefault="00355F46" w:rsidP="00517C3E">
      <w:pPr>
        <w:pStyle w:val="BodyText"/>
        <w:jc w:val="both"/>
        <w:rPr>
          <w:sz w:val="20"/>
          <w:szCs w:val="20"/>
        </w:rPr>
      </w:pPr>
      <w:r w:rsidRPr="001D0CDF">
        <w:rPr>
          <w:sz w:val="20"/>
          <w:szCs w:val="20"/>
        </w:rPr>
        <w:t>The highest mean concentrations occurred in</w:t>
      </w:r>
      <w:r w:rsidR="00D40B5A">
        <w:rPr>
          <w:sz w:val="20"/>
          <w:szCs w:val="20"/>
        </w:rPr>
        <w:t xml:space="preserve"> January,</w:t>
      </w:r>
      <w:r w:rsidR="00C148AF">
        <w:rPr>
          <w:sz w:val="20"/>
          <w:szCs w:val="20"/>
        </w:rPr>
        <w:t xml:space="preserve"> February, April</w:t>
      </w:r>
      <w:r w:rsidRPr="001D0CDF">
        <w:rPr>
          <w:sz w:val="20"/>
          <w:szCs w:val="20"/>
        </w:rPr>
        <w:t xml:space="preserve"> </w:t>
      </w:r>
      <w:r w:rsidR="00D40B5A">
        <w:rPr>
          <w:sz w:val="20"/>
          <w:szCs w:val="20"/>
        </w:rPr>
        <w:t xml:space="preserve">and November </w:t>
      </w:r>
      <w:r w:rsidRPr="001D0CDF">
        <w:rPr>
          <w:sz w:val="20"/>
          <w:szCs w:val="20"/>
        </w:rPr>
        <w:t xml:space="preserve">at roadside sites.  For urban background sites, the highest mean concentrations were measured during </w:t>
      </w:r>
      <w:r w:rsidR="00D40B5A">
        <w:rPr>
          <w:sz w:val="20"/>
          <w:szCs w:val="20"/>
        </w:rPr>
        <w:t xml:space="preserve">January and </w:t>
      </w:r>
      <w:r w:rsidR="00D40B5A" w:rsidRPr="00840621">
        <w:rPr>
          <w:sz w:val="20"/>
          <w:szCs w:val="20"/>
        </w:rPr>
        <w:t>February</w:t>
      </w:r>
      <w:r w:rsidRPr="00840621">
        <w:rPr>
          <w:sz w:val="20"/>
          <w:szCs w:val="20"/>
        </w:rPr>
        <w:t>. Mean NO</w:t>
      </w:r>
      <w:r w:rsidRPr="00840621">
        <w:rPr>
          <w:sz w:val="20"/>
          <w:szCs w:val="20"/>
          <w:vertAlign w:val="subscript"/>
        </w:rPr>
        <w:t>2</w:t>
      </w:r>
      <w:r w:rsidRPr="00840621">
        <w:rPr>
          <w:sz w:val="20"/>
          <w:szCs w:val="20"/>
        </w:rPr>
        <w:t xml:space="preserve"> concentrations were lowest in </w:t>
      </w:r>
      <w:r w:rsidR="00C148AF">
        <w:rPr>
          <w:sz w:val="20"/>
          <w:szCs w:val="20"/>
        </w:rPr>
        <w:t>June</w:t>
      </w:r>
      <w:r w:rsidRPr="00840621">
        <w:rPr>
          <w:sz w:val="20"/>
          <w:szCs w:val="20"/>
        </w:rPr>
        <w:t xml:space="preserve"> for all site types.</w:t>
      </w:r>
      <w:r w:rsidRPr="001D0CDF">
        <w:rPr>
          <w:sz w:val="20"/>
          <w:szCs w:val="20"/>
        </w:rPr>
        <w:t xml:space="preserve">  </w:t>
      </w:r>
    </w:p>
    <w:p w14:paraId="448029AF" w14:textId="08520624" w:rsidR="00355F46" w:rsidRPr="00411159" w:rsidRDefault="00355F46" w:rsidP="00355F46">
      <w:pPr>
        <w:pStyle w:val="Caption"/>
        <w:rPr>
          <w:color w:val="00B0F0"/>
          <w:sz w:val="20"/>
        </w:rPr>
      </w:pPr>
      <w:r w:rsidRPr="00411159">
        <w:rPr>
          <w:color w:val="00B0F0"/>
          <w:sz w:val="20"/>
        </w:rPr>
        <w:t xml:space="preserve">Table </w:t>
      </w:r>
      <w:r>
        <w:rPr>
          <w:color w:val="00B0F0"/>
          <w:sz w:val="20"/>
        </w:rPr>
        <w:t>6</w:t>
      </w:r>
      <w:r w:rsidRPr="00411159">
        <w:rPr>
          <w:color w:val="00B0F0"/>
          <w:sz w:val="20"/>
        </w:rPr>
        <w:t xml:space="preserve">.  </w:t>
      </w:r>
      <w:r w:rsidRPr="00355F46">
        <w:rPr>
          <w:color w:val="00B0F0"/>
          <w:sz w:val="20"/>
        </w:rPr>
        <w:t>Monthly Mean NO</w:t>
      </w:r>
      <w:r w:rsidRPr="00355F46">
        <w:rPr>
          <w:color w:val="00B0F0"/>
          <w:sz w:val="20"/>
          <w:vertAlign w:val="subscript"/>
        </w:rPr>
        <w:t>2</w:t>
      </w:r>
      <w:r w:rsidRPr="00355F46">
        <w:rPr>
          <w:color w:val="00B0F0"/>
          <w:sz w:val="20"/>
        </w:rPr>
        <w:t xml:space="preserve"> Concentrations in Lewisham, 201</w:t>
      </w:r>
      <w:r w:rsidR="00D40B5A">
        <w:rPr>
          <w:color w:val="00B0F0"/>
          <w:sz w:val="20"/>
        </w:rPr>
        <w:t>9</w:t>
      </w:r>
      <w:r w:rsidRPr="00355F46">
        <w:rPr>
          <w:color w:val="00B0F0"/>
          <w:sz w:val="20"/>
        </w:rPr>
        <w:t xml:space="preserve"> (µg/m</w:t>
      </w:r>
      <w:r w:rsidRPr="00355F46">
        <w:rPr>
          <w:color w:val="00B0F0"/>
          <w:sz w:val="20"/>
          <w:vertAlign w:val="superscript"/>
        </w:rPr>
        <w:t>3</w:t>
      </w:r>
      <w:r w:rsidRPr="00355F46">
        <w:rPr>
          <w:color w:val="00B0F0"/>
          <w:sz w:val="20"/>
        </w:rPr>
        <w:t>; Unadjusted)</w:t>
      </w:r>
    </w:p>
    <w:tbl>
      <w:tblPr>
        <w:tblStyle w:val="AECOMtable"/>
        <w:tblpPr w:leftFromText="180" w:rightFromText="180" w:vertAnchor="text" w:horzAnchor="margin" w:tblpY="16"/>
        <w:tblW w:w="5000" w:type="pct"/>
        <w:tblLayout w:type="fixed"/>
        <w:tblLook w:val="00A0" w:firstRow="1" w:lastRow="0" w:firstColumn="1" w:lastColumn="0" w:noHBand="0" w:noVBand="0"/>
      </w:tblPr>
      <w:tblGrid>
        <w:gridCol w:w="1261"/>
        <w:gridCol w:w="605"/>
        <w:gridCol w:w="42"/>
        <w:gridCol w:w="646"/>
        <w:gridCol w:w="648"/>
        <w:gridCol w:w="36"/>
        <w:gridCol w:w="610"/>
        <w:gridCol w:w="54"/>
        <w:gridCol w:w="592"/>
        <w:gridCol w:w="112"/>
        <w:gridCol w:w="536"/>
        <w:gridCol w:w="157"/>
        <w:gridCol w:w="489"/>
        <w:gridCol w:w="141"/>
        <w:gridCol w:w="505"/>
        <w:gridCol w:w="211"/>
        <w:gridCol w:w="437"/>
        <w:gridCol w:w="249"/>
        <w:gridCol w:w="397"/>
        <w:gridCol w:w="262"/>
        <w:gridCol w:w="385"/>
        <w:gridCol w:w="220"/>
        <w:gridCol w:w="431"/>
      </w:tblGrid>
      <w:tr w:rsidR="00D1793E" w:rsidRPr="00B35B3F" w14:paraId="560C692F" w14:textId="235A2447" w:rsidTr="008C3002">
        <w:trPr>
          <w:cnfStyle w:val="100000000000" w:firstRow="1" w:lastRow="0" w:firstColumn="0" w:lastColumn="0" w:oddVBand="0" w:evenVBand="0" w:oddHBand="0" w:evenHBand="0" w:firstRowFirstColumn="0" w:firstRowLastColumn="0" w:lastRowFirstColumn="0" w:lastRowLastColumn="0"/>
        </w:trPr>
        <w:tc>
          <w:tcPr>
            <w:tcW w:w="698" w:type="pct"/>
          </w:tcPr>
          <w:p w14:paraId="03CC0561" w14:textId="1E62C9DA" w:rsidR="00355F46" w:rsidRPr="00411159" w:rsidRDefault="00355F46" w:rsidP="00355F46">
            <w:pPr>
              <w:pStyle w:val="Tabletext"/>
              <w:jc w:val="center"/>
              <w:rPr>
                <w:color w:val="00B0F0"/>
                <w:sz w:val="20"/>
                <w:szCs w:val="20"/>
              </w:rPr>
            </w:pPr>
            <w:r>
              <w:rPr>
                <w:color w:val="00B0F0"/>
                <w:sz w:val="20"/>
                <w:szCs w:val="20"/>
              </w:rPr>
              <w:t>Site Type</w:t>
            </w:r>
          </w:p>
        </w:tc>
        <w:tc>
          <w:tcPr>
            <w:tcW w:w="358" w:type="pct"/>
            <w:gridSpan w:val="2"/>
          </w:tcPr>
          <w:p w14:paraId="44F715CE" w14:textId="1D259002" w:rsidR="00355F46" w:rsidRPr="00411159" w:rsidRDefault="00355F46" w:rsidP="00355F46">
            <w:pPr>
              <w:pStyle w:val="Tabletext"/>
              <w:jc w:val="center"/>
              <w:rPr>
                <w:color w:val="00B0F0"/>
                <w:sz w:val="20"/>
                <w:szCs w:val="20"/>
              </w:rPr>
            </w:pPr>
            <w:r>
              <w:rPr>
                <w:color w:val="00B0F0"/>
                <w:sz w:val="20"/>
                <w:szCs w:val="20"/>
              </w:rPr>
              <w:t>Jan</w:t>
            </w:r>
          </w:p>
        </w:tc>
        <w:tc>
          <w:tcPr>
            <w:tcW w:w="358" w:type="pct"/>
          </w:tcPr>
          <w:p w14:paraId="6B3480E5" w14:textId="4512646F" w:rsidR="00355F46" w:rsidRDefault="00355F46" w:rsidP="00355F46">
            <w:pPr>
              <w:pStyle w:val="Tabletext"/>
              <w:jc w:val="center"/>
              <w:rPr>
                <w:color w:val="00B0F0"/>
                <w:sz w:val="20"/>
                <w:szCs w:val="20"/>
              </w:rPr>
            </w:pPr>
            <w:r>
              <w:rPr>
                <w:color w:val="00B0F0"/>
                <w:sz w:val="20"/>
                <w:szCs w:val="20"/>
              </w:rPr>
              <w:t>Feb</w:t>
            </w:r>
          </w:p>
        </w:tc>
        <w:tc>
          <w:tcPr>
            <w:tcW w:w="359" w:type="pct"/>
          </w:tcPr>
          <w:p w14:paraId="57DBE21C" w14:textId="6DA3C9A4" w:rsidR="00355F46" w:rsidRDefault="00355F46" w:rsidP="00355F46">
            <w:pPr>
              <w:pStyle w:val="Tabletext"/>
              <w:jc w:val="center"/>
              <w:rPr>
                <w:color w:val="00B0F0"/>
                <w:sz w:val="20"/>
                <w:szCs w:val="20"/>
              </w:rPr>
            </w:pPr>
            <w:r>
              <w:rPr>
                <w:color w:val="00B0F0"/>
                <w:sz w:val="20"/>
                <w:szCs w:val="20"/>
              </w:rPr>
              <w:t>Mar</w:t>
            </w:r>
          </w:p>
        </w:tc>
        <w:tc>
          <w:tcPr>
            <w:tcW w:w="358" w:type="pct"/>
            <w:gridSpan w:val="2"/>
          </w:tcPr>
          <w:p w14:paraId="4CD6AA43" w14:textId="3F7B982E" w:rsidR="00355F46" w:rsidRDefault="00355F46" w:rsidP="00355F46">
            <w:pPr>
              <w:pStyle w:val="Tabletext"/>
              <w:jc w:val="center"/>
              <w:rPr>
                <w:color w:val="00B0F0"/>
                <w:sz w:val="20"/>
                <w:szCs w:val="20"/>
              </w:rPr>
            </w:pPr>
            <w:r>
              <w:rPr>
                <w:color w:val="00B0F0"/>
                <w:sz w:val="20"/>
                <w:szCs w:val="20"/>
              </w:rPr>
              <w:t>Apr</w:t>
            </w:r>
          </w:p>
        </w:tc>
        <w:tc>
          <w:tcPr>
            <w:tcW w:w="358" w:type="pct"/>
            <w:gridSpan w:val="2"/>
          </w:tcPr>
          <w:p w14:paraId="29FC8181" w14:textId="038A0371" w:rsidR="00355F46" w:rsidRDefault="00355F46" w:rsidP="00355F46">
            <w:pPr>
              <w:pStyle w:val="Tabletext"/>
              <w:jc w:val="center"/>
              <w:rPr>
                <w:color w:val="00B0F0"/>
                <w:sz w:val="20"/>
                <w:szCs w:val="20"/>
              </w:rPr>
            </w:pPr>
            <w:r>
              <w:rPr>
                <w:color w:val="00B0F0"/>
                <w:sz w:val="20"/>
                <w:szCs w:val="20"/>
              </w:rPr>
              <w:t>May</w:t>
            </w:r>
          </w:p>
        </w:tc>
        <w:tc>
          <w:tcPr>
            <w:tcW w:w="359" w:type="pct"/>
            <w:gridSpan w:val="2"/>
          </w:tcPr>
          <w:p w14:paraId="02E556E1" w14:textId="60B2BAA6" w:rsidR="00355F46" w:rsidRDefault="00355F46" w:rsidP="00355F46">
            <w:pPr>
              <w:pStyle w:val="Tabletext"/>
              <w:jc w:val="center"/>
              <w:rPr>
                <w:color w:val="00B0F0"/>
                <w:sz w:val="20"/>
                <w:szCs w:val="20"/>
              </w:rPr>
            </w:pPr>
            <w:r>
              <w:rPr>
                <w:color w:val="00B0F0"/>
                <w:sz w:val="20"/>
                <w:szCs w:val="20"/>
              </w:rPr>
              <w:t>Jun</w:t>
            </w:r>
          </w:p>
        </w:tc>
        <w:tc>
          <w:tcPr>
            <w:tcW w:w="358" w:type="pct"/>
            <w:gridSpan w:val="2"/>
          </w:tcPr>
          <w:p w14:paraId="38481033" w14:textId="78193575" w:rsidR="00355F46" w:rsidRDefault="00355F46" w:rsidP="00355F46">
            <w:pPr>
              <w:pStyle w:val="Tabletext"/>
              <w:jc w:val="center"/>
              <w:rPr>
                <w:color w:val="00B0F0"/>
                <w:sz w:val="20"/>
                <w:szCs w:val="20"/>
              </w:rPr>
            </w:pPr>
            <w:r>
              <w:rPr>
                <w:color w:val="00B0F0"/>
                <w:sz w:val="20"/>
                <w:szCs w:val="20"/>
              </w:rPr>
              <w:t>Jul</w:t>
            </w:r>
          </w:p>
        </w:tc>
        <w:tc>
          <w:tcPr>
            <w:tcW w:w="358" w:type="pct"/>
            <w:gridSpan w:val="2"/>
          </w:tcPr>
          <w:p w14:paraId="3FA23B30" w14:textId="7A24C775" w:rsidR="00355F46" w:rsidRDefault="00355F46" w:rsidP="00355F46">
            <w:pPr>
              <w:pStyle w:val="Tabletext"/>
              <w:jc w:val="center"/>
              <w:rPr>
                <w:color w:val="00B0F0"/>
                <w:sz w:val="20"/>
                <w:szCs w:val="20"/>
              </w:rPr>
            </w:pPr>
            <w:r>
              <w:rPr>
                <w:color w:val="00B0F0"/>
                <w:sz w:val="20"/>
                <w:szCs w:val="20"/>
              </w:rPr>
              <w:t>Aug</w:t>
            </w:r>
          </w:p>
        </w:tc>
        <w:tc>
          <w:tcPr>
            <w:tcW w:w="359" w:type="pct"/>
            <w:gridSpan w:val="2"/>
          </w:tcPr>
          <w:p w14:paraId="4DC56A64" w14:textId="7004BA61" w:rsidR="00355F46" w:rsidRDefault="00355F46" w:rsidP="00355F46">
            <w:pPr>
              <w:pStyle w:val="Tabletext"/>
              <w:jc w:val="center"/>
              <w:rPr>
                <w:color w:val="00B0F0"/>
                <w:sz w:val="20"/>
                <w:szCs w:val="20"/>
              </w:rPr>
            </w:pPr>
            <w:r>
              <w:rPr>
                <w:color w:val="00B0F0"/>
                <w:sz w:val="20"/>
                <w:szCs w:val="20"/>
              </w:rPr>
              <w:t>Sep</w:t>
            </w:r>
          </w:p>
        </w:tc>
        <w:tc>
          <w:tcPr>
            <w:tcW w:w="358" w:type="pct"/>
            <w:gridSpan w:val="2"/>
          </w:tcPr>
          <w:p w14:paraId="298F62E2" w14:textId="006F0438" w:rsidR="00355F46" w:rsidRDefault="00355F46" w:rsidP="00355F46">
            <w:pPr>
              <w:pStyle w:val="Tabletext"/>
              <w:jc w:val="center"/>
              <w:rPr>
                <w:color w:val="00B0F0"/>
                <w:sz w:val="20"/>
                <w:szCs w:val="20"/>
              </w:rPr>
            </w:pPr>
            <w:r>
              <w:rPr>
                <w:color w:val="00B0F0"/>
                <w:sz w:val="20"/>
                <w:szCs w:val="20"/>
              </w:rPr>
              <w:t>Oct</w:t>
            </w:r>
          </w:p>
        </w:tc>
        <w:tc>
          <w:tcPr>
            <w:tcW w:w="358" w:type="pct"/>
            <w:gridSpan w:val="2"/>
          </w:tcPr>
          <w:p w14:paraId="7CD148CC" w14:textId="3E0177E4" w:rsidR="00355F46" w:rsidRDefault="00355F46" w:rsidP="00355F46">
            <w:pPr>
              <w:pStyle w:val="Tabletext"/>
              <w:jc w:val="center"/>
              <w:rPr>
                <w:color w:val="00B0F0"/>
                <w:sz w:val="20"/>
                <w:szCs w:val="20"/>
              </w:rPr>
            </w:pPr>
            <w:r>
              <w:rPr>
                <w:color w:val="00B0F0"/>
                <w:sz w:val="20"/>
                <w:szCs w:val="20"/>
              </w:rPr>
              <w:t>Nov</w:t>
            </w:r>
          </w:p>
        </w:tc>
        <w:tc>
          <w:tcPr>
            <w:tcW w:w="361" w:type="pct"/>
            <w:gridSpan w:val="2"/>
          </w:tcPr>
          <w:p w14:paraId="03E2AC01" w14:textId="59612B5D" w:rsidR="00355F46" w:rsidRDefault="00355F46" w:rsidP="00355F46">
            <w:pPr>
              <w:pStyle w:val="Tabletext"/>
              <w:jc w:val="center"/>
              <w:rPr>
                <w:color w:val="00B0F0"/>
                <w:sz w:val="20"/>
                <w:szCs w:val="20"/>
              </w:rPr>
            </w:pPr>
            <w:r>
              <w:rPr>
                <w:color w:val="00B0F0"/>
                <w:sz w:val="20"/>
                <w:szCs w:val="20"/>
              </w:rPr>
              <w:t>Dec</w:t>
            </w:r>
          </w:p>
        </w:tc>
      </w:tr>
      <w:tr w:rsidR="00C148AF" w:rsidRPr="00B35B3F" w14:paraId="5AC5FDF3" w14:textId="4115C512" w:rsidTr="008A4A95">
        <w:trPr>
          <w:trHeight w:val="240"/>
        </w:trPr>
        <w:tc>
          <w:tcPr>
            <w:tcW w:w="698" w:type="pct"/>
          </w:tcPr>
          <w:p w14:paraId="352C18C0" w14:textId="58F2A455" w:rsidR="00C148AF" w:rsidRPr="00FD7E24" w:rsidRDefault="00C148AF" w:rsidP="00C148AF">
            <w:pPr>
              <w:pStyle w:val="Tabletext"/>
              <w:rPr>
                <w:sz w:val="20"/>
                <w:szCs w:val="20"/>
              </w:rPr>
            </w:pPr>
            <w:r>
              <w:rPr>
                <w:sz w:val="20"/>
              </w:rPr>
              <w:t>All Sites</w:t>
            </w:r>
          </w:p>
        </w:tc>
        <w:tc>
          <w:tcPr>
            <w:tcW w:w="358" w:type="pct"/>
            <w:gridSpan w:val="2"/>
          </w:tcPr>
          <w:p w14:paraId="326825DB" w14:textId="563B2E90" w:rsidR="00C148AF" w:rsidRPr="00C148AF" w:rsidRDefault="00C148AF" w:rsidP="00C148AF">
            <w:pPr>
              <w:pStyle w:val="Tabletext"/>
              <w:jc w:val="center"/>
              <w:rPr>
                <w:b/>
                <w:bCs/>
                <w:sz w:val="20"/>
                <w:szCs w:val="20"/>
              </w:rPr>
            </w:pPr>
            <w:r w:rsidRPr="00C148AF">
              <w:rPr>
                <w:b/>
                <w:bCs/>
                <w:sz w:val="20"/>
                <w:szCs w:val="20"/>
              </w:rPr>
              <w:t>40.2</w:t>
            </w:r>
          </w:p>
        </w:tc>
        <w:tc>
          <w:tcPr>
            <w:tcW w:w="358" w:type="pct"/>
          </w:tcPr>
          <w:p w14:paraId="77BE4E12" w14:textId="49B1E536" w:rsidR="00C148AF" w:rsidRPr="00C148AF" w:rsidRDefault="00C148AF" w:rsidP="00C148AF">
            <w:pPr>
              <w:pStyle w:val="Tabletext"/>
              <w:jc w:val="center"/>
              <w:rPr>
                <w:b/>
                <w:bCs/>
                <w:sz w:val="20"/>
                <w:szCs w:val="20"/>
              </w:rPr>
            </w:pPr>
            <w:r w:rsidRPr="00C148AF">
              <w:rPr>
                <w:b/>
                <w:bCs/>
                <w:sz w:val="20"/>
                <w:szCs w:val="20"/>
              </w:rPr>
              <w:t>44.2</w:t>
            </w:r>
          </w:p>
        </w:tc>
        <w:tc>
          <w:tcPr>
            <w:tcW w:w="359" w:type="pct"/>
          </w:tcPr>
          <w:p w14:paraId="6D02C45B" w14:textId="1BE18CCF" w:rsidR="00C148AF" w:rsidRPr="00C148AF" w:rsidRDefault="00C148AF" w:rsidP="00C148AF">
            <w:pPr>
              <w:pStyle w:val="Tabletext"/>
              <w:jc w:val="center"/>
              <w:rPr>
                <w:b/>
                <w:sz w:val="20"/>
                <w:szCs w:val="20"/>
              </w:rPr>
            </w:pPr>
            <w:r w:rsidRPr="00C148AF">
              <w:rPr>
                <w:sz w:val="20"/>
                <w:szCs w:val="20"/>
              </w:rPr>
              <w:t>31.2</w:t>
            </w:r>
          </w:p>
        </w:tc>
        <w:tc>
          <w:tcPr>
            <w:tcW w:w="358" w:type="pct"/>
            <w:gridSpan w:val="2"/>
          </w:tcPr>
          <w:p w14:paraId="6A87701A" w14:textId="53052B71" w:rsidR="00C148AF" w:rsidRPr="00C148AF" w:rsidRDefault="00C148AF" w:rsidP="00C148AF">
            <w:pPr>
              <w:pStyle w:val="Tabletext"/>
              <w:jc w:val="center"/>
              <w:rPr>
                <w:sz w:val="20"/>
                <w:szCs w:val="20"/>
              </w:rPr>
            </w:pPr>
            <w:r w:rsidRPr="00C148AF">
              <w:rPr>
                <w:sz w:val="20"/>
                <w:szCs w:val="20"/>
              </w:rPr>
              <w:t>36.2</w:t>
            </w:r>
          </w:p>
        </w:tc>
        <w:tc>
          <w:tcPr>
            <w:tcW w:w="358" w:type="pct"/>
            <w:gridSpan w:val="2"/>
          </w:tcPr>
          <w:p w14:paraId="7FEDB17F" w14:textId="77CBACFC" w:rsidR="00C148AF" w:rsidRPr="00C148AF" w:rsidRDefault="00C148AF" w:rsidP="00C148AF">
            <w:pPr>
              <w:pStyle w:val="Tabletext"/>
              <w:jc w:val="center"/>
              <w:rPr>
                <w:sz w:val="20"/>
                <w:szCs w:val="20"/>
              </w:rPr>
            </w:pPr>
            <w:r w:rsidRPr="00C148AF">
              <w:rPr>
                <w:sz w:val="20"/>
                <w:szCs w:val="20"/>
              </w:rPr>
              <w:t>28.5</w:t>
            </w:r>
          </w:p>
        </w:tc>
        <w:tc>
          <w:tcPr>
            <w:tcW w:w="359" w:type="pct"/>
            <w:gridSpan w:val="2"/>
          </w:tcPr>
          <w:p w14:paraId="5C0B8281" w14:textId="46419CC5" w:rsidR="00C148AF" w:rsidRPr="00C148AF" w:rsidRDefault="00C148AF" w:rsidP="00C148AF">
            <w:pPr>
              <w:pStyle w:val="Tabletext"/>
              <w:jc w:val="center"/>
              <w:rPr>
                <w:b/>
                <w:sz w:val="20"/>
                <w:szCs w:val="20"/>
              </w:rPr>
            </w:pPr>
            <w:r w:rsidRPr="00C148AF">
              <w:rPr>
                <w:sz w:val="20"/>
                <w:szCs w:val="20"/>
              </w:rPr>
              <w:t>25.1</w:t>
            </w:r>
          </w:p>
        </w:tc>
        <w:tc>
          <w:tcPr>
            <w:tcW w:w="358" w:type="pct"/>
            <w:gridSpan w:val="2"/>
          </w:tcPr>
          <w:p w14:paraId="1F935275" w14:textId="424FFAAF" w:rsidR="00C148AF" w:rsidRPr="00C148AF" w:rsidRDefault="00C148AF" w:rsidP="00C148AF">
            <w:pPr>
              <w:pStyle w:val="Tabletext"/>
              <w:jc w:val="center"/>
              <w:rPr>
                <w:sz w:val="20"/>
                <w:szCs w:val="20"/>
              </w:rPr>
            </w:pPr>
            <w:r w:rsidRPr="00C148AF">
              <w:rPr>
                <w:sz w:val="20"/>
                <w:szCs w:val="20"/>
              </w:rPr>
              <w:t>26.5</w:t>
            </w:r>
          </w:p>
        </w:tc>
        <w:tc>
          <w:tcPr>
            <w:tcW w:w="358" w:type="pct"/>
            <w:gridSpan w:val="2"/>
          </w:tcPr>
          <w:p w14:paraId="118CE493" w14:textId="68B73715" w:rsidR="00C148AF" w:rsidRPr="00C148AF" w:rsidRDefault="00C148AF" w:rsidP="00C148AF">
            <w:pPr>
              <w:pStyle w:val="Tabletext"/>
              <w:jc w:val="center"/>
              <w:rPr>
                <w:sz w:val="20"/>
                <w:szCs w:val="20"/>
              </w:rPr>
            </w:pPr>
            <w:r w:rsidRPr="00C148AF">
              <w:rPr>
                <w:sz w:val="20"/>
                <w:szCs w:val="20"/>
              </w:rPr>
              <w:t>26.1</w:t>
            </w:r>
          </w:p>
        </w:tc>
        <w:tc>
          <w:tcPr>
            <w:tcW w:w="359" w:type="pct"/>
            <w:gridSpan w:val="2"/>
          </w:tcPr>
          <w:p w14:paraId="6529886F" w14:textId="55D8ACC5" w:rsidR="00C148AF" w:rsidRPr="00C148AF" w:rsidRDefault="00C148AF" w:rsidP="00C148AF">
            <w:pPr>
              <w:pStyle w:val="Tabletext"/>
              <w:jc w:val="center"/>
              <w:rPr>
                <w:sz w:val="20"/>
                <w:szCs w:val="20"/>
              </w:rPr>
            </w:pPr>
            <w:r w:rsidRPr="00C148AF">
              <w:rPr>
                <w:sz w:val="20"/>
                <w:szCs w:val="20"/>
              </w:rPr>
              <w:t>28.2</w:t>
            </w:r>
          </w:p>
        </w:tc>
        <w:tc>
          <w:tcPr>
            <w:tcW w:w="358" w:type="pct"/>
            <w:gridSpan w:val="2"/>
          </w:tcPr>
          <w:p w14:paraId="7B6CDC8E" w14:textId="7950ACF0" w:rsidR="00C148AF" w:rsidRPr="00C148AF" w:rsidRDefault="00C148AF" w:rsidP="00C148AF">
            <w:pPr>
              <w:pStyle w:val="Tabletext"/>
              <w:jc w:val="center"/>
              <w:rPr>
                <w:sz w:val="20"/>
                <w:szCs w:val="20"/>
              </w:rPr>
            </w:pPr>
            <w:r w:rsidRPr="00C148AF">
              <w:rPr>
                <w:sz w:val="20"/>
                <w:szCs w:val="20"/>
              </w:rPr>
              <w:t>33.3</w:t>
            </w:r>
          </w:p>
        </w:tc>
        <w:tc>
          <w:tcPr>
            <w:tcW w:w="358" w:type="pct"/>
            <w:gridSpan w:val="2"/>
          </w:tcPr>
          <w:p w14:paraId="1A5621A9" w14:textId="610E35AA" w:rsidR="00C148AF" w:rsidRPr="00C148AF" w:rsidRDefault="00C148AF" w:rsidP="00C148AF">
            <w:pPr>
              <w:pStyle w:val="Tabletext"/>
              <w:jc w:val="center"/>
              <w:rPr>
                <w:sz w:val="20"/>
                <w:szCs w:val="20"/>
              </w:rPr>
            </w:pPr>
            <w:r w:rsidRPr="00C148AF">
              <w:rPr>
                <w:sz w:val="20"/>
                <w:szCs w:val="20"/>
              </w:rPr>
              <w:t>38.9</w:t>
            </w:r>
          </w:p>
        </w:tc>
        <w:tc>
          <w:tcPr>
            <w:tcW w:w="361" w:type="pct"/>
            <w:gridSpan w:val="2"/>
          </w:tcPr>
          <w:p w14:paraId="7555FD6C" w14:textId="660C1358" w:rsidR="00C148AF" w:rsidRPr="00C148AF" w:rsidRDefault="00C148AF" w:rsidP="00C148AF">
            <w:pPr>
              <w:pStyle w:val="Tabletext"/>
              <w:jc w:val="center"/>
              <w:rPr>
                <w:sz w:val="20"/>
                <w:szCs w:val="20"/>
              </w:rPr>
            </w:pPr>
            <w:r w:rsidRPr="00C148AF">
              <w:rPr>
                <w:sz w:val="20"/>
                <w:szCs w:val="20"/>
              </w:rPr>
              <w:t>31.9</w:t>
            </w:r>
          </w:p>
        </w:tc>
      </w:tr>
      <w:tr w:rsidR="00C148AF" w:rsidRPr="00B35B3F" w14:paraId="685BE346" w14:textId="734031AC" w:rsidTr="008A4A95">
        <w:trPr>
          <w:trHeight w:val="240"/>
        </w:trPr>
        <w:tc>
          <w:tcPr>
            <w:tcW w:w="698" w:type="pct"/>
          </w:tcPr>
          <w:p w14:paraId="78AC4564" w14:textId="661191B2" w:rsidR="00C148AF" w:rsidRPr="00FD7E24" w:rsidRDefault="00C148AF" w:rsidP="00C148AF">
            <w:pPr>
              <w:pStyle w:val="Tabletext"/>
              <w:rPr>
                <w:sz w:val="20"/>
                <w:szCs w:val="20"/>
              </w:rPr>
            </w:pPr>
            <w:r>
              <w:rPr>
                <w:sz w:val="20"/>
              </w:rPr>
              <w:t>Roadside</w:t>
            </w:r>
          </w:p>
        </w:tc>
        <w:tc>
          <w:tcPr>
            <w:tcW w:w="358" w:type="pct"/>
            <w:gridSpan w:val="2"/>
          </w:tcPr>
          <w:p w14:paraId="4A010801" w14:textId="0BF11367" w:rsidR="00C148AF" w:rsidRPr="00C148AF" w:rsidRDefault="00C148AF" w:rsidP="00C148AF">
            <w:pPr>
              <w:pStyle w:val="Tabletext"/>
              <w:jc w:val="center"/>
              <w:rPr>
                <w:b/>
                <w:bCs/>
                <w:sz w:val="20"/>
                <w:szCs w:val="20"/>
              </w:rPr>
            </w:pPr>
            <w:r w:rsidRPr="00C148AF">
              <w:rPr>
                <w:b/>
                <w:bCs/>
                <w:sz w:val="20"/>
                <w:szCs w:val="20"/>
              </w:rPr>
              <w:t>43.1</w:t>
            </w:r>
          </w:p>
        </w:tc>
        <w:tc>
          <w:tcPr>
            <w:tcW w:w="358" w:type="pct"/>
          </w:tcPr>
          <w:p w14:paraId="5BA1C6FE" w14:textId="2B1B5859" w:rsidR="00C148AF" w:rsidRPr="00C148AF" w:rsidRDefault="00C148AF" w:rsidP="00C148AF">
            <w:pPr>
              <w:pStyle w:val="Tabletext"/>
              <w:jc w:val="center"/>
              <w:rPr>
                <w:b/>
                <w:bCs/>
                <w:sz w:val="20"/>
                <w:szCs w:val="20"/>
              </w:rPr>
            </w:pPr>
            <w:r w:rsidRPr="00C148AF">
              <w:rPr>
                <w:b/>
                <w:bCs/>
                <w:sz w:val="20"/>
                <w:szCs w:val="20"/>
              </w:rPr>
              <w:t>48.0</w:t>
            </w:r>
          </w:p>
        </w:tc>
        <w:tc>
          <w:tcPr>
            <w:tcW w:w="359" w:type="pct"/>
          </w:tcPr>
          <w:p w14:paraId="41160DB7" w14:textId="01F6ED69" w:rsidR="00C148AF" w:rsidRPr="00C148AF" w:rsidRDefault="00C148AF" w:rsidP="00C148AF">
            <w:pPr>
              <w:pStyle w:val="Tabletext"/>
              <w:jc w:val="center"/>
              <w:rPr>
                <w:b/>
                <w:sz w:val="20"/>
                <w:szCs w:val="20"/>
              </w:rPr>
            </w:pPr>
            <w:r w:rsidRPr="00C148AF">
              <w:rPr>
                <w:sz w:val="20"/>
                <w:szCs w:val="20"/>
              </w:rPr>
              <w:t>34.8</w:t>
            </w:r>
          </w:p>
        </w:tc>
        <w:tc>
          <w:tcPr>
            <w:tcW w:w="358" w:type="pct"/>
            <w:gridSpan w:val="2"/>
          </w:tcPr>
          <w:p w14:paraId="1FB34801" w14:textId="5598A6C8" w:rsidR="00C148AF" w:rsidRPr="00C148AF" w:rsidRDefault="00C148AF" w:rsidP="00C148AF">
            <w:pPr>
              <w:pStyle w:val="Tabletext"/>
              <w:jc w:val="center"/>
              <w:rPr>
                <w:b/>
                <w:bCs/>
                <w:sz w:val="20"/>
                <w:szCs w:val="20"/>
              </w:rPr>
            </w:pPr>
            <w:r w:rsidRPr="00C148AF">
              <w:rPr>
                <w:b/>
                <w:bCs/>
                <w:sz w:val="20"/>
                <w:szCs w:val="20"/>
              </w:rPr>
              <w:t>41.2</w:t>
            </w:r>
          </w:p>
        </w:tc>
        <w:tc>
          <w:tcPr>
            <w:tcW w:w="358" w:type="pct"/>
            <w:gridSpan w:val="2"/>
          </w:tcPr>
          <w:p w14:paraId="34FA282E" w14:textId="19F70F22" w:rsidR="00C148AF" w:rsidRPr="00C148AF" w:rsidRDefault="00C148AF" w:rsidP="00C148AF">
            <w:pPr>
              <w:pStyle w:val="Tabletext"/>
              <w:jc w:val="center"/>
              <w:rPr>
                <w:b/>
                <w:sz w:val="20"/>
                <w:szCs w:val="20"/>
              </w:rPr>
            </w:pPr>
            <w:r w:rsidRPr="00C148AF">
              <w:rPr>
                <w:sz w:val="20"/>
                <w:szCs w:val="20"/>
              </w:rPr>
              <w:t>33.2</w:t>
            </w:r>
          </w:p>
        </w:tc>
        <w:tc>
          <w:tcPr>
            <w:tcW w:w="359" w:type="pct"/>
            <w:gridSpan w:val="2"/>
          </w:tcPr>
          <w:p w14:paraId="005BDFCC" w14:textId="11EC78FF" w:rsidR="00C148AF" w:rsidRPr="00C148AF" w:rsidRDefault="00C148AF" w:rsidP="00C148AF">
            <w:pPr>
              <w:pStyle w:val="Tabletext"/>
              <w:jc w:val="center"/>
              <w:rPr>
                <w:b/>
                <w:sz w:val="20"/>
                <w:szCs w:val="20"/>
              </w:rPr>
            </w:pPr>
            <w:r w:rsidRPr="00C148AF">
              <w:rPr>
                <w:sz w:val="20"/>
                <w:szCs w:val="20"/>
              </w:rPr>
              <w:t>29.3</w:t>
            </w:r>
          </w:p>
        </w:tc>
        <w:tc>
          <w:tcPr>
            <w:tcW w:w="358" w:type="pct"/>
            <w:gridSpan w:val="2"/>
          </w:tcPr>
          <w:p w14:paraId="32864D6B" w14:textId="3C828DB4" w:rsidR="00C148AF" w:rsidRPr="00C148AF" w:rsidRDefault="00C148AF" w:rsidP="00C148AF">
            <w:pPr>
              <w:pStyle w:val="Tabletext"/>
              <w:jc w:val="center"/>
              <w:rPr>
                <w:sz w:val="20"/>
                <w:szCs w:val="20"/>
              </w:rPr>
            </w:pPr>
            <w:r w:rsidRPr="00C148AF">
              <w:rPr>
                <w:sz w:val="20"/>
                <w:szCs w:val="20"/>
              </w:rPr>
              <w:t>31.4</w:t>
            </w:r>
          </w:p>
        </w:tc>
        <w:tc>
          <w:tcPr>
            <w:tcW w:w="358" w:type="pct"/>
            <w:gridSpan w:val="2"/>
          </w:tcPr>
          <w:p w14:paraId="29F2A75E" w14:textId="7B2DF172" w:rsidR="00C148AF" w:rsidRPr="00C148AF" w:rsidRDefault="00C148AF" w:rsidP="00C148AF">
            <w:pPr>
              <w:pStyle w:val="Tabletext"/>
              <w:jc w:val="center"/>
              <w:rPr>
                <w:sz w:val="20"/>
                <w:szCs w:val="20"/>
              </w:rPr>
            </w:pPr>
            <w:r w:rsidRPr="00C148AF">
              <w:rPr>
                <w:sz w:val="20"/>
                <w:szCs w:val="20"/>
              </w:rPr>
              <w:t>29.8</w:t>
            </w:r>
          </w:p>
        </w:tc>
        <w:tc>
          <w:tcPr>
            <w:tcW w:w="359" w:type="pct"/>
            <w:gridSpan w:val="2"/>
          </w:tcPr>
          <w:p w14:paraId="5D0B9597" w14:textId="5B40EF63" w:rsidR="00C148AF" w:rsidRPr="00C148AF" w:rsidRDefault="00C148AF" w:rsidP="00C148AF">
            <w:pPr>
              <w:pStyle w:val="Tabletext"/>
              <w:jc w:val="center"/>
              <w:rPr>
                <w:sz w:val="20"/>
                <w:szCs w:val="20"/>
              </w:rPr>
            </w:pPr>
            <w:r w:rsidRPr="00C148AF">
              <w:rPr>
                <w:sz w:val="20"/>
                <w:szCs w:val="20"/>
              </w:rPr>
              <w:t>32.2</w:t>
            </w:r>
          </w:p>
        </w:tc>
        <w:tc>
          <w:tcPr>
            <w:tcW w:w="358" w:type="pct"/>
            <w:gridSpan w:val="2"/>
          </w:tcPr>
          <w:p w14:paraId="658D5BF1" w14:textId="7B5A5FB3" w:rsidR="00C148AF" w:rsidRPr="00C148AF" w:rsidRDefault="00C148AF" w:rsidP="00C148AF">
            <w:pPr>
              <w:pStyle w:val="Tabletext"/>
              <w:jc w:val="center"/>
              <w:rPr>
                <w:b/>
                <w:sz w:val="20"/>
                <w:szCs w:val="20"/>
              </w:rPr>
            </w:pPr>
            <w:r w:rsidRPr="00C148AF">
              <w:rPr>
                <w:sz w:val="20"/>
                <w:szCs w:val="20"/>
              </w:rPr>
              <w:t>37.4</w:t>
            </w:r>
          </w:p>
        </w:tc>
        <w:tc>
          <w:tcPr>
            <w:tcW w:w="358" w:type="pct"/>
            <w:gridSpan w:val="2"/>
          </w:tcPr>
          <w:p w14:paraId="7B0D0FAD" w14:textId="51B26CBD" w:rsidR="00C148AF" w:rsidRPr="00C148AF" w:rsidRDefault="00C148AF" w:rsidP="00C148AF">
            <w:pPr>
              <w:pStyle w:val="Tabletext"/>
              <w:jc w:val="center"/>
              <w:rPr>
                <w:b/>
                <w:bCs/>
                <w:sz w:val="20"/>
                <w:szCs w:val="20"/>
              </w:rPr>
            </w:pPr>
            <w:r w:rsidRPr="00C148AF">
              <w:rPr>
                <w:b/>
                <w:bCs/>
                <w:sz w:val="20"/>
                <w:szCs w:val="20"/>
              </w:rPr>
              <w:t>41.5</w:t>
            </w:r>
          </w:p>
        </w:tc>
        <w:tc>
          <w:tcPr>
            <w:tcW w:w="361" w:type="pct"/>
            <w:gridSpan w:val="2"/>
          </w:tcPr>
          <w:p w14:paraId="3F1F6BF7" w14:textId="09DCD7C0" w:rsidR="00C148AF" w:rsidRPr="00C148AF" w:rsidRDefault="00C148AF" w:rsidP="00C148AF">
            <w:pPr>
              <w:pStyle w:val="Tabletext"/>
              <w:jc w:val="center"/>
              <w:rPr>
                <w:b/>
                <w:sz w:val="20"/>
                <w:szCs w:val="20"/>
              </w:rPr>
            </w:pPr>
            <w:r w:rsidRPr="00C148AF">
              <w:rPr>
                <w:sz w:val="20"/>
                <w:szCs w:val="20"/>
              </w:rPr>
              <w:t>33.7</w:t>
            </w:r>
          </w:p>
        </w:tc>
      </w:tr>
      <w:tr w:rsidR="00C148AF" w:rsidRPr="00B35B3F" w14:paraId="0820CA62" w14:textId="0D85928C" w:rsidTr="005238E1">
        <w:trPr>
          <w:trHeight w:val="240"/>
        </w:trPr>
        <w:tc>
          <w:tcPr>
            <w:tcW w:w="698" w:type="pct"/>
            <w:vAlign w:val="center"/>
          </w:tcPr>
          <w:p w14:paraId="282AEEF0" w14:textId="3DC675EA" w:rsidR="00C148AF" w:rsidRPr="00FD7E24" w:rsidRDefault="00C148AF" w:rsidP="005238E1">
            <w:pPr>
              <w:pStyle w:val="Tabletext"/>
              <w:jc w:val="center"/>
              <w:rPr>
                <w:sz w:val="20"/>
                <w:szCs w:val="20"/>
              </w:rPr>
            </w:pPr>
            <w:r w:rsidRPr="00FD7E24">
              <w:rPr>
                <w:sz w:val="20"/>
              </w:rPr>
              <w:t>Urban Background</w:t>
            </w:r>
          </w:p>
        </w:tc>
        <w:tc>
          <w:tcPr>
            <w:tcW w:w="358" w:type="pct"/>
            <w:gridSpan w:val="2"/>
            <w:vAlign w:val="center"/>
          </w:tcPr>
          <w:p w14:paraId="6345BE91" w14:textId="55390FDA" w:rsidR="00C148AF" w:rsidRPr="00C148AF" w:rsidRDefault="00C148AF" w:rsidP="005238E1">
            <w:pPr>
              <w:pStyle w:val="Tabletext"/>
              <w:jc w:val="center"/>
              <w:rPr>
                <w:sz w:val="20"/>
                <w:szCs w:val="20"/>
              </w:rPr>
            </w:pPr>
            <w:r w:rsidRPr="00C148AF">
              <w:rPr>
                <w:sz w:val="20"/>
                <w:szCs w:val="20"/>
              </w:rPr>
              <w:t>36.1</w:t>
            </w:r>
          </w:p>
        </w:tc>
        <w:tc>
          <w:tcPr>
            <w:tcW w:w="358" w:type="pct"/>
            <w:vAlign w:val="center"/>
          </w:tcPr>
          <w:p w14:paraId="121D465B" w14:textId="7712C47E" w:rsidR="00C148AF" w:rsidRPr="00C148AF" w:rsidRDefault="00C148AF" w:rsidP="005238E1">
            <w:pPr>
              <w:pStyle w:val="Tabletext"/>
              <w:jc w:val="center"/>
              <w:rPr>
                <w:sz w:val="20"/>
                <w:szCs w:val="20"/>
              </w:rPr>
            </w:pPr>
            <w:r w:rsidRPr="00C148AF">
              <w:rPr>
                <w:sz w:val="20"/>
                <w:szCs w:val="20"/>
              </w:rPr>
              <w:t>39.3</w:t>
            </w:r>
          </w:p>
        </w:tc>
        <w:tc>
          <w:tcPr>
            <w:tcW w:w="359" w:type="pct"/>
            <w:vAlign w:val="center"/>
          </w:tcPr>
          <w:p w14:paraId="0A7D4224" w14:textId="4175596B" w:rsidR="00C148AF" w:rsidRPr="00C148AF" w:rsidRDefault="00C148AF" w:rsidP="005238E1">
            <w:pPr>
              <w:pStyle w:val="Tabletext"/>
              <w:jc w:val="center"/>
              <w:rPr>
                <w:sz w:val="20"/>
                <w:szCs w:val="20"/>
              </w:rPr>
            </w:pPr>
            <w:r w:rsidRPr="00C148AF">
              <w:rPr>
                <w:sz w:val="20"/>
                <w:szCs w:val="20"/>
              </w:rPr>
              <w:t>26.0</w:t>
            </w:r>
          </w:p>
        </w:tc>
        <w:tc>
          <w:tcPr>
            <w:tcW w:w="358" w:type="pct"/>
            <w:gridSpan w:val="2"/>
            <w:vAlign w:val="center"/>
          </w:tcPr>
          <w:p w14:paraId="4F2764B5" w14:textId="2C8E785A" w:rsidR="00C148AF" w:rsidRPr="00C148AF" w:rsidRDefault="00C148AF" w:rsidP="005238E1">
            <w:pPr>
              <w:pStyle w:val="Tabletext"/>
              <w:jc w:val="center"/>
              <w:rPr>
                <w:sz w:val="20"/>
                <w:szCs w:val="20"/>
              </w:rPr>
            </w:pPr>
            <w:r w:rsidRPr="00C148AF">
              <w:rPr>
                <w:sz w:val="20"/>
                <w:szCs w:val="20"/>
              </w:rPr>
              <w:t>29.9</w:t>
            </w:r>
          </w:p>
        </w:tc>
        <w:tc>
          <w:tcPr>
            <w:tcW w:w="358" w:type="pct"/>
            <w:gridSpan w:val="2"/>
            <w:vAlign w:val="center"/>
          </w:tcPr>
          <w:p w14:paraId="7C1227D1" w14:textId="0CA90970" w:rsidR="00C148AF" w:rsidRPr="00C148AF" w:rsidRDefault="00C148AF" w:rsidP="005238E1">
            <w:pPr>
              <w:pStyle w:val="Tabletext"/>
              <w:jc w:val="center"/>
              <w:rPr>
                <w:sz w:val="20"/>
                <w:szCs w:val="20"/>
              </w:rPr>
            </w:pPr>
            <w:r w:rsidRPr="00C148AF">
              <w:rPr>
                <w:sz w:val="20"/>
                <w:szCs w:val="20"/>
              </w:rPr>
              <w:t>22.0</w:t>
            </w:r>
          </w:p>
        </w:tc>
        <w:tc>
          <w:tcPr>
            <w:tcW w:w="359" w:type="pct"/>
            <w:gridSpan w:val="2"/>
            <w:vAlign w:val="center"/>
          </w:tcPr>
          <w:p w14:paraId="62C49554" w14:textId="4BE6D364" w:rsidR="00C148AF" w:rsidRPr="00C148AF" w:rsidRDefault="00C148AF" w:rsidP="005238E1">
            <w:pPr>
              <w:pStyle w:val="Tabletext"/>
              <w:jc w:val="center"/>
              <w:rPr>
                <w:sz w:val="20"/>
                <w:szCs w:val="20"/>
              </w:rPr>
            </w:pPr>
            <w:r w:rsidRPr="00C148AF">
              <w:rPr>
                <w:sz w:val="20"/>
                <w:szCs w:val="20"/>
              </w:rPr>
              <w:t>19.7</w:t>
            </w:r>
          </w:p>
        </w:tc>
        <w:tc>
          <w:tcPr>
            <w:tcW w:w="358" w:type="pct"/>
            <w:gridSpan w:val="2"/>
            <w:vAlign w:val="center"/>
          </w:tcPr>
          <w:p w14:paraId="0407A096" w14:textId="04D42DD9" w:rsidR="00C148AF" w:rsidRPr="00C148AF" w:rsidRDefault="00C148AF" w:rsidP="005238E1">
            <w:pPr>
              <w:pStyle w:val="Tabletext"/>
              <w:jc w:val="center"/>
              <w:rPr>
                <w:sz w:val="20"/>
                <w:szCs w:val="20"/>
              </w:rPr>
            </w:pPr>
            <w:r w:rsidRPr="00C148AF">
              <w:rPr>
                <w:sz w:val="20"/>
                <w:szCs w:val="20"/>
              </w:rPr>
              <w:t>20.0</w:t>
            </w:r>
          </w:p>
        </w:tc>
        <w:tc>
          <w:tcPr>
            <w:tcW w:w="358" w:type="pct"/>
            <w:gridSpan w:val="2"/>
            <w:vAlign w:val="center"/>
          </w:tcPr>
          <w:p w14:paraId="77CF54B1" w14:textId="354442C0" w:rsidR="00C148AF" w:rsidRPr="00C148AF" w:rsidRDefault="00C148AF" w:rsidP="005238E1">
            <w:pPr>
              <w:pStyle w:val="Tabletext"/>
              <w:jc w:val="center"/>
              <w:rPr>
                <w:sz w:val="20"/>
                <w:szCs w:val="20"/>
              </w:rPr>
            </w:pPr>
            <w:r w:rsidRPr="00C148AF">
              <w:rPr>
                <w:sz w:val="20"/>
                <w:szCs w:val="20"/>
              </w:rPr>
              <w:t>21.0</w:t>
            </w:r>
          </w:p>
        </w:tc>
        <w:tc>
          <w:tcPr>
            <w:tcW w:w="359" w:type="pct"/>
            <w:gridSpan w:val="2"/>
            <w:vAlign w:val="center"/>
          </w:tcPr>
          <w:p w14:paraId="67F11418" w14:textId="196AE758" w:rsidR="00C148AF" w:rsidRPr="00C148AF" w:rsidRDefault="00C148AF" w:rsidP="005238E1">
            <w:pPr>
              <w:pStyle w:val="Tabletext"/>
              <w:jc w:val="center"/>
              <w:rPr>
                <w:sz w:val="20"/>
                <w:szCs w:val="20"/>
              </w:rPr>
            </w:pPr>
            <w:r w:rsidRPr="00C148AF">
              <w:rPr>
                <w:sz w:val="20"/>
                <w:szCs w:val="20"/>
              </w:rPr>
              <w:t>23.1</w:t>
            </w:r>
          </w:p>
        </w:tc>
        <w:tc>
          <w:tcPr>
            <w:tcW w:w="358" w:type="pct"/>
            <w:gridSpan w:val="2"/>
            <w:vAlign w:val="center"/>
          </w:tcPr>
          <w:p w14:paraId="76D8BBF6" w14:textId="081321AC" w:rsidR="00C148AF" w:rsidRPr="00C148AF" w:rsidRDefault="00C148AF" w:rsidP="005238E1">
            <w:pPr>
              <w:pStyle w:val="Tabletext"/>
              <w:jc w:val="center"/>
              <w:rPr>
                <w:sz w:val="20"/>
                <w:szCs w:val="20"/>
              </w:rPr>
            </w:pPr>
            <w:r w:rsidRPr="00C148AF">
              <w:rPr>
                <w:sz w:val="20"/>
                <w:szCs w:val="20"/>
              </w:rPr>
              <w:t>27.2</w:t>
            </w:r>
          </w:p>
        </w:tc>
        <w:tc>
          <w:tcPr>
            <w:tcW w:w="358" w:type="pct"/>
            <w:gridSpan w:val="2"/>
            <w:vAlign w:val="center"/>
          </w:tcPr>
          <w:p w14:paraId="73AFC872" w14:textId="44BFBED0" w:rsidR="00C148AF" w:rsidRPr="00C148AF" w:rsidRDefault="00C148AF" w:rsidP="005238E1">
            <w:pPr>
              <w:pStyle w:val="Tabletext"/>
              <w:jc w:val="center"/>
              <w:rPr>
                <w:sz w:val="20"/>
                <w:szCs w:val="20"/>
              </w:rPr>
            </w:pPr>
            <w:r w:rsidRPr="00C148AF">
              <w:rPr>
                <w:sz w:val="20"/>
                <w:szCs w:val="20"/>
              </w:rPr>
              <w:t>35.6</w:t>
            </w:r>
          </w:p>
        </w:tc>
        <w:tc>
          <w:tcPr>
            <w:tcW w:w="361" w:type="pct"/>
            <w:gridSpan w:val="2"/>
            <w:vAlign w:val="center"/>
          </w:tcPr>
          <w:p w14:paraId="39A9B5D3" w14:textId="4FA734B5" w:rsidR="00C148AF" w:rsidRPr="00C148AF" w:rsidRDefault="00C148AF" w:rsidP="005238E1">
            <w:pPr>
              <w:pStyle w:val="Tabletext"/>
              <w:jc w:val="center"/>
              <w:rPr>
                <w:sz w:val="20"/>
                <w:szCs w:val="20"/>
              </w:rPr>
            </w:pPr>
            <w:r w:rsidRPr="00C148AF">
              <w:rPr>
                <w:sz w:val="20"/>
                <w:szCs w:val="20"/>
              </w:rPr>
              <w:t>29.6</w:t>
            </w:r>
          </w:p>
        </w:tc>
      </w:tr>
      <w:tr w:rsidR="00D1793E" w:rsidRPr="00B35B3F" w14:paraId="02878A2C" w14:textId="6EABBE76" w:rsidTr="008C3002">
        <w:trPr>
          <w:trHeight w:val="240"/>
        </w:trPr>
        <w:tc>
          <w:tcPr>
            <w:tcW w:w="698" w:type="pct"/>
          </w:tcPr>
          <w:p w14:paraId="6D00C35A" w14:textId="5DAED5BA" w:rsidR="001D0CDF" w:rsidRPr="00FD7E24" w:rsidRDefault="001D0CDF" w:rsidP="008F4E05">
            <w:pPr>
              <w:pStyle w:val="Tabletext"/>
              <w:rPr>
                <w:sz w:val="20"/>
                <w:szCs w:val="20"/>
              </w:rPr>
            </w:pPr>
          </w:p>
        </w:tc>
        <w:tc>
          <w:tcPr>
            <w:tcW w:w="335" w:type="pct"/>
          </w:tcPr>
          <w:p w14:paraId="4673C82E" w14:textId="77777777" w:rsidR="001D0CDF" w:rsidRPr="00FD7E24" w:rsidRDefault="001D0CDF" w:rsidP="00355F46">
            <w:pPr>
              <w:pStyle w:val="Tabletext"/>
              <w:jc w:val="center"/>
              <w:rPr>
                <w:sz w:val="20"/>
                <w:szCs w:val="20"/>
              </w:rPr>
            </w:pPr>
          </w:p>
        </w:tc>
        <w:tc>
          <w:tcPr>
            <w:tcW w:w="381" w:type="pct"/>
            <w:gridSpan w:val="2"/>
          </w:tcPr>
          <w:p w14:paraId="515344E9" w14:textId="0688BAD2" w:rsidR="001D0CDF" w:rsidRPr="00FD7E24" w:rsidRDefault="001D0CDF" w:rsidP="00355F46">
            <w:pPr>
              <w:pStyle w:val="Tabletext"/>
              <w:jc w:val="center"/>
              <w:rPr>
                <w:sz w:val="20"/>
                <w:szCs w:val="20"/>
              </w:rPr>
            </w:pPr>
          </w:p>
        </w:tc>
        <w:tc>
          <w:tcPr>
            <w:tcW w:w="379" w:type="pct"/>
            <w:gridSpan w:val="2"/>
          </w:tcPr>
          <w:p w14:paraId="1700E49C" w14:textId="77777777" w:rsidR="001D0CDF" w:rsidRPr="00FD7E24" w:rsidRDefault="001D0CDF" w:rsidP="00355F46">
            <w:pPr>
              <w:pStyle w:val="Tabletext"/>
              <w:jc w:val="center"/>
              <w:rPr>
                <w:sz w:val="20"/>
                <w:szCs w:val="20"/>
              </w:rPr>
            </w:pPr>
          </w:p>
        </w:tc>
        <w:tc>
          <w:tcPr>
            <w:tcW w:w="368" w:type="pct"/>
            <w:gridSpan w:val="2"/>
          </w:tcPr>
          <w:p w14:paraId="3FED400B" w14:textId="77777777" w:rsidR="001D0CDF" w:rsidRPr="00FD7E24" w:rsidRDefault="001D0CDF" w:rsidP="00355F46">
            <w:pPr>
              <w:pStyle w:val="Tabletext"/>
              <w:jc w:val="center"/>
              <w:rPr>
                <w:sz w:val="20"/>
                <w:szCs w:val="20"/>
              </w:rPr>
            </w:pPr>
          </w:p>
        </w:tc>
        <w:tc>
          <w:tcPr>
            <w:tcW w:w="390" w:type="pct"/>
            <w:gridSpan w:val="2"/>
          </w:tcPr>
          <w:p w14:paraId="7A405744" w14:textId="77777777" w:rsidR="001D0CDF" w:rsidRPr="00FD7E24" w:rsidRDefault="001D0CDF" w:rsidP="00355F46">
            <w:pPr>
              <w:pStyle w:val="Tabletext"/>
              <w:jc w:val="center"/>
              <w:rPr>
                <w:sz w:val="20"/>
                <w:szCs w:val="20"/>
              </w:rPr>
            </w:pPr>
          </w:p>
        </w:tc>
        <w:tc>
          <w:tcPr>
            <w:tcW w:w="384" w:type="pct"/>
            <w:gridSpan w:val="2"/>
          </w:tcPr>
          <w:p w14:paraId="1537EBE1" w14:textId="77777777" w:rsidR="001D0CDF" w:rsidRPr="00FD7E24" w:rsidRDefault="001D0CDF" w:rsidP="00355F46">
            <w:pPr>
              <w:pStyle w:val="Tabletext"/>
              <w:jc w:val="center"/>
              <w:rPr>
                <w:sz w:val="20"/>
                <w:szCs w:val="20"/>
              </w:rPr>
            </w:pPr>
          </w:p>
        </w:tc>
        <w:tc>
          <w:tcPr>
            <w:tcW w:w="349" w:type="pct"/>
            <w:gridSpan w:val="2"/>
          </w:tcPr>
          <w:p w14:paraId="59CCBFE3" w14:textId="77777777" w:rsidR="001D0CDF" w:rsidRPr="00FD7E24" w:rsidRDefault="001D0CDF" w:rsidP="00355F46">
            <w:pPr>
              <w:pStyle w:val="Tabletext"/>
              <w:jc w:val="center"/>
              <w:rPr>
                <w:sz w:val="20"/>
                <w:szCs w:val="20"/>
              </w:rPr>
            </w:pPr>
          </w:p>
        </w:tc>
        <w:tc>
          <w:tcPr>
            <w:tcW w:w="397" w:type="pct"/>
            <w:gridSpan w:val="2"/>
          </w:tcPr>
          <w:p w14:paraId="2F61EF2C" w14:textId="77777777" w:rsidR="001D0CDF" w:rsidRPr="00FD7E24" w:rsidRDefault="001D0CDF" w:rsidP="00355F46">
            <w:pPr>
              <w:pStyle w:val="Tabletext"/>
              <w:jc w:val="center"/>
              <w:rPr>
                <w:sz w:val="20"/>
                <w:szCs w:val="20"/>
              </w:rPr>
            </w:pPr>
          </w:p>
        </w:tc>
        <w:tc>
          <w:tcPr>
            <w:tcW w:w="380" w:type="pct"/>
            <w:gridSpan w:val="2"/>
          </w:tcPr>
          <w:p w14:paraId="5B21347D" w14:textId="77777777" w:rsidR="001D0CDF" w:rsidRPr="00FD7E24" w:rsidRDefault="001D0CDF" w:rsidP="00355F46">
            <w:pPr>
              <w:pStyle w:val="Tabletext"/>
              <w:jc w:val="center"/>
              <w:rPr>
                <w:sz w:val="20"/>
                <w:szCs w:val="20"/>
              </w:rPr>
            </w:pPr>
          </w:p>
        </w:tc>
        <w:tc>
          <w:tcPr>
            <w:tcW w:w="365" w:type="pct"/>
            <w:gridSpan w:val="2"/>
          </w:tcPr>
          <w:p w14:paraId="6A851F84" w14:textId="77777777" w:rsidR="001D0CDF" w:rsidRPr="00FD7E24" w:rsidRDefault="001D0CDF" w:rsidP="00355F46">
            <w:pPr>
              <w:pStyle w:val="Tabletext"/>
              <w:jc w:val="center"/>
              <w:rPr>
                <w:sz w:val="20"/>
                <w:szCs w:val="20"/>
              </w:rPr>
            </w:pPr>
          </w:p>
        </w:tc>
        <w:tc>
          <w:tcPr>
            <w:tcW w:w="335" w:type="pct"/>
            <w:gridSpan w:val="2"/>
          </w:tcPr>
          <w:p w14:paraId="1016FD86" w14:textId="77777777" w:rsidR="001D0CDF" w:rsidRPr="00FD7E24" w:rsidRDefault="001D0CDF" w:rsidP="00355F46">
            <w:pPr>
              <w:pStyle w:val="Tabletext"/>
              <w:jc w:val="center"/>
              <w:rPr>
                <w:sz w:val="20"/>
                <w:szCs w:val="20"/>
              </w:rPr>
            </w:pPr>
          </w:p>
        </w:tc>
        <w:tc>
          <w:tcPr>
            <w:tcW w:w="239" w:type="pct"/>
          </w:tcPr>
          <w:p w14:paraId="5D08BDBE" w14:textId="77777777" w:rsidR="001D0CDF" w:rsidRPr="00FD7E24" w:rsidRDefault="001D0CDF" w:rsidP="00355F46">
            <w:pPr>
              <w:pStyle w:val="Tabletext"/>
              <w:jc w:val="center"/>
              <w:rPr>
                <w:sz w:val="20"/>
                <w:szCs w:val="20"/>
              </w:rPr>
            </w:pPr>
          </w:p>
        </w:tc>
      </w:tr>
    </w:tbl>
    <w:p w14:paraId="03EEA8B2" w14:textId="060326C1" w:rsidR="001D0CDF" w:rsidRPr="00411159" w:rsidRDefault="001D0CDF" w:rsidP="001D0CDF">
      <w:pPr>
        <w:pStyle w:val="Caption"/>
        <w:rPr>
          <w:color w:val="00B0F0"/>
          <w:sz w:val="20"/>
        </w:rPr>
      </w:pPr>
      <w:r w:rsidRPr="00411159">
        <w:rPr>
          <w:color w:val="00B0F0"/>
          <w:sz w:val="20"/>
        </w:rPr>
        <w:t xml:space="preserve">Table </w:t>
      </w:r>
      <w:r>
        <w:rPr>
          <w:color w:val="00B0F0"/>
          <w:sz w:val="20"/>
        </w:rPr>
        <w:t>7</w:t>
      </w:r>
      <w:r w:rsidRPr="00411159">
        <w:rPr>
          <w:color w:val="00B0F0"/>
          <w:sz w:val="20"/>
        </w:rPr>
        <w:t xml:space="preserve">.  </w:t>
      </w:r>
      <w:r w:rsidRPr="001D0CDF">
        <w:rPr>
          <w:color w:val="00B0F0"/>
          <w:sz w:val="20"/>
        </w:rPr>
        <w:t>Unadjusted Winter and Summer Period Mean Concentrations in Lewisham, 201</w:t>
      </w:r>
      <w:r w:rsidR="00985843">
        <w:rPr>
          <w:color w:val="00B0F0"/>
          <w:sz w:val="20"/>
        </w:rPr>
        <w:t>9</w:t>
      </w:r>
    </w:p>
    <w:tbl>
      <w:tblPr>
        <w:tblStyle w:val="AECOMtable"/>
        <w:tblpPr w:leftFromText="180" w:rightFromText="180" w:vertAnchor="text" w:horzAnchor="margin" w:tblpY="16"/>
        <w:tblW w:w="0" w:type="auto"/>
        <w:tblLook w:val="00A0" w:firstRow="1" w:lastRow="0" w:firstColumn="1" w:lastColumn="0" w:noHBand="0" w:noVBand="0"/>
      </w:tblPr>
      <w:tblGrid>
        <w:gridCol w:w="1700"/>
        <w:gridCol w:w="2543"/>
        <w:gridCol w:w="2699"/>
        <w:gridCol w:w="2084"/>
      </w:tblGrid>
      <w:tr w:rsidR="001D0CDF" w:rsidRPr="00B35B3F" w14:paraId="3F594BDA" w14:textId="77777777" w:rsidTr="001D0CDF">
        <w:trPr>
          <w:cnfStyle w:val="100000000000" w:firstRow="1" w:lastRow="0" w:firstColumn="0" w:lastColumn="0" w:oddVBand="0" w:evenVBand="0" w:oddHBand="0" w:evenHBand="0" w:firstRowFirstColumn="0" w:firstRowLastColumn="0" w:lastRowFirstColumn="0" w:lastRowLastColumn="0"/>
        </w:trPr>
        <w:tc>
          <w:tcPr>
            <w:tcW w:w="0" w:type="auto"/>
          </w:tcPr>
          <w:p w14:paraId="75CA6EBB" w14:textId="77777777" w:rsidR="001D0CDF" w:rsidRPr="00411159" w:rsidRDefault="001D0CDF" w:rsidP="008F4E05">
            <w:pPr>
              <w:pStyle w:val="Tabletext"/>
              <w:jc w:val="center"/>
              <w:rPr>
                <w:color w:val="00B0F0"/>
                <w:sz w:val="20"/>
                <w:szCs w:val="20"/>
              </w:rPr>
            </w:pPr>
            <w:r>
              <w:rPr>
                <w:color w:val="00B0F0"/>
                <w:sz w:val="20"/>
                <w:szCs w:val="20"/>
              </w:rPr>
              <w:t>Site Type</w:t>
            </w:r>
          </w:p>
        </w:tc>
        <w:tc>
          <w:tcPr>
            <w:tcW w:w="0" w:type="auto"/>
          </w:tcPr>
          <w:p w14:paraId="129AE69C" w14:textId="77777777" w:rsidR="001D0CDF" w:rsidRPr="001D0CDF" w:rsidRDefault="001D0CDF" w:rsidP="001D0CDF">
            <w:pPr>
              <w:pStyle w:val="Tabletext"/>
              <w:jc w:val="center"/>
              <w:rPr>
                <w:color w:val="00B0F0"/>
                <w:sz w:val="20"/>
                <w:szCs w:val="20"/>
              </w:rPr>
            </w:pPr>
            <w:r w:rsidRPr="001D0CDF">
              <w:rPr>
                <w:color w:val="00B0F0"/>
                <w:sz w:val="20"/>
                <w:szCs w:val="20"/>
              </w:rPr>
              <w:t>Winter Mean Concentration</w:t>
            </w:r>
          </w:p>
          <w:p w14:paraId="7206F35E" w14:textId="5B8D9CD4" w:rsidR="001D0CDF" w:rsidRPr="00411159" w:rsidRDefault="001D0CDF" w:rsidP="001D0CDF">
            <w:pPr>
              <w:pStyle w:val="Tabletext"/>
              <w:jc w:val="center"/>
              <w:rPr>
                <w:color w:val="00B0F0"/>
                <w:sz w:val="20"/>
                <w:szCs w:val="20"/>
              </w:rPr>
            </w:pPr>
            <w:r w:rsidRPr="001D0CDF">
              <w:rPr>
                <w:color w:val="00B0F0"/>
                <w:sz w:val="20"/>
                <w:szCs w:val="20"/>
              </w:rPr>
              <w:t>(October – March) (µg/m</w:t>
            </w:r>
            <w:r w:rsidRPr="001D0CDF">
              <w:rPr>
                <w:color w:val="00B0F0"/>
                <w:sz w:val="20"/>
                <w:szCs w:val="20"/>
                <w:vertAlign w:val="superscript"/>
              </w:rPr>
              <w:t>3</w:t>
            </w:r>
            <w:r w:rsidRPr="001D0CDF">
              <w:rPr>
                <w:color w:val="00B0F0"/>
                <w:sz w:val="20"/>
                <w:szCs w:val="20"/>
              </w:rPr>
              <w:t>)</w:t>
            </w:r>
          </w:p>
        </w:tc>
        <w:tc>
          <w:tcPr>
            <w:tcW w:w="0" w:type="auto"/>
          </w:tcPr>
          <w:p w14:paraId="77A3E028" w14:textId="77777777" w:rsidR="001D0CDF" w:rsidRPr="001D0CDF" w:rsidRDefault="001D0CDF" w:rsidP="001D0CDF">
            <w:pPr>
              <w:pStyle w:val="Tabletext"/>
              <w:jc w:val="center"/>
              <w:rPr>
                <w:color w:val="00B0F0"/>
                <w:sz w:val="20"/>
                <w:szCs w:val="20"/>
              </w:rPr>
            </w:pPr>
            <w:r w:rsidRPr="001D0CDF">
              <w:rPr>
                <w:color w:val="00B0F0"/>
                <w:sz w:val="20"/>
                <w:szCs w:val="20"/>
              </w:rPr>
              <w:t>Summer Mean Concentration</w:t>
            </w:r>
          </w:p>
          <w:p w14:paraId="0FB34B85" w14:textId="64DB689F" w:rsidR="001D0CDF" w:rsidRDefault="001D0CDF" w:rsidP="001D0CDF">
            <w:pPr>
              <w:pStyle w:val="Tabletext"/>
              <w:jc w:val="center"/>
              <w:rPr>
                <w:color w:val="00B0F0"/>
                <w:sz w:val="20"/>
                <w:szCs w:val="20"/>
              </w:rPr>
            </w:pPr>
            <w:r w:rsidRPr="001D0CDF">
              <w:rPr>
                <w:color w:val="00B0F0"/>
                <w:sz w:val="20"/>
                <w:szCs w:val="20"/>
              </w:rPr>
              <w:t>(April – September) (µg/m</w:t>
            </w:r>
            <w:r w:rsidRPr="001D0CDF">
              <w:rPr>
                <w:color w:val="00B0F0"/>
                <w:sz w:val="20"/>
                <w:szCs w:val="20"/>
                <w:vertAlign w:val="superscript"/>
              </w:rPr>
              <w:t>3</w:t>
            </w:r>
            <w:r w:rsidRPr="001D0CDF">
              <w:rPr>
                <w:color w:val="00B0F0"/>
                <w:sz w:val="20"/>
                <w:szCs w:val="20"/>
              </w:rPr>
              <w:t>)</w:t>
            </w:r>
          </w:p>
        </w:tc>
        <w:tc>
          <w:tcPr>
            <w:tcW w:w="0" w:type="auto"/>
          </w:tcPr>
          <w:p w14:paraId="6C64F638" w14:textId="2C258C14" w:rsidR="001D0CDF" w:rsidRDefault="001D0CDF" w:rsidP="008F4E05">
            <w:pPr>
              <w:pStyle w:val="Tabletext"/>
              <w:jc w:val="center"/>
              <w:rPr>
                <w:color w:val="00B0F0"/>
                <w:sz w:val="20"/>
                <w:szCs w:val="20"/>
              </w:rPr>
            </w:pPr>
            <w:r w:rsidRPr="001D0CDF">
              <w:rPr>
                <w:color w:val="00B0F0"/>
                <w:sz w:val="20"/>
                <w:szCs w:val="20"/>
              </w:rPr>
              <w:t>Ratio Winter : Summer</w:t>
            </w:r>
          </w:p>
        </w:tc>
      </w:tr>
      <w:tr w:rsidR="00FE0BFC" w:rsidRPr="00B35B3F" w14:paraId="2E5D11B3" w14:textId="77777777" w:rsidTr="00FE0BFC">
        <w:trPr>
          <w:trHeight w:val="240"/>
        </w:trPr>
        <w:tc>
          <w:tcPr>
            <w:tcW w:w="0" w:type="auto"/>
            <w:vAlign w:val="center"/>
          </w:tcPr>
          <w:p w14:paraId="5FBFD02C" w14:textId="77777777" w:rsidR="00FE0BFC" w:rsidRPr="00FD7E24" w:rsidRDefault="00FE0BFC" w:rsidP="00FE0BFC">
            <w:pPr>
              <w:pStyle w:val="Tabletext"/>
              <w:rPr>
                <w:sz w:val="20"/>
                <w:szCs w:val="20"/>
              </w:rPr>
            </w:pPr>
            <w:r>
              <w:rPr>
                <w:sz w:val="20"/>
              </w:rPr>
              <w:t>All Sites</w:t>
            </w:r>
          </w:p>
        </w:tc>
        <w:tc>
          <w:tcPr>
            <w:tcW w:w="0" w:type="auto"/>
            <w:vAlign w:val="center"/>
          </w:tcPr>
          <w:p w14:paraId="5CA209FD" w14:textId="660C8CA7" w:rsidR="00FE0BFC" w:rsidRPr="00FE0BFC" w:rsidRDefault="00FE0BFC" w:rsidP="00FE0BFC">
            <w:pPr>
              <w:pStyle w:val="Tabletext"/>
              <w:jc w:val="center"/>
              <w:rPr>
                <w:sz w:val="20"/>
                <w:szCs w:val="20"/>
              </w:rPr>
            </w:pPr>
            <w:r w:rsidRPr="00FE0BFC">
              <w:rPr>
                <w:sz w:val="20"/>
                <w:szCs w:val="20"/>
              </w:rPr>
              <w:t>36.6</w:t>
            </w:r>
          </w:p>
        </w:tc>
        <w:tc>
          <w:tcPr>
            <w:tcW w:w="0" w:type="auto"/>
            <w:vAlign w:val="center"/>
          </w:tcPr>
          <w:p w14:paraId="4F661F3A" w14:textId="6F10909E" w:rsidR="00FE0BFC" w:rsidRPr="00FE0BFC" w:rsidRDefault="00FE0BFC" w:rsidP="00FE0BFC">
            <w:pPr>
              <w:pStyle w:val="Tabletext"/>
              <w:jc w:val="center"/>
              <w:rPr>
                <w:sz w:val="20"/>
                <w:szCs w:val="20"/>
              </w:rPr>
            </w:pPr>
            <w:r w:rsidRPr="00FE0BFC">
              <w:rPr>
                <w:sz w:val="20"/>
                <w:szCs w:val="20"/>
              </w:rPr>
              <w:t>28.4</w:t>
            </w:r>
          </w:p>
        </w:tc>
        <w:tc>
          <w:tcPr>
            <w:tcW w:w="0" w:type="auto"/>
            <w:vAlign w:val="center"/>
          </w:tcPr>
          <w:p w14:paraId="1BC8D8A0" w14:textId="2B915A09" w:rsidR="00FE0BFC" w:rsidRPr="00FE0BFC" w:rsidRDefault="00FE0BFC" w:rsidP="00FE0BFC">
            <w:pPr>
              <w:pStyle w:val="Tabletext"/>
              <w:jc w:val="center"/>
              <w:rPr>
                <w:sz w:val="20"/>
                <w:szCs w:val="20"/>
              </w:rPr>
            </w:pPr>
            <w:r w:rsidRPr="00FE0BFC">
              <w:rPr>
                <w:sz w:val="20"/>
                <w:szCs w:val="20"/>
              </w:rPr>
              <w:t>1.</w:t>
            </w:r>
            <w:r>
              <w:rPr>
                <w:sz w:val="20"/>
                <w:szCs w:val="20"/>
              </w:rPr>
              <w:t>3</w:t>
            </w:r>
          </w:p>
        </w:tc>
      </w:tr>
      <w:tr w:rsidR="00FE0BFC" w:rsidRPr="00B35B3F" w14:paraId="0458C713" w14:textId="77777777" w:rsidTr="00FE0BFC">
        <w:trPr>
          <w:trHeight w:val="240"/>
        </w:trPr>
        <w:tc>
          <w:tcPr>
            <w:tcW w:w="0" w:type="auto"/>
            <w:vAlign w:val="center"/>
          </w:tcPr>
          <w:p w14:paraId="437CDCDD" w14:textId="77777777" w:rsidR="00FE0BFC" w:rsidRPr="00FD7E24" w:rsidRDefault="00FE0BFC" w:rsidP="00FE0BFC">
            <w:pPr>
              <w:pStyle w:val="Tabletext"/>
              <w:rPr>
                <w:sz w:val="20"/>
                <w:szCs w:val="20"/>
              </w:rPr>
            </w:pPr>
            <w:r>
              <w:rPr>
                <w:sz w:val="20"/>
              </w:rPr>
              <w:t>Roadside</w:t>
            </w:r>
          </w:p>
        </w:tc>
        <w:tc>
          <w:tcPr>
            <w:tcW w:w="0" w:type="auto"/>
            <w:vAlign w:val="center"/>
          </w:tcPr>
          <w:p w14:paraId="2831E626" w14:textId="57791542" w:rsidR="00FE0BFC" w:rsidRPr="00FE0BFC" w:rsidRDefault="00FE0BFC" w:rsidP="00FE0BFC">
            <w:pPr>
              <w:pStyle w:val="Tabletext"/>
              <w:jc w:val="center"/>
              <w:rPr>
                <w:b/>
                <w:sz w:val="20"/>
                <w:szCs w:val="20"/>
              </w:rPr>
            </w:pPr>
            <w:r w:rsidRPr="00FE0BFC">
              <w:rPr>
                <w:sz w:val="20"/>
                <w:szCs w:val="20"/>
              </w:rPr>
              <w:t>39.7</w:t>
            </w:r>
          </w:p>
        </w:tc>
        <w:tc>
          <w:tcPr>
            <w:tcW w:w="0" w:type="auto"/>
            <w:vAlign w:val="center"/>
          </w:tcPr>
          <w:p w14:paraId="1D570DCF" w14:textId="11E3D485" w:rsidR="00FE0BFC" w:rsidRPr="00FE0BFC" w:rsidRDefault="00FE0BFC" w:rsidP="00FE0BFC">
            <w:pPr>
              <w:pStyle w:val="Tabletext"/>
              <w:jc w:val="center"/>
              <w:rPr>
                <w:sz w:val="20"/>
                <w:szCs w:val="20"/>
              </w:rPr>
            </w:pPr>
            <w:r w:rsidRPr="00FE0BFC">
              <w:rPr>
                <w:sz w:val="20"/>
                <w:szCs w:val="20"/>
              </w:rPr>
              <w:t>32.9</w:t>
            </w:r>
          </w:p>
        </w:tc>
        <w:tc>
          <w:tcPr>
            <w:tcW w:w="0" w:type="auto"/>
            <w:vAlign w:val="center"/>
          </w:tcPr>
          <w:p w14:paraId="2FB9750C" w14:textId="622784C6" w:rsidR="00FE0BFC" w:rsidRPr="00FE0BFC" w:rsidRDefault="00FE0BFC" w:rsidP="00FE0BFC">
            <w:pPr>
              <w:pStyle w:val="Tabletext"/>
              <w:jc w:val="center"/>
              <w:rPr>
                <w:sz w:val="20"/>
                <w:szCs w:val="20"/>
              </w:rPr>
            </w:pPr>
            <w:r w:rsidRPr="00FE0BFC">
              <w:rPr>
                <w:sz w:val="20"/>
                <w:szCs w:val="20"/>
              </w:rPr>
              <w:t>1.2</w:t>
            </w:r>
          </w:p>
        </w:tc>
      </w:tr>
      <w:tr w:rsidR="00FE0BFC" w:rsidRPr="00B35B3F" w14:paraId="7A022D2D" w14:textId="77777777" w:rsidTr="00FE0BFC">
        <w:trPr>
          <w:trHeight w:val="240"/>
        </w:trPr>
        <w:tc>
          <w:tcPr>
            <w:tcW w:w="0" w:type="auto"/>
            <w:vAlign w:val="center"/>
          </w:tcPr>
          <w:p w14:paraId="5CD9D3A1" w14:textId="77777777" w:rsidR="00FE0BFC" w:rsidRPr="00FD7E24" w:rsidRDefault="00FE0BFC" w:rsidP="00FE0BFC">
            <w:pPr>
              <w:pStyle w:val="Tabletext"/>
              <w:rPr>
                <w:sz w:val="20"/>
                <w:szCs w:val="20"/>
              </w:rPr>
            </w:pPr>
            <w:r w:rsidRPr="00FD7E24">
              <w:rPr>
                <w:sz w:val="20"/>
              </w:rPr>
              <w:t>Urban Background</w:t>
            </w:r>
          </w:p>
        </w:tc>
        <w:tc>
          <w:tcPr>
            <w:tcW w:w="0" w:type="auto"/>
            <w:vAlign w:val="center"/>
          </w:tcPr>
          <w:p w14:paraId="2B98BC61" w14:textId="27DFB21D" w:rsidR="00FE0BFC" w:rsidRPr="00FE0BFC" w:rsidRDefault="00FE0BFC" w:rsidP="00FE0BFC">
            <w:pPr>
              <w:pStyle w:val="Tabletext"/>
              <w:jc w:val="center"/>
              <w:rPr>
                <w:sz w:val="20"/>
                <w:szCs w:val="20"/>
              </w:rPr>
            </w:pPr>
            <w:r w:rsidRPr="00FE0BFC">
              <w:rPr>
                <w:sz w:val="20"/>
                <w:szCs w:val="20"/>
              </w:rPr>
              <w:t>32.3</w:t>
            </w:r>
          </w:p>
        </w:tc>
        <w:tc>
          <w:tcPr>
            <w:tcW w:w="0" w:type="auto"/>
            <w:vAlign w:val="center"/>
          </w:tcPr>
          <w:p w14:paraId="1D7F9681" w14:textId="4106DE38" w:rsidR="00FE0BFC" w:rsidRPr="00FE0BFC" w:rsidRDefault="00FE0BFC" w:rsidP="00FE0BFC">
            <w:pPr>
              <w:pStyle w:val="Tabletext"/>
              <w:jc w:val="center"/>
              <w:rPr>
                <w:sz w:val="20"/>
                <w:szCs w:val="20"/>
              </w:rPr>
            </w:pPr>
            <w:r w:rsidRPr="00FE0BFC">
              <w:rPr>
                <w:sz w:val="20"/>
                <w:szCs w:val="20"/>
              </w:rPr>
              <w:t>22.6</w:t>
            </w:r>
          </w:p>
        </w:tc>
        <w:tc>
          <w:tcPr>
            <w:tcW w:w="0" w:type="auto"/>
            <w:vAlign w:val="center"/>
          </w:tcPr>
          <w:p w14:paraId="42BD8E5B" w14:textId="6CE4F141" w:rsidR="00FE0BFC" w:rsidRPr="00FE0BFC" w:rsidRDefault="00FE0BFC" w:rsidP="00FE0BFC">
            <w:pPr>
              <w:pStyle w:val="Tabletext"/>
              <w:jc w:val="center"/>
              <w:rPr>
                <w:sz w:val="20"/>
                <w:szCs w:val="20"/>
              </w:rPr>
            </w:pPr>
            <w:r w:rsidRPr="00FE0BFC">
              <w:rPr>
                <w:sz w:val="20"/>
                <w:szCs w:val="20"/>
              </w:rPr>
              <w:t>1.4</w:t>
            </w:r>
          </w:p>
        </w:tc>
      </w:tr>
      <w:tr w:rsidR="001D0CDF" w:rsidRPr="00B35B3F" w14:paraId="23D61FAF" w14:textId="77777777" w:rsidTr="001D0CDF">
        <w:trPr>
          <w:trHeight w:val="240"/>
        </w:trPr>
        <w:tc>
          <w:tcPr>
            <w:tcW w:w="0" w:type="auto"/>
          </w:tcPr>
          <w:p w14:paraId="408BFFDF" w14:textId="77777777" w:rsidR="001D0CDF" w:rsidRPr="00FD7E24" w:rsidRDefault="001D0CDF" w:rsidP="008F4E05">
            <w:pPr>
              <w:pStyle w:val="Tabletext"/>
              <w:rPr>
                <w:sz w:val="20"/>
                <w:szCs w:val="20"/>
              </w:rPr>
            </w:pPr>
          </w:p>
        </w:tc>
        <w:tc>
          <w:tcPr>
            <w:tcW w:w="0" w:type="auto"/>
          </w:tcPr>
          <w:p w14:paraId="55E3F6D6" w14:textId="77777777" w:rsidR="001D0CDF" w:rsidRPr="00FD7E24" w:rsidRDefault="001D0CDF" w:rsidP="008F4E05">
            <w:pPr>
              <w:pStyle w:val="Tabletext"/>
              <w:jc w:val="center"/>
              <w:rPr>
                <w:sz w:val="20"/>
                <w:szCs w:val="20"/>
              </w:rPr>
            </w:pPr>
          </w:p>
        </w:tc>
        <w:tc>
          <w:tcPr>
            <w:tcW w:w="0" w:type="auto"/>
          </w:tcPr>
          <w:p w14:paraId="25814E01" w14:textId="77777777" w:rsidR="001D0CDF" w:rsidRPr="00FD7E24" w:rsidRDefault="001D0CDF" w:rsidP="008F4E05">
            <w:pPr>
              <w:pStyle w:val="Tabletext"/>
              <w:jc w:val="center"/>
              <w:rPr>
                <w:sz w:val="20"/>
                <w:szCs w:val="20"/>
              </w:rPr>
            </w:pPr>
          </w:p>
        </w:tc>
        <w:tc>
          <w:tcPr>
            <w:tcW w:w="0" w:type="auto"/>
          </w:tcPr>
          <w:p w14:paraId="6C9A432B" w14:textId="77777777" w:rsidR="001D0CDF" w:rsidRPr="00FD7E24" w:rsidRDefault="001D0CDF" w:rsidP="008F4E05">
            <w:pPr>
              <w:pStyle w:val="Tabletext"/>
              <w:jc w:val="center"/>
              <w:rPr>
                <w:sz w:val="20"/>
                <w:szCs w:val="20"/>
              </w:rPr>
            </w:pPr>
          </w:p>
        </w:tc>
      </w:tr>
    </w:tbl>
    <w:p w14:paraId="1B557354" w14:textId="674BAFEC" w:rsidR="008F4E05" w:rsidRDefault="001D0CDF" w:rsidP="001D0CDF">
      <w:pPr>
        <w:pStyle w:val="BodyText"/>
        <w:jc w:val="both"/>
        <w:rPr>
          <w:sz w:val="20"/>
          <w:szCs w:val="20"/>
        </w:rPr>
      </w:pPr>
      <w:r w:rsidRPr="001D0CDF">
        <w:rPr>
          <w:sz w:val="20"/>
          <w:szCs w:val="20"/>
        </w:rPr>
        <w:t xml:space="preserve">Table </w:t>
      </w:r>
      <w:r>
        <w:rPr>
          <w:sz w:val="20"/>
          <w:szCs w:val="20"/>
        </w:rPr>
        <w:t>7</w:t>
      </w:r>
      <w:r w:rsidRPr="001D0CDF">
        <w:rPr>
          <w:sz w:val="20"/>
          <w:szCs w:val="20"/>
        </w:rPr>
        <w:t xml:space="preserve"> shows that the ratio of winter to summer mean NO</w:t>
      </w:r>
      <w:r w:rsidRPr="008F4E05">
        <w:rPr>
          <w:sz w:val="20"/>
          <w:szCs w:val="20"/>
          <w:vertAlign w:val="subscript"/>
        </w:rPr>
        <w:t>2</w:t>
      </w:r>
      <w:r w:rsidRPr="001D0CDF">
        <w:rPr>
          <w:sz w:val="20"/>
          <w:szCs w:val="20"/>
        </w:rPr>
        <w:t xml:space="preserve"> concentration was 1.</w:t>
      </w:r>
      <w:r w:rsidR="00FE0BFC">
        <w:rPr>
          <w:sz w:val="20"/>
          <w:szCs w:val="20"/>
        </w:rPr>
        <w:t>2</w:t>
      </w:r>
      <w:r w:rsidRPr="001D0CDF">
        <w:rPr>
          <w:sz w:val="20"/>
          <w:szCs w:val="20"/>
        </w:rPr>
        <w:t xml:space="preserve"> for roadside sites, indicating mean concentrations </w:t>
      </w:r>
      <w:r w:rsidRPr="003B2AA1">
        <w:rPr>
          <w:sz w:val="20"/>
          <w:szCs w:val="20"/>
        </w:rPr>
        <w:t>were higher in the winter than the summer period.  The urban background sites display a greater winter: summer ratio compared to roadside sites with a value of 1.</w:t>
      </w:r>
      <w:r w:rsidR="00FE0BFC">
        <w:rPr>
          <w:sz w:val="20"/>
          <w:szCs w:val="20"/>
        </w:rPr>
        <w:t>4</w:t>
      </w:r>
      <w:r w:rsidRPr="003B2AA1">
        <w:rPr>
          <w:sz w:val="20"/>
          <w:szCs w:val="20"/>
        </w:rPr>
        <w:t xml:space="preserve"> in 20</w:t>
      </w:r>
      <w:r w:rsidR="003B2AA1" w:rsidRPr="003B2AA1">
        <w:rPr>
          <w:sz w:val="20"/>
          <w:szCs w:val="20"/>
        </w:rPr>
        <w:t>19</w:t>
      </w:r>
      <w:r w:rsidRPr="003B2AA1">
        <w:rPr>
          <w:sz w:val="20"/>
          <w:szCs w:val="20"/>
        </w:rPr>
        <w:t>.  For all sites, collectively</w:t>
      </w:r>
      <w:r w:rsidRPr="001D0CDF">
        <w:rPr>
          <w:sz w:val="20"/>
          <w:szCs w:val="20"/>
        </w:rPr>
        <w:t>, the ratio of winter to summer mean NO</w:t>
      </w:r>
      <w:r w:rsidRPr="008F4E05">
        <w:rPr>
          <w:sz w:val="20"/>
          <w:szCs w:val="20"/>
          <w:vertAlign w:val="subscript"/>
        </w:rPr>
        <w:t>2</w:t>
      </w:r>
      <w:r w:rsidRPr="001D0CDF">
        <w:rPr>
          <w:sz w:val="20"/>
          <w:szCs w:val="20"/>
        </w:rPr>
        <w:t xml:space="preserve"> concentration was 1.</w:t>
      </w:r>
      <w:r w:rsidR="00FE0BFC">
        <w:rPr>
          <w:sz w:val="20"/>
          <w:szCs w:val="20"/>
        </w:rPr>
        <w:t>3</w:t>
      </w:r>
      <w:r w:rsidRPr="001D0CDF">
        <w:rPr>
          <w:sz w:val="20"/>
          <w:szCs w:val="20"/>
        </w:rPr>
        <w:t>.</w:t>
      </w:r>
    </w:p>
    <w:p w14:paraId="0ECBFFB7" w14:textId="2C43231C" w:rsidR="008F4E05" w:rsidRPr="008F4E05" w:rsidRDefault="008F4E05" w:rsidP="008F4E05">
      <w:pPr>
        <w:pStyle w:val="Caption"/>
        <w:jc w:val="both"/>
        <w:rPr>
          <w:color w:val="00B0F0"/>
          <w:sz w:val="20"/>
        </w:rPr>
      </w:pPr>
      <w:r>
        <w:rPr>
          <w:color w:val="00B0F0"/>
          <w:sz w:val="20"/>
        </w:rPr>
        <w:lastRenderedPageBreak/>
        <w:t>Figure 2</w:t>
      </w:r>
      <w:r w:rsidRPr="00411159">
        <w:rPr>
          <w:color w:val="00B0F0"/>
          <w:sz w:val="20"/>
        </w:rPr>
        <w:t xml:space="preserve">.  </w:t>
      </w:r>
      <w:r w:rsidRPr="008F4E05">
        <w:rPr>
          <w:color w:val="00B0F0"/>
          <w:sz w:val="20"/>
        </w:rPr>
        <w:t>Seasonal Trend of NO</w:t>
      </w:r>
      <w:r w:rsidRPr="00230738">
        <w:rPr>
          <w:color w:val="00B0F0"/>
          <w:sz w:val="20"/>
          <w:vertAlign w:val="subscript"/>
        </w:rPr>
        <w:t>2</w:t>
      </w:r>
      <w:r w:rsidRPr="008F4E05">
        <w:rPr>
          <w:color w:val="00B0F0"/>
          <w:sz w:val="20"/>
        </w:rPr>
        <w:t xml:space="preserve"> Concentrations in Lewisham, 201</w:t>
      </w:r>
      <w:r w:rsidR="00985843">
        <w:rPr>
          <w:color w:val="00B0F0"/>
          <w:sz w:val="20"/>
        </w:rPr>
        <w:t>9</w:t>
      </w:r>
    </w:p>
    <w:p w14:paraId="688A4913" w14:textId="66408E06" w:rsidR="001D0CDF" w:rsidRDefault="00FE0BFC" w:rsidP="008F4E05">
      <w:pPr>
        <w:pStyle w:val="BodyText"/>
        <w:rPr>
          <w:sz w:val="20"/>
          <w:szCs w:val="20"/>
        </w:rPr>
      </w:pPr>
      <w:r>
        <w:rPr>
          <w:noProof/>
          <w:sz w:val="20"/>
          <w:szCs w:val="20"/>
          <w:lang w:eastAsia="en-GB"/>
        </w:rPr>
        <w:drawing>
          <wp:inline distT="0" distB="0" distL="0" distR="0" wp14:anchorId="4904E465" wp14:editId="03C7CBC5">
            <wp:extent cx="6074447" cy="3840831"/>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74447" cy="3840831"/>
                    </a:xfrm>
                    <a:prstGeom prst="rect">
                      <a:avLst/>
                    </a:prstGeom>
                    <a:noFill/>
                  </pic:spPr>
                </pic:pic>
              </a:graphicData>
            </a:graphic>
          </wp:inline>
        </w:drawing>
      </w:r>
    </w:p>
    <w:p w14:paraId="3F17A2C8" w14:textId="77777777" w:rsidR="008C5EE5" w:rsidRDefault="008C5EE5" w:rsidP="008F4E05">
      <w:pPr>
        <w:pStyle w:val="BodyText"/>
        <w:rPr>
          <w:sz w:val="20"/>
          <w:szCs w:val="20"/>
        </w:rPr>
      </w:pPr>
    </w:p>
    <w:p w14:paraId="05DB54EF" w14:textId="12DE8888" w:rsidR="008F4E05" w:rsidRPr="002A7F4C" w:rsidRDefault="008F4E05" w:rsidP="00B6443E">
      <w:pPr>
        <w:pStyle w:val="Heading2"/>
      </w:pPr>
      <w:bookmarkStart w:id="59" w:name="_Toc37577901"/>
      <w:r>
        <w:t>Historical Trends</w:t>
      </w:r>
      <w:bookmarkEnd w:id="59"/>
      <w:r>
        <w:t xml:space="preserve"> </w:t>
      </w:r>
    </w:p>
    <w:p w14:paraId="79435247" w14:textId="1B6F6D48" w:rsidR="008F4E05" w:rsidRPr="008F4E05" w:rsidRDefault="008F4E05" w:rsidP="008F4E05">
      <w:pPr>
        <w:pStyle w:val="BodyText"/>
        <w:jc w:val="both"/>
        <w:rPr>
          <w:rFonts w:eastAsiaTheme="majorEastAsia" w:cstheme="majorBidi"/>
          <w:sz w:val="20"/>
          <w:szCs w:val="20"/>
        </w:rPr>
      </w:pPr>
      <w:r w:rsidRPr="008F4E05">
        <w:rPr>
          <w:rFonts w:eastAsiaTheme="majorEastAsia" w:cstheme="majorBidi"/>
          <w:sz w:val="20"/>
          <w:szCs w:val="20"/>
        </w:rPr>
        <w:t xml:space="preserve">Table </w:t>
      </w:r>
      <w:r>
        <w:rPr>
          <w:rFonts w:eastAsiaTheme="majorEastAsia" w:cstheme="majorBidi"/>
          <w:sz w:val="20"/>
          <w:szCs w:val="20"/>
        </w:rPr>
        <w:t>8</w:t>
      </w:r>
      <w:r w:rsidRPr="008F4E05">
        <w:rPr>
          <w:rFonts w:eastAsiaTheme="majorEastAsia" w:cstheme="majorBidi"/>
          <w:sz w:val="20"/>
          <w:szCs w:val="20"/>
        </w:rPr>
        <w:t xml:space="preserve"> summarises the results of the Lewisham Tube Network by site type from 201</w:t>
      </w:r>
      <w:r w:rsidR="00166D9A">
        <w:rPr>
          <w:rFonts w:eastAsiaTheme="majorEastAsia" w:cstheme="majorBidi"/>
          <w:sz w:val="20"/>
          <w:szCs w:val="20"/>
        </w:rPr>
        <w:t>4</w:t>
      </w:r>
      <w:r w:rsidRPr="008F4E05">
        <w:rPr>
          <w:rFonts w:eastAsiaTheme="majorEastAsia" w:cstheme="majorBidi"/>
          <w:sz w:val="20"/>
          <w:szCs w:val="20"/>
        </w:rPr>
        <w:t xml:space="preserve"> to 201</w:t>
      </w:r>
      <w:r w:rsidR="00985843">
        <w:rPr>
          <w:rFonts w:eastAsiaTheme="majorEastAsia" w:cstheme="majorBidi"/>
          <w:sz w:val="20"/>
          <w:szCs w:val="20"/>
        </w:rPr>
        <w:t>9</w:t>
      </w:r>
      <w:r w:rsidRPr="008F4E05">
        <w:rPr>
          <w:rFonts w:eastAsiaTheme="majorEastAsia" w:cstheme="majorBidi"/>
          <w:sz w:val="20"/>
          <w:szCs w:val="20"/>
        </w:rPr>
        <w:t>; results for each site in 201</w:t>
      </w:r>
      <w:r w:rsidR="00985843">
        <w:rPr>
          <w:rFonts w:eastAsiaTheme="majorEastAsia" w:cstheme="majorBidi"/>
          <w:sz w:val="20"/>
          <w:szCs w:val="20"/>
        </w:rPr>
        <w:t>9</w:t>
      </w:r>
      <w:r w:rsidRPr="008F4E05">
        <w:rPr>
          <w:rFonts w:eastAsiaTheme="majorEastAsia" w:cstheme="majorBidi"/>
          <w:sz w:val="20"/>
          <w:szCs w:val="20"/>
        </w:rPr>
        <w:t xml:space="preserve"> are detailed in Appendix B.  These results have been bias adjusted and the factors can be found in Appendix C Table 9.  </w:t>
      </w:r>
    </w:p>
    <w:p w14:paraId="70CE33D7" w14:textId="4DF301AC" w:rsidR="008F4E05" w:rsidRDefault="008F4E05" w:rsidP="008F4E05">
      <w:pPr>
        <w:pStyle w:val="BodyText"/>
        <w:jc w:val="both"/>
        <w:rPr>
          <w:rFonts w:eastAsiaTheme="majorEastAsia" w:cstheme="majorBidi"/>
          <w:sz w:val="20"/>
          <w:szCs w:val="20"/>
        </w:rPr>
      </w:pPr>
      <w:r w:rsidRPr="00230738">
        <w:rPr>
          <w:rFonts w:eastAsiaTheme="majorEastAsia" w:cstheme="majorBidi"/>
          <w:sz w:val="20"/>
          <w:szCs w:val="20"/>
        </w:rPr>
        <w:t>Measurements from the past year showed a decrease in annual mean NO</w:t>
      </w:r>
      <w:r w:rsidRPr="00230738">
        <w:rPr>
          <w:rFonts w:eastAsiaTheme="majorEastAsia" w:cstheme="majorBidi"/>
          <w:sz w:val="20"/>
          <w:szCs w:val="20"/>
          <w:vertAlign w:val="subscript"/>
        </w:rPr>
        <w:t>2</w:t>
      </w:r>
      <w:r w:rsidRPr="00230738">
        <w:rPr>
          <w:rFonts w:eastAsiaTheme="majorEastAsia" w:cstheme="majorBidi"/>
          <w:sz w:val="20"/>
          <w:szCs w:val="20"/>
        </w:rPr>
        <w:t xml:space="preserve"> concentration across the network between </w:t>
      </w:r>
      <w:r w:rsidR="0096005E" w:rsidRPr="00230738">
        <w:rPr>
          <w:rFonts w:eastAsiaTheme="majorEastAsia" w:cstheme="majorBidi"/>
          <w:sz w:val="20"/>
          <w:szCs w:val="20"/>
        </w:rPr>
        <w:t>201</w:t>
      </w:r>
      <w:r w:rsidR="004576A5">
        <w:rPr>
          <w:rFonts w:eastAsiaTheme="majorEastAsia" w:cstheme="majorBidi"/>
          <w:sz w:val="20"/>
          <w:szCs w:val="20"/>
        </w:rPr>
        <w:t>8</w:t>
      </w:r>
      <w:r w:rsidR="0096005E" w:rsidRPr="00230738">
        <w:rPr>
          <w:rFonts w:eastAsiaTheme="majorEastAsia" w:cstheme="majorBidi"/>
          <w:sz w:val="20"/>
          <w:szCs w:val="20"/>
        </w:rPr>
        <w:t xml:space="preserve"> </w:t>
      </w:r>
      <w:r w:rsidRPr="00230738">
        <w:rPr>
          <w:rFonts w:eastAsiaTheme="majorEastAsia" w:cstheme="majorBidi"/>
          <w:sz w:val="20"/>
          <w:szCs w:val="20"/>
        </w:rPr>
        <w:t xml:space="preserve">and </w:t>
      </w:r>
      <w:r w:rsidR="0096005E" w:rsidRPr="00230738">
        <w:rPr>
          <w:rFonts w:eastAsiaTheme="majorEastAsia" w:cstheme="majorBidi"/>
          <w:sz w:val="20"/>
          <w:szCs w:val="20"/>
        </w:rPr>
        <w:t>201</w:t>
      </w:r>
      <w:r w:rsidR="004576A5">
        <w:rPr>
          <w:rFonts w:eastAsiaTheme="majorEastAsia" w:cstheme="majorBidi"/>
          <w:sz w:val="20"/>
          <w:szCs w:val="20"/>
        </w:rPr>
        <w:t>9</w:t>
      </w:r>
      <w:r w:rsidR="0096005E" w:rsidRPr="00230738">
        <w:rPr>
          <w:rFonts w:eastAsiaTheme="majorEastAsia" w:cstheme="majorBidi"/>
          <w:sz w:val="20"/>
          <w:szCs w:val="20"/>
        </w:rPr>
        <w:t>.</w:t>
      </w:r>
      <w:r w:rsidR="0096005E">
        <w:rPr>
          <w:rFonts w:eastAsiaTheme="majorEastAsia" w:cstheme="majorBidi"/>
          <w:sz w:val="20"/>
          <w:szCs w:val="20"/>
        </w:rPr>
        <w:t xml:space="preserve"> </w:t>
      </w:r>
    </w:p>
    <w:p w14:paraId="74E351C5" w14:textId="3883E8E6" w:rsidR="0074354C" w:rsidRDefault="00ED5D77" w:rsidP="00ED5D77">
      <w:pPr>
        <w:tabs>
          <w:tab w:val="clear" w:pos="284"/>
        </w:tabs>
        <w:spacing w:line="240" w:lineRule="auto"/>
        <w:rPr>
          <w:rFonts w:eastAsiaTheme="majorEastAsia" w:cstheme="majorBidi"/>
          <w:sz w:val="20"/>
          <w:szCs w:val="20"/>
        </w:rPr>
      </w:pPr>
      <w:r>
        <w:rPr>
          <w:rFonts w:eastAsiaTheme="majorEastAsia" w:cstheme="majorBidi"/>
          <w:sz w:val="20"/>
          <w:szCs w:val="20"/>
        </w:rPr>
        <w:br w:type="page"/>
      </w:r>
    </w:p>
    <w:p w14:paraId="688039C9" w14:textId="2EE11187" w:rsidR="00166D9A" w:rsidRPr="00166D9A" w:rsidRDefault="00166D9A" w:rsidP="00166D9A">
      <w:pPr>
        <w:pStyle w:val="Caption"/>
        <w:rPr>
          <w:color w:val="00B0F0"/>
          <w:sz w:val="20"/>
        </w:rPr>
      </w:pPr>
      <w:r w:rsidRPr="00411159">
        <w:rPr>
          <w:color w:val="00B0F0"/>
          <w:sz w:val="20"/>
        </w:rPr>
        <w:lastRenderedPageBreak/>
        <w:t xml:space="preserve">Table </w:t>
      </w:r>
      <w:r>
        <w:rPr>
          <w:color w:val="00B0F0"/>
          <w:sz w:val="20"/>
        </w:rPr>
        <w:t>8</w:t>
      </w:r>
      <w:r w:rsidRPr="00411159">
        <w:rPr>
          <w:color w:val="00B0F0"/>
          <w:sz w:val="20"/>
        </w:rPr>
        <w:t xml:space="preserve">.  </w:t>
      </w:r>
      <w:r w:rsidRPr="00166D9A">
        <w:rPr>
          <w:color w:val="00B0F0"/>
          <w:sz w:val="20"/>
        </w:rPr>
        <w:t>Annual Mean NO</w:t>
      </w:r>
      <w:r w:rsidRPr="00166D9A">
        <w:rPr>
          <w:color w:val="00B0F0"/>
          <w:sz w:val="20"/>
          <w:vertAlign w:val="subscript"/>
        </w:rPr>
        <w:t>2</w:t>
      </w:r>
      <w:r w:rsidRPr="00166D9A">
        <w:rPr>
          <w:color w:val="00B0F0"/>
          <w:sz w:val="20"/>
        </w:rPr>
        <w:t xml:space="preserve"> Concentration (bias-adjusted) by Site Type, 201</w:t>
      </w:r>
      <w:r>
        <w:rPr>
          <w:color w:val="00B0F0"/>
          <w:sz w:val="20"/>
        </w:rPr>
        <w:t>4</w:t>
      </w:r>
      <w:r w:rsidRPr="00166D9A">
        <w:rPr>
          <w:color w:val="00B0F0"/>
          <w:sz w:val="20"/>
        </w:rPr>
        <w:t xml:space="preserve"> – 201</w:t>
      </w:r>
      <w:r w:rsidR="004576A5">
        <w:rPr>
          <w:color w:val="00B0F0"/>
          <w:sz w:val="20"/>
        </w:rPr>
        <w:t>9</w:t>
      </w:r>
    </w:p>
    <w:tbl>
      <w:tblPr>
        <w:tblW w:w="5065" w:type="pct"/>
        <w:tblCellMar>
          <w:top w:w="34" w:type="dxa"/>
          <w:left w:w="74" w:type="dxa"/>
          <w:right w:w="74" w:type="dxa"/>
        </w:tblCellMar>
        <w:tblLook w:val="0000" w:firstRow="0" w:lastRow="0" w:firstColumn="0" w:lastColumn="0" w:noHBand="0" w:noVBand="0"/>
      </w:tblPr>
      <w:tblGrid>
        <w:gridCol w:w="1315"/>
        <w:gridCol w:w="1326"/>
        <w:gridCol w:w="17"/>
        <w:gridCol w:w="1299"/>
        <w:gridCol w:w="1297"/>
        <w:gridCol w:w="1298"/>
        <w:gridCol w:w="1298"/>
        <w:gridCol w:w="1293"/>
      </w:tblGrid>
      <w:tr w:rsidR="000F7D8D" w:rsidRPr="00BA218B" w14:paraId="11F8D259" w14:textId="77777777" w:rsidTr="00ED5D77">
        <w:trPr>
          <w:cantSplit/>
          <w:trHeight w:val="105"/>
        </w:trPr>
        <w:tc>
          <w:tcPr>
            <w:tcW w:w="709" w:type="pct"/>
            <w:vMerge w:val="restart"/>
            <w:shd w:val="clear" w:color="auto" w:fill="auto"/>
            <w:vAlign w:val="center"/>
          </w:tcPr>
          <w:p w14:paraId="3688F100" w14:textId="77777777" w:rsidR="000F7D8D" w:rsidRPr="00E97F57" w:rsidRDefault="000F7D8D" w:rsidP="00D72BF5">
            <w:pPr>
              <w:pStyle w:val="Tabletext"/>
              <w:jc w:val="center"/>
              <w:rPr>
                <w:rFonts w:asciiTheme="majorHAnsi" w:hAnsiTheme="majorHAnsi"/>
                <w:b/>
                <w:color w:val="00B0F0"/>
                <w:sz w:val="20"/>
                <w:szCs w:val="20"/>
              </w:rPr>
            </w:pPr>
            <w:r w:rsidRPr="00E97F57">
              <w:rPr>
                <w:rFonts w:asciiTheme="majorHAnsi" w:hAnsiTheme="majorHAnsi"/>
                <w:b/>
                <w:color w:val="00B0F0"/>
                <w:sz w:val="20"/>
                <w:szCs w:val="20"/>
              </w:rPr>
              <w:t>Site Type</w:t>
            </w:r>
          </w:p>
        </w:tc>
        <w:tc>
          <w:tcPr>
            <w:tcW w:w="4291" w:type="pct"/>
            <w:gridSpan w:val="7"/>
            <w:tcBorders>
              <w:bottom w:val="single" w:sz="4" w:space="0" w:color="00B0F0"/>
            </w:tcBorders>
            <w:shd w:val="clear" w:color="auto" w:fill="auto"/>
            <w:vAlign w:val="center"/>
          </w:tcPr>
          <w:p w14:paraId="3E9269FD" w14:textId="77777777" w:rsidR="000F7D8D" w:rsidRPr="00E97F57" w:rsidRDefault="000F7D8D" w:rsidP="00D72BF5">
            <w:pPr>
              <w:pStyle w:val="Tabletext"/>
              <w:jc w:val="center"/>
              <w:rPr>
                <w:rFonts w:asciiTheme="majorHAnsi" w:hAnsiTheme="majorHAnsi"/>
                <w:b/>
                <w:color w:val="00B0F0"/>
                <w:sz w:val="20"/>
                <w:szCs w:val="20"/>
              </w:rPr>
            </w:pPr>
            <w:r w:rsidRPr="00E97F57">
              <w:rPr>
                <w:rFonts w:asciiTheme="majorHAnsi" w:hAnsiTheme="majorHAnsi"/>
                <w:b/>
                <w:color w:val="00B0F0"/>
                <w:sz w:val="20"/>
                <w:szCs w:val="20"/>
              </w:rPr>
              <w:t>Bias Adjusted Annual Mean NO</w:t>
            </w:r>
            <w:r w:rsidRPr="00ED5D77">
              <w:rPr>
                <w:rFonts w:asciiTheme="majorHAnsi" w:hAnsiTheme="majorHAnsi"/>
                <w:b/>
                <w:color w:val="00B0F0"/>
                <w:sz w:val="20"/>
                <w:szCs w:val="20"/>
                <w:vertAlign w:val="subscript"/>
              </w:rPr>
              <w:t>2</w:t>
            </w:r>
            <w:r w:rsidRPr="00E97F57">
              <w:rPr>
                <w:rFonts w:asciiTheme="majorHAnsi" w:hAnsiTheme="majorHAnsi"/>
                <w:b/>
                <w:color w:val="00B0F0"/>
                <w:sz w:val="20"/>
                <w:szCs w:val="20"/>
              </w:rPr>
              <w:t xml:space="preserve"> Concentration (µg/m</w:t>
            </w:r>
            <w:r w:rsidRPr="00ED5D77">
              <w:rPr>
                <w:rFonts w:asciiTheme="majorHAnsi" w:hAnsiTheme="majorHAnsi"/>
                <w:b/>
                <w:color w:val="00B0F0"/>
                <w:sz w:val="20"/>
                <w:szCs w:val="20"/>
                <w:vertAlign w:val="superscript"/>
              </w:rPr>
              <w:t>3</w:t>
            </w:r>
            <w:r w:rsidRPr="00E97F57">
              <w:rPr>
                <w:rFonts w:asciiTheme="majorHAnsi" w:hAnsiTheme="majorHAnsi"/>
                <w:b/>
                <w:color w:val="00B0F0"/>
                <w:sz w:val="20"/>
                <w:szCs w:val="20"/>
              </w:rPr>
              <w:t>)</w:t>
            </w:r>
          </w:p>
        </w:tc>
      </w:tr>
      <w:tr w:rsidR="004F037A" w:rsidRPr="00BA218B" w14:paraId="2EC849BB" w14:textId="77777777" w:rsidTr="00517C3E">
        <w:trPr>
          <w:cantSplit/>
          <w:trHeight w:val="113"/>
        </w:trPr>
        <w:tc>
          <w:tcPr>
            <w:tcW w:w="709" w:type="pct"/>
            <w:vMerge/>
            <w:shd w:val="clear" w:color="auto" w:fill="auto"/>
            <w:vAlign w:val="center"/>
          </w:tcPr>
          <w:p w14:paraId="11AA6618" w14:textId="77777777" w:rsidR="000F7D8D" w:rsidRPr="00E97F57" w:rsidRDefault="000F7D8D" w:rsidP="00D72BF5">
            <w:pPr>
              <w:pStyle w:val="Tabletext"/>
              <w:jc w:val="center"/>
              <w:rPr>
                <w:rFonts w:asciiTheme="majorHAnsi" w:hAnsiTheme="majorHAnsi"/>
                <w:b/>
                <w:color w:val="00B0F0"/>
                <w:sz w:val="20"/>
                <w:szCs w:val="20"/>
              </w:rPr>
            </w:pPr>
          </w:p>
        </w:tc>
        <w:tc>
          <w:tcPr>
            <w:tcW w:w="1450" w:type="pct"/>
            <w:gridSpan w:val="3"/>
            <w:tcBorders>
              <w:top w:val="single" w:sz="4" w:space="0" w:color="00B0F0"/>
              <w:bottom w:val="single" w:sz="4" w:space="0" w:color="00B5E2" w:themeColor="accent1"/>
            </w:tcBorders>
            <w:shd w:val="clear" w:color="auto" w:fill="auto"/>
            <w:vAlign w:val="center"/>
          </w:tcPr>
          <w:p w14:paraId="511B5E51" w14:textId="77777777" w:rsidR="000F7D8D" w:rsidRPr="00166D9A" w:rsidRDefault="000F7D8D" w:rsidP="00D72BF5">
            <w:pPr>
              <w:pStyle w:val="Tabletext"/>
              <w:jc w:val="center"/>
              <w:rPr>
                <w:b/>
                <w:color w:val="00B0F0"/>
                <w:sz w:val="20"/>
                <w:szCs w:val="20"/>
              </w:rPr>
            </w:pPr>
            <w:r w:rsidRPr="00166D9A">
              <w:rPr>
                <w:b/>
                <w:color w:val="00B0F0"/>
                <w:sz w:val="20"/>
                <w:szCs w:val="20"/>
              </w:rPr>
              <w:t>2014</w:t>
            </w:r>
          </w:p>
        </w:tc>
        <w:tc>
          <w:tcPr>
            <w:tcW w:w="1422" w:type="pct"/>
            <w:gridSpan w:val="2"/>
            <w:tcBorders>
              <w:top w:val="single" w:sz="4" w:space="0" w:color="00B0F0"/>
              <w:bottom w:val="single" w:sz="4" w:space="0" w:color="00B5E2" w:themeColor="accent1"/>
            </w:tcBorders>
            <w:shd w:val="clear" w:color="auto" w:fill="auto"/>
            <w:vAlign w:val="center"/>
          </w:tcPr>
          <w:p w14:paraId="21FE1ABA" w14:textId="77777777" w:rsidR="000F7D8D" w:rsidRPr="00166D9A" w:rsidRDefault="000F7D8D" w:rsidP="00D72BF5">
            <w:pPr>
              <w:pStyle w:val="Tabletext"/>
              <w:jc w:val="center"/>
              <w:rPr>
                <w:b/>
                <w:color w:val="00B0F0"/>
                <w:sz w:val="20"/>
                <w:szCs w:val="20"/>
              </w:rPr>
            </w:pPr>
            <w:r w:rsidRPr="00166D9A">
              <w:rPr>
                <w:b/>
                <w:color w:val="00B0F0"/>
                <w:sz w:val="20"/>
                <w:szCs w:val="20"/>
              </w:rPr>
              <w:t>2015</w:t>
            </w:r>
          </w:p>
        </w:tc>
        <w:tc>
          <w:tcPr>
            <w:tcW w:w="1420" w:type="pct"/>
            <w:gridSpan w:val="2"/>
            <w:tcBorders>
              <w:top w:val="single" w:sz="4" w:space="0" w:color="00B0F0"/>
              <w:bottom w:val="single" w:sz="4" w:space="0" w:color="00B5E2" w:themeColor="accent1"/>
            </w:tcBorders>
            <w:shd w:val="clear" w:color="auto" w:fill="auto"/>
            <w:vAlign w:val="center"/>
          </w:tcPr>
          <w:p w14:paraId="2C54081F" w14:textId="77777777" w:rsidR="000F7D8D" w:rsidRPr="00166D9A" w:rsidRDefault="000F7D8D" w:rsidP="00D72BF5">
            <w:pPr>
              <w:pStyle w:val="Tabletext"/>
              <w:jc w:val="center"/>
              <w:rPr>
                <w:b/>
                <w:color w:val="00B0F0"/>
                <w:sz w:val="20"/>
                <w:szCs w:val="20"/>
              </w:rPr>
            </w:pPr>
            <w:r w:rsidRPr="00166D9A">
              <w:rPr>
                <w:b/>
                <w:color w:val="00B0F0"/>
                <w:sz w:val="20"/>
                <w:szCs w:val="20"/>
              </w:rPr>
              <w:t>2016</w:t>
            </w:r>
          </w:p>
        </w:tc>
      </w:tr>
      <w:tr w:rsidR="004F037A" w:rsidRPr="00BA218B" w14:paraId="084BF27F" w14:textId="77777777" w:rsidTr="00517C3E">
        <w:trPr>
          <w:cantSplit/>
          <w:trHeight w:val="1271"/>
        </w:trPr>
        <w:tc>
          <w:tcPr>
            <w:tcW w:w="709" w:type="pct"/>
            <w:vMerge/>
            <w:shd w:val="clear" w:color="auto" w:fill="auto"/>
            <w:vAlign w:val="center"/>
          </w:tcPr>
          <w:p w14:paraId="54C154D0" w14:textId="77777777" w:rsidR="000F7D8D" w:rsidRPr="00E97F57" w:rsidRDefault="000F7D8D" w:rsidP="00D72BF5">
            <w:pPr>
              <w:pStyle w:val="Tabletext"/>
              <w:jc w:val="center"/>
              <w:rPr>
                <w:rFonts w:asciiTheme="majorHAnsi" w:hAnsiTheme="majorHAnsi"/>
                <w:b/>
                <w:color w:val="00B0F0"/>
                <w:sz w:val="20"/>
                <w:szCs w:val="20"/>
              </w:rPr>
            </w:pPr>
          </w:p>
        </w:tc>
        <w:tc>
          <w:tcPr>
            <w:tcW w:w="738" w:type="pct"/>
            <w:gridSpan w:val="2"/>
            <w:tcBorders>
              <w:top w:val="single" w:sz="4" w:space="0" w:color="00B5E2" w:themeColor="accent1"/>
            </w:tcBorders>
            <w:shd w:val="clear" w:color="auto" w:fill="auto"/>
            <w:vAlign w:val="center"/>
          </w:tcPr>
          <w:p w14:paraId="17DF8D27"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7636BF9F"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0.82)</w:t>
            </w:r>
          </w:p>
        </w:tc>
        <w:tc>
          <w:tcPr>
            <w:tcW w:w="712" w:type="pct"/>
            <w:tcBorders>
              <w:top w:val="single" w:sz="4" w:space="0" w:color="00B5E2" w:themeColor="accent1"/>
            </w:tcBorders>
            <w:shd w:val="clear" w:color="auto" w:fill="auto"/>
            <w:vAlign w:val="center"/>
          </w:tcPr>
          <w:p w14:paraId="2D622848"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29B00CD4"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=0.97)</w:t>
            </w:r>
          </w:p>
        </w:tc>
        <w:tc>
          <w:tcPr>
            <w:tcW w:w="711" w:type="pct"/>
            <w:tcBorders>
              <w:top w:val="single" w:sz="4" w:space="0" w:color="00B5E2" w:themeColor="accent1"/>
            </w:tcBorders>
            <w:shd w:val="clear" w:color="auto" w:fill="auto"/>
            <w:vAlign w:val="center"/>
          </w:tcPr>
          <w:p w14:paraId="61E8DD1B"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3D774893"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1.02)</w:t>
            </w:r>
          </w:p>
        </w:tc>
        <w:tc>
          <w:tcPr>
            <w:tcW w:w="711" w:type="pct"/>
            <w:tcBorders>
              <w:top w:val="single" w:sz="4" w:space="0" w:color="00B5E2" w:themeColor="accent1"/>
            </w:tcBorders>
            <w:shd w:val="clear" w:color="auto" w:fill="auto"/>
            <w:vAlign w:val="center"/>
          </w:tcPr>
          <w:p w14:paraId="2427FB3B"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2CDDD961"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0.95</w:t>
            </w:r>
          </w:p>
        </w:tc>
        <w:tc>
          <w:tcPr>
            <w:tcW w:w="711" w:type="pct"/>
            <w:tcBorders>
              <w:top w:val="single" w:sz="4" w:space="0" w:color="00B5E2" w:themeColor="accent1"/>
            </w:tcBorders>
            <w:shd w:val="clear" w:color="auto" w:fill="auto"/>
            <w:vAlign w:val="center"/>
          </w:tcPr>
          <w:p w14:paraId="55E93B00"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6F8943E4"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0.92)</w:t>
            </w:r>
          </w:p>
        </w:tc>
        <w:tc>
          <w:tcPr>
            <w:tcW w:w="709" w:type="pct"/>
            <w:tcBorders>
              <w:top w:val="single" w:sz="4" w:space="0" w:color="00B5E2" w:themeColor="accent1"/>
            </w:tcBorders>
            <w:shd w:val="clear" w:color="auto" w:fill="auto"/>
            <w:vAlign w:val="center"/>
          </w:tcPr>
          <w:p w14:paraId="7FFE7A4F"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60A72BE6"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1.03)</w:t>
            </w:r>
          </w:p>
        </w:tc>
      </w:tr>
      <w:tr w:rsidR="004F037A" w:rsidRPr="00BA218B" w14:paraId="30E84E49" w14:textId="77777777" w:rsidTr="00517C3E">
        <w:trPr>
          <w:cantSplit/>
          <w:trHeight w:val="278"/>
        </w:trPr>
        <w:tc>
          <w:tcPr>
            <w:tcW w:w="709" w:type="pct"/>
            <w:shd w:val="clear" w:color="auto" w:fill="auto"/>
            <w:vAlign w:val="center"/>
          </w:tcPr>
          <w:p w14:paraId="64A2A0BD" w14:textId="77777777" w:rsidR="000F7D8D" w:rsidRPr="00517C3E" w:rsidRDefault="000F7D8D" w:rsidP="00D72BF5">
            <w:pPr>
              <w:pStyle w:val="Tabletext"/>
              <w:jc w:val="center"/>
              <w:rPr>
                <w:rFonts w:asciiTheme="majorHAnsi" w:hAnsiTheme="majorHAnsi"/>
                <w:b/>
                <w:bCs/>
                <w:color w:val="00B5E2" w:themeColor="accent1"/>
                <w:sz w:val="20"/>
                <w:szCs w:val="20"/>
              </w:rPr>
            </w:pPr>
            <w:r w:rsidRPr="00517C3E">
              <w:rPr>
                <w:rFonts w:asciiTheme="majorHAnsi" w:hAnsiTheme="majorHAnsi"/>
                <w:b/>
                <w:bCs/>
                <w:color w:val="00B5E2" w:themeColor="accent1"/>
                <w:sz w:val="20"/>
                <w:szCs w:val="20"/>
              </w:rPr>
              <w:t>All Sites</w:t>
            </w:r>
          </w:p>
        </w:tc>
        <w:tc>
          <w:tcPr>
            <w:tcW w:w="738" w:type="pct"/>
            <w:gridSpan w:val="2"/>
            <w:tcBorders>
              <w:bottom w:val="single" w:sz="4" w:space="0" w:color="auto"/>
            </w:tcBorders>
            <w:shd w:val="clear" w:color="auto" w:fill="auto"/>
            <w:vAlign w:val="center"/>
          </w:tcPr>
          <w:p w14:paraId="4DFD721D" w14:textId="77777777" w:rsidR="000F7D8D" w:rsidRPr="00ED5D77" w:rsidRDefault="000F7D8D" w:rsidP="00517C3E">
            <w:pPr>
              <w:jc w:val="center"/>
              <w:rPr>
                <w:sz w:val="20"/>
                <w:szCs w:val="20"/>
              </w:rPr>
            </w:pPr>
            <w:r w:rsidRPr="00ED5D77">
              <w:rPr>
                <w:sz w:val="20"/>
                <w:szCs w:val="20"/>
              </w:rPr>
              <w:t>33.1</w:t>
            </w:r>
          </w:p>
        </w:tc>
        <w:tc>
          <w:tcPr>
            <w:tcW w:w="712" w:type="pct"/>
            <w:tcBorders>
              <w:bottom w:val="single" w:sz="4" w:space="0" w:color="auto"/>
            </w:tcBorders>
            <w:shd w:val="clear" w:color="auto" w:fill="auto"/>
            <w:vAlign w:val="center"/>
          </w:tcPr>
          <w:p w14:paraId="0F0F9B41" w14:textId="77777777" w:rsidR="000F7D8D" w:rsidRPr="00ED5D77" w:rsidRDefault="000F7D8D" w:rsidP="00517C3E">
            <w:pPr>
              <w:jc w:val="center"/>
              <w:rPr>
                <w:sz w:val="20"/>
                <w:szCs w:val="20"/>
              </w:rPr>
            </w:pPr>
            <w:r w:rsidRPr="00ED5D77">
              <w:rPr>
                <w:sz w:val="20"/>
                <w:szCs w:val="20"/>
              </w:rPr>
              <w:t>38.8</w:t>
            </w:r>
          </w:p>
        </w:tc>
        <w:tc>
          <w:tcPr>
            <w:tcW w:w="711" w:type="pct"/>
            <w:tcBorders>
              <w:bottom w:val="single" w:sz="4" w:space="0" w:color="auto"/>
            </w:tcBorders>
            <w:shd w:val="clear" w:color="auto" w:fill="auto"/>
            <w:vAlign w:val="center"/>
          </w:tcPr>
          <w:p w14:paraId="64C3C27C" w14:textId="77777777" w:rsidR="000F7D8D" w:rsidRPr="00ED5D77" w:rsidRDefault="000F7D8D" w:rsidP="00517C3E">
            <w:pPr>
              <w:jc w:val="center"/>
              <w:rPr>
                <w:sz w:val="20"/>
                <w:szCs w:val="20"/>
              </w:rPr>
            </w:pPr>
            <w:r w:rsidRPr="00ED5D77">
              <w:rPr>
                <w:sz w:val="20"/>
                <w:szCs w:val="20"/>
              </w:rPr>
              <w:t>37.7</w:t>
            </w:r>
          </w:p>
        </w:tc>
        <w:tc>
          <w:tcPr>
            <w:tcW w:w="711" w:type="pct"/>
            <w:tcBorders>
              <w:bottom w:val="single" w:sz="4" w:space="0" w:color="auto"/>
            </w:tcBorders>
            <w:shd w:val="clear" w:color="auto" w:fill="auto"/>
            <w:vAlign w:val="center"/>
          </w:tcPr>
          <w:p w14:paraId="4508FFE4" w14:textId="77777777" w:rsidR="000F7D8D" w:rsidRPr="00ED5D77" w:rsidRDefault="000F7D8D" w:rsidP="00517C3E">
            <w:pPr>
              <w:jc w:val="center"/>
              <w:rPr>
                <w:sz w:val="20"/>
                <w:szCs w:val="20"/>
              </w:rPr>
            </w:pPr>
            <w:r w:rsidRPr="00ED5D77">
              <w:rPr>
                <w:sz w:val="20"/>
                <w:szCs w:val="20"/>
              </w:rPr>
              <w:t>35.1</w:t>
            </w:r>
          </w:p>
        </w:tc>
        <w:tc>
          <w:tcPr>
            <w:tcW w:w="711" w:type="pct"/>
            <w:tcBorders>
              <w:bottom w:val="single" w:sz="4" w:space="0" w:color="auto"/>
            </w:tcBorders>
            <w:shd w:val="clear" w:color="auto" w:fill="auto"/>
            <w:vAlign w:val="center"/>
          </w:tcPr>
          <w:p w14:paraId="054D9670" w14:textId="77777777" w:rsidR="000F7D8D" w:rsidRPr="00ED5D77" w:rsidRDefault="000F7D8D" w:rsidP="00517C3E">
            <w:pPr>
              <w:jc w:val="center"/>
              <w:rPr>
                <w:sz w:val="20"/>
                <w:szCs w:val="20"/>
              </w:rPr>
            </w:pPr>
            <w:r w:rsidRPr="00ED5D77">
              <w:rPr>
                <w:sz w:val="20"/>
                <w:szCs w:val="20"/>
              </w:rPr>
              <w:t>34.5</w:t>
            </w:r>
          </w:p>
        </w:tc>
        <w:tc>
          <w:tcPr>
            <w:tcW w:w="709" w:type="pct"/>
            <w:tcBorders>
              <w:bottom w:val="single" w:sz="4" w:space="0" w:color="auto"/>
            </w:tcBorders>
            <w:shd w:val="clear" w:color="auto" w:fill="auto"/>
            <w:vAlign w:val="center"/>
          </w:tcPr>
          <w:p w14:paraId="0C90FA8B" w14:textId="77777777" w:rsidR="000F7D8D" w:rsidRPr="00ED5D77" w:rsidRDefault="000F7D8D" w:rsidP="00517C3E">
            <w:pPr>
              <w:jc w:val="center"/>
              <w:rPr>
                <w:sz w:val="20"/>
                <w:szCs w:val="20"/>
              </w:rPr>
            </w:pPr>
            <w:r w:rsidRPr="00ED5D77">
              <w:rPr>
                <w:sz w:val="20"/>
                <w:szCs w:val="20"/>
              </w:rPr>
              <w:t>38.7</w:t>
            </w:r>
          </w:p>
        </w:tc>
      </w:tr>
      <w:tr w:rsidR="004F037A" w:rsidRPr="00BA218B" w14:paraId="520A698F" w14:textId="77777777" w:rsidTr="00517C3E">
        <w:trPr>
          <w:cantSplit/>
          <w:trHeight w:val="290"/>
        </w:trPr>
        <w:tc>
          <w:tcPr>
            <w:tcW w:w="709" w:type="pct"/>
            <w:shd w:val="clear" w:color="auto" w:fill="auto"/>
            <w:vAlign w:val="center"/>
          </w:tcPr>
          <w:p w14:paraId="5B100B4D" w14:textId="77777777" w:rsidR="000F7D8D" w:rsidRPr="00517C3E" w:rsidRDefault="000F7D8D" w:rsidP="00D72BF5">
            <w:pPr>
              <w:pStyle w:val="Tabletext"/>
              <w:jc w:val="center"/>
              <w:rPr>
                <w:rFonts w:asciiTheme="majorHAnsi" w:hAnsiTheme="majorHAnsi"/>
                <w:b/>
                <w:bCs/>
                <w:color w:val="00B5E2" w:themeColor="accent1"/>
                <w:sz w:val="20"/>
                <w:szCs w:val="20"/>
              </w:rPr>
            </w:pPr>
            <w:r w:rsidRPr="00517C3E">
              <w:rPr>
                <w:rFonts w:asciiTheme="majorHAnsi" w:hAnsiTheme="majorHAnsi"/>
                <w:b/>
                <w:bCs/>
                <w:color w:val="00B5E2" w:themeColor="accent1"/>
                <w:sz w:val="20"/>
                <w:szCs w:val="20"/>
              </w:rPr>
              <w:t>Roadside</w:t>
            </w:r>
          </w:p>
        </w:tc>
        <w:tc>
          <w:tcPr>
            <w:tcW w:w="738" w:type="pct"/>
            <w:gridSpan w:val="2"/>
            <w:tcBorders>
              <w:top w:val="single" w:sz="4" w:space="0" w:color="auto"/>
              <w:bottom w:val="single" w:sz="4" w:space="0" w:color="auto"/>
            </w:tcBorders>
            <w:shd w:val="clear" w:color="auto" w:fill="auto"/>
            <w:vAlign w:val="center"/>
          </w:tcPr>
          <w:p w14:paraId="118E7F70" w14:textId="77777777" w:rsidR="000F7D8D" w:rsidRPr="00ED5D77" w:rsidRDefault="000F7D8D" w:rsidP="00517C3E">
            <w:pPr>
              <w:jc w:val="center"/>
              <w:rPr>
                <w:sz w:val="20"/>
                <w:szCs w:val="20"/>
              </w:rPr>
            </w:pPr>
            <w:r w:rsidRPr="00ED5D77">
              <w:rPr>
                <w:sz w:val="20"/>
                <w:szCs w:val="20"/>
              </w:rPr>
              <w:t>37.6</w:t>
            </w:r>
          </w:p>
        </w:tc>
        <w:tc>
          <w:tcPr>
            <w:tcW w:w="712" w:type="pct"/>
            <w:tcBorders>
              <w:top w:val="single" w:sz="4" w:space="0" w:color="auto"/>
              <w:bottom w:val="single" w:sz="4" w:space="0" w:color="auto"/>
            </w:tcBorders>
            <w:shd w:val="clear" w:color="auto" w:fill="auto"/>
            <w:vAlign w:val="center"/>
          </w:tcPr>
          <w:p w14:paraId="22BBA5D5" w14:textId="77777777" w:rsidR="000F7D8D" w:rsidRPr="00ED5D77" w:rsidRDefault="000F7D8D" w:rsidP="00517C3E">
            <w:pPr>
              <w:jc w:val="center"/>
              <w:rPr>
                <w:b/>
                <w:sz w:val="20"/>
                <w:szCs w:val="20"/>
              </w:rPr>
            </w:pPr>
            <w:r w:rsidRPr="00ED5D77">
              <w:rPr>
                <w:b/>
                <w:sz w:val="20"/>
                <w:szCs w:val="20"/>
              </w:rPr>
              <w:t>44.2</w:t>
            </w:r>
          </w:p>
        </w:tc>
        <w:tc>
          <w:tcPr>
            <w:tcW w:w="711" w:type="pct"/>
            <w:tcBorders>
              <w:top w:val="single" w:sz="4" w:space="0" w:color="auto"/>
              <w:bottom w:val="single" w:sz="4" w:space="0" w:color="auto"/>
            </w:tcBorders>
            <w:shd w:val="clear" w:color="auto" w:fill="auto"/>
            <w:vAlign w:val="center"/>
          </w:tcPr>
          <w:p w14:paraId="13D5B46C" w14:textId="77777777" w:rsidR="000F7D8D" w:rsidRPr="00ED5D77" w:rsidRDefault="000F7D8D" w:rsidP="00517C3E">
            <w:pPr>
              <w:jc w:val="center"/>
              <w:rPr>
                <w:b/>
                <w:sz w:val="20"/>
                <w:szCs w:val="20"/>
              </w:rPr>
            </w:pPr>
            <w:r w:rsidRPr="00ED5D77">
              <w:rPr>
                <w:b/>
                <w:sz w:val="20"/>
                <w:szCs w:val="20"/>
              </w:rPr>
              <w:t>43.5</w:t>
            </w:r>
          </w:p>
        </w:tc>
        <w:tc>
          <w:tcPr>
            <w:tcW w:w="711" w:type="pct"/>
            <w:tcBorders>
              <w:top w:val="single" w:sz="4" w:space="0" w:color="auto"/>
              <w:bottom w:val="single" w:sz="4" w:space="0" w:color="auto"/>
            </w:tcBorders>
            <w:shd w:val="clear" w:color="auto" w:fill="auto"/>
            <w:vAlign w:val="center"/>
          </w:tcPr>
          <w:p w14:paraId="08775720" w14:textId="77777777" w:rsidR="000F7D8D" w:rsidRPr="00ED5D77" w:rsidRDefault="000F7D8D" w:rsidP="00517C3E">
            <w:pPr>
              <w:jc w:val="center"/>
              <w:rPr>
                <w:b/>
                <w:sz w:val="20"/>
                <w:szCs w:val="20"/>
              </w:rPr>
            </w:pPr>
            <w:r w:rsidRPr="00ED5D77">
              <w:rPr>
                <w:b/>
                <w:sz w:val="20"/>
                <w:szCs w:val="20"/>
              </w:rPr>
              <w:t>40.5</w:t>
            </w:r>
          </w:p>
        </w:tc>
        <w:tc>
          <w:tcPr>
            <w:tcW w:w="711" w:type="pct"/>
            <w:tcBorders>
              <w:top w:val="single" w:sz="4" w:space="0" w:color="auto"/>
              <w:bottom w:val="single" w:sz="4" w:space="0" w:color="auto"/>
            </w:tcBorders>
            <w:shd w:val="clear" w:color="auto" w:fill="auto"/>
            <w:vAlign w:val="center"/>
          </w:tcPr>
          <w:p w14:paraId="65560977" w14:textId="77777777" w:rsidR="000F7D8D" w:rsidRPr="00ED5D77" w:rsidRDefault="000F7D8D" w:rsidP="00517C3E">
            <w:pPr>
              <w:jc w:val="center"/>
              <w:rPr>
                <w:sz w:val="20"/>
                <w:szCs w:val="20"/>
              </w:rPr>
            </w:pPr>
            <w:r w:rsidRPr="00ED5D77">
              <w:rPr>
                <w:sz w:val="20"/>
                <w:szCs w:val="20"/>
              </w:rPr>
              <w:t>39.4</w:t>
            </w:r>
          </w:p>
        </w:tc>
        <w:tc>
          <w:tcPr>
            <w:tcW w:w="709" w:type="pct"/>
            <w:tcBorders>
              <w:top w:val="single" w:sz="4" w:space="0" w:color="auto"/>
              <w:bottom w:val="single" w:sz="4" w:space="0" w:color="auto"/>
            </w:tcBorders>
            <w:shd w:val="clear" w:color="auto" w:fill="auto"/>
            <w:vAlign w:val="center"/>
          </w:tcPr>
          <w:p w14:paraId="30B605D4" w14:textId="77777777" w:rsidR="000F7D8D" w:rsidRPr="00ED5D77" w:rsidRDefault="000F7D8D" w:rsidP="00517C3E">
            <w:pPr>
              <w:jc w:val="center"/>
              <w:rPr>
                <w:b/>
                <w:sz w:val="20"/>
                <w:szCs w:val="20"/>
              </w:rPr>
            </w:pPr>
            <w:r w:rsidRPr="00ED5D77">
              <w:rPr>
                <w:b/>
                <w:sz w:val="20"/>
                <w:szCs w:val="20"/>
              </w:rPr>
              <w:t>44.1</w:t>
            </w:r>
          </w:p>
        </w:tc>
      </w:tr>
      <w:tr w:rsidR="004F037A" w:rsidRPr="00BA218B" w14:paraId="02F20059" w14:textId="77777777" w:rsidTr="00517C3E">
        <w:trPr>
          <w:cantSplit/>
          <w:trHeight w:val="505"/>
        </w:trPr>
        <w:tc>
          <w:tcPr>
            <w:tcW w:w="709" w:type="pct"/>
            <w:shd w:val="clear" w:color="auto" w:fill="auto"/>
            <w:vAlign w:val="center"/>
          </w:tcPr>
          <w:p w14:paraId="74808117" w14:textId="77777777" w:rsidR="000F7D8D" w:rsidRPr="00517C3E" w:rsidRDefault="000F7D8D" w:rsidP="00D72BF5">
            <w:pPr>
              <w:pStyle w:val="Tabletext"/>
              <w:jc w:val="center"/>
              <w:rPr>
                <w:rFonts w:asciiTheme="majorHAnsi" w:hAnsiTheme="majorHAnsi"/>
                <w:b/>
                <w:bCs/>
                <w:color w:val="00B5E2" w:themeColor="accent1"/>
                <w:sz w:val="20"/>
                <w:szCs w:val="20"/>
              </w:rPr>
            </w:pPr>
            <w:r w:rsidRPr="00517C3E">
              <w:rPr>
                <w:rFonts w:asciiTheme="majorHAnsi" w:hAnsiTheme="majorHAnsi"/>
                <w:b/>
                <w:bCs/>
                <w:color w:val="00B5E2" w:themeColor="accent1"/>
                <w:sz w:val="20"/>
                <w:szCs w:val="20"/>
              </w:rPr>
              <w:t>Urban Background</w:t>
            </w:r>
          </w:p>
        </w:tc>
        <w:tc>
          <w:tcPr>
            <w:tcW w:w="738" w:type="pct"/>
            <w:gridSpan w:val="2"/>
            <w:tcBorders>
              <w:top w:val="single" w:sz="4" w:space="0" w:color="auto"/>
              <w:bottom w:val="single" w:sz="4" w:space="0" w:color="auto"/>
            </w:tcBorders>
            <w:shd w:val="clear" w:color="auto" w:fill="auto"/>
            <w:vAlign w:val="center"/>
          </w:tcPr>
          <w:p w14:paraId="00E55003" w14:textId="77777777" w:rsidR="000F7D8D" w:rsidRPr="00ED5D77" w:rsidRDefault="000F7D8D" w:rsidP="00517C3E">
            <w:pPr>
              <w:jc w:val="center"/>
              <w:rPr>
                <w:sz w:val="20"/>
                <w:szCs w:val="20"/>
              </w:rPr>
            </w:pPr>
            <w:r w:rsidRPr="00ED5D77">
              <w:rPr>
                <w:sz w:val="20"/>
                <w:szCs w:val="20"/>
              </w:rPr>
              <w:t>26.5</w:t>
            </w:r>
          </w:p>
        </w:tc>
        <w:tc>
          <w:tcPr>
            <w:tcW w:w="712" w:type="pct"/>
            <w:tcBorders>
              <w:top w:val="single" w:sz="4" w:space="0" w:color="auto"/>
              <w:bottom w:val="single" w:sz="4" w:space="0" w:color="auto"/>
            </w:tcBorders>
            <w:shd w:val="clear" w:color="auto" w:fill="auto"/>
            <w:vAlign w:val="center"/>
          </w:tcPr>
          <w:p w14:paraId="783B31EB" w14:textId="77777777" w:rsidR="000F7D8D" w:rsidRPr="00ED5D77" w:rsidRDefault="000F7D8D" w:rsidP="00517C3E">
            <w:pPr>
              <w:jc w:val="center"/>
              <w:rPr>
                <w:sz w:val="20"/>
                <w:szCs w:val="20"/>
              </w:rPr>
            </w:pPr>
            <w:r w:rsidRPr="00ED5D77">
              <w:rPr>
                <w:sz w:val="20"/>
                <w:szCs w:val="20"/>
              </w:rPr>
              <w:t>31.3</w:t>
            </w:r>
          </w:p>
        </w:tc>
        <w:tc>
          <w:tcPr>
            <w:tcW w:w="711" w:type="pct"/>
            <w:tcBorders>
              <w:top w:val="single" w:sz="4" w:space="0" w:color="auto"/>
              <w:bottom w:val="single" w:sz="4" w:space="0" w:color="auto"/>
            </w:tcBorders>
            <w:shd w:val="clear" w:color="auto" w:fill="auto"/>
            <w:vAlign w:val="center"/>
          </w:tcPr>
          <w:p w14:paraId="11F6F25F" w14:textId="77777777" w:rsidR="000F7D8D" w:rsidRPr="00ED5D77" w:rsidRDefault="000F7D8D" w:rsidP="00517C3E">
            <w:pPr>
              <w:jc w:val="center"/>
              <w:rPr>
                <w:sz w:val="20"/>
                <w:szCs w:val="20"/>
              </w:rPr>
            </w:pPr>
            <w:r w:rsidRPr="00ED5D77">
              <w:rPr>
                <w:sz w:val="20"/>
                <w:szCs w:val="20"/>
              </w:rPr>
              <w:t>29.3</w:t>
            </w:r>
          </w:p>
        </w:tc>
        <w:tc>
          <w:tcPr>
            <w:tcW w:w="711" w:type="pct"/>
            <w:tcBorders>
              <w:top w:val="single" w:sz="4" w:space="0" w:color="auto"/>
              <w:bottom w:val="single" w:sz="4" w:space="0" w:color="auto"/>
            </w:tcBorders>
            <w:shd w:val="clear" w:color="auto" w:fill="auto"/>
            <w:vAlign w:val="center"/>
          </w:tcPr>
          <w:p w14:paraId="49BCD80A" w14:textId="77777777" w:rsidR="000F7D8D" w:rsidRPr="00ED5D77" w:rsidRDefault="000F7D8D" w:rsidP="00517C3E">
            <w:pPr>
              <w:jc w:val="center"/>
              <w:rPr>
                <w:sz w:val="20"/>
                <w:szCs w:val="20"/>
              </w:rPr>
            </w:pPr>
            <w:r w:rsidRPr="00ED5D77">
              <w:rPr>
                <w:sz w:val="20"/>
                <w:szCs w:val="20"/>
              </w:rPr>
              <w:t>27.3</w:t>
            </w:r>
          </w:p>
        </w:tc>
        <w:tc>
          <w:tcPr>
            <w:tcW w:w="711" w:type="pct"/>
            <w:tcBorders>
              <w:top w:val="single" w:sz="4" w:space="0" w:color="auto"/>
              <w:bottom w:val="single" w:sz="4" w:space="0" w:color="auto"/>
            </w:tcBorders>
            <w:shd w:val="clear" w:color="auto" w:fill="auto"/>
            <w:vAlign w:val="center"/>
          </w:tcPr>
          <w:p w14:paraId="6CB8D3F1" w14:textId="77777777" w:rsidR="000F7D8D" w:rsidRPr="00ED5D77" w:rsidRDefault="000F7D8D" w:rsidP="00517C3E">
            <w:pPr>
              <w:jc w:val="center"/>
              <w:rPr>
                <w:sz w:val="20"/>
                <w:szCs w:val="20"/>
              </w:rPr>
            </w:pPr>
            <w:r w:rsidRPr="00ED5D77">
              <w:rPr>
                <w:sz w:val="20"/>
                <w:szCs w:val="20"/>
              </w:rPr>
              <w:t>27.4</w:t>
            </w:r>
          </w:p>
        </w:tc>
        <w:tc>
          <w:tcPr>
            <w:tcW w:w="709" w:type="pct"/>
            <w:tcBorders>
              <w:top w:val="single" w:sz="4" w:space="0" w:color="auto"/>
              <w:bottom w:val="single" w:sz="4" w:space="0" w:color="auto"/>
            </w:tcBorders>
            <w:shd w:val="clear" w:color="auto" w:fill="auto"/>
            <w:vAlign w:val="center"/>
          </w:tcPr>
          <w:p w14:paraId="09A7BC5D" w14:textId="77777777" w:rsidR="000F7D8D" w:rsidRPr="00ED5D77" w:rsidRDefault="000F7D8D" w:rsidP="00517C3E">
            <w:pPr>
              <w:jc w:val="center"/>
              <w:rPr>
                <w:sz w:val="20"/>
                <w:szCs w:val="20"/>
              </w:rPr>
            </w:pPr>
            <w:r w:rsidRPr="00ED5D77">
              <w:rPr>
                <w:sz w:val="20"/>
                <w:szCs w:val="20"/>
              </w:rPr>
              <w:t>30.7</w:t>
            </w:r>
          </w:p>
        </w:tc>
      </w:tr>
      <w:tr w:rsidR="000F7D8D" w:rsidRPr="00BA218B" w14:paraId="3003C525" w14:textId="77777777" w:rsidTr="00ED5D77">
        <w:trPr>
          <w:cantSplit/>
          <w:trHeight w:val="105"/>
        </w:trPr>
        <w:tc>
          <w:tcPr>
            <w:tcW w:w="709" w:type="pct"/>
            <w:vMerge w:val="restart"/>
            <w:shd w:val="clear" w:color="auto" w:fill="auto"/>
            <w:vAlign w:val="center"/>
          </w:tcPr>
          <w:p w14:paraId="19041187" w14:textId="77777777" w:rsidR="000F7D8D" w:rsidRPr="00E97F57" w:rsidRDefault="000F7D8D" w:rsidP="00D72BF5">
            <w:pPr>
              <w:pStyle w:val="Tabletext"/>
              <w:jc w:val="center"/>
              <w:rPr>
                <w:rFonts w:asciiTheme="majorHAnsi" w:hAnsiTheme="majorHAnsi"/>
                <w:b/>
                <w:color w:val="00B0F0"/>
                <w:sz w:val="20"/>
                <w:szCs w:val="20"/>
              </w:rPr>
            </w:pPr>
            <w:r w:rsidRPr="00E97F57">
              <w:rPr>
                <w:rFonts w:asciiTheme="majorHAnsi" w:hAnsiTheme="majorHAnsi"/>
                <w:b/>
                <w:color w:val="00B0F0"/>
                <w:sz w:val="20"/>
                <w:szCs w:val="20"/>
              </w:rPr>
              <w:t>Site Type</w:t>
            </w:r>
          </w:p>
        </w:tc>
        <w:tc>
          <w:tcPr>
            <w:tcW w:w="4291" w:type="pct"/>
            <w:gridSpan w:val="7"/>
            <w:tcBorders>
              <w:top w:val="single" w:sz="4" w:space="0" w:color="auto"/>
              <w:bottom w:val="single" w:sz="4" w:space="0" w:color="00B0F0"/>
            </w:tcBorders>
            <w:shd w:val="clear" w:color="auto" w:fill="auto"/>
            <w:vAlign w:val="center"/>
          </w:tcPr>
          <w:p w14:paraId="4C212E8D" w14:textId="77777777" w:rsidR="000F7D8D" w:rsidRPr="00E97F57" w:rsidRDefault="000F7D8D" w:rsidP="00ED5D77">
            <w:pPr>
              <w:pStyle w:val="Tabletext"/>
              <w:keepNext/>
              <w:keepLines/>
              <w:pageBreakBefore/>
              <w:jc w:val="center"/>
              <w:rPr>
                <w:rFonts w:asciiTheme="majorHAnsi" w:hAnsiTheme="majorHAnsi"/>
                <w:b/>
                <w:color w:val="00B0F0"/>
                <w:sz w:val="20"/>
                <w:szCs w:val="20"/>
              </w:rPr>
            </w:pPr>
            <w:r w:rsidRPr="00E97F57">
              <w:rPr>
                <w:rFonts w:asciiTheme="majorHAnsi" w:hAnsiTheme="majorHAnsi"/>
                <w:b/>
                <w:color w:val="00B0F0"/>
                <w:sz w:val="20"/>
                <w:szCs w:val="20"/>
              </w:rPr>
              <w:t>Bias Adjusted Annual Mean NO</w:t>
            </w:r>
            <w:r w:rsidRPr="00ED5D77">
              <w:rPr>
                <w:rFonts w:asciiTheme="majorHAnsi" w:hAnsiTheme="majorHAnsi"/>
                <w:b/>
                <w:color w:val="00B0F0"/>
                <w:sz w:val="20"/>
                <w:szCs w:val="20"/>
                <w:vertAlign w:val="subscript"/>
              </w:rPr>
              <w:t>2</w:t>
            </w:r>
            <w:r w:rsidRPr="00E97F57">
              <w:rPr>
                <w:rFonts w:asciiTheme="majorHAnsi" w:hAnsiTheme="majorHAnsi"/>
                <w:b/>
                <w:color w:val="00B0F0"/>
                <w:sz w:val="20"/>
                <w:szCs w:val="20"/>
              </w:rPr>
              <w:t xml:space="preserve"> Concentration (µg/m</w:t>
            </w:r>
            <w:r w:rsidRPr="00ED5D77">
              <w:rPr>
                <w:rFonts w:asciiTheme="majorHAnsi" w:hAnsiTheme="majorHAnsi"/>
                <w:b/>
                <w:color w:val="00B0F0"/>
                <w:sz w:val="20"/>
                <w:szCs w:val="20"/>
                <w:vertAlign w:val="superscript"/>
              </w:rPr>
              <w:t>3</w:t>
            </w:r>
            <w:r w:rsidRPr="00E97F57">
              <w:rPr>
                <w:rFonts w:asciiTheme="majorHAnsi" w:hAnsiTheme="majorHAnsi"/>
                <w:b/>
                <w:color w:val="00B0F0"/>
                <w:sz w:val="20"/>
                <w:szCs w:val="20"/>
              </w:rPr>
              <w:t>)</w:t>
            </w:r>
          </w:p>
        </w:tc>
      </w:tr>
      <w:tr w:rsidR="004F037A" w:rsidRPr="00BA218B" w14:paraId="3ABCABBE" w14:textId="77777777" w:rsidTr="00517C3E">
        <w:trPr>
          <w:cantSplit/>
          <w:trHeight w:val="113"/>
        </w:trPr>
        <w:tc>
          <w:tcPr>
            <w:tcW w:w="709" w:type="pct"/>
            <w:vMerge/>
            <w:shd w:val="clear" w:color="auto" w:fill="auto"/>
            <w:vAlign w:val="center"/>
          </w:tcPr>
          <w:p w14:paraId="1BAEE1D4" w14:textId="77777777" w:rsidR="000F7D8D" w:rsidRPr="00E97F57" w:rsidRDefault="000F7D8D" w:rsidP="00D72BF5">
            <w:pPr>
              <w:pStyle w:val="Tabletext"/>
              <w:jc w:val="center"/>
              <w:rPr>
                <w:rFonts w:asciiTheme="majorHAnsi" w:hAnsiTheme="majorHAnsi"/>
                <w:b/>
                <w:color w:val="00B0F0"/>
                <w:sz w:val="20"/>
                <w:szCs w:val="20"/>
              </w:rPr>
            </w:pPr>
          </w:p>
        </w:tc>
        <w:tc>
          <w:tcPr>
            <w:tcW w:w="1450" w:type="pct"/>
            <w:gridSpan w:val="3"/>
            <w:tcBorders>
              <w:top w:val="single" w:sz="4" w:space="0" w:color="00B0F0"/>
              <w:bottom w:val="single" w:sz="4" w:space="0" w:color="00B5E2" w:themeColor="accent1"/>
            </w:tcBorders>
            <w:shd w:val="clear" w:color="auto" w:fill="auto"/>
            <w:vAlign w:val="center"/>
          </w:tcPr>
          <w:p w14:paraId="1F1A3D23" w14:textId="77777777" w:rsidR="000F7D8D" w:rsidRPr="00166D9A" w:rsidRDefault="000F7D8D" w:rsidP="00D72BF5">
            <w:pPr>
              <w:pStyle w:val="Tabletext"/>
              <w:jc w:val="center"/>
              <w:rPr>
                <w:b/>
                <w:color w:val="00B0F0"/>
                <w:sz w:val="20"/>
                <w:szCs w:val="20"/>
              </w:rPr>
            </w:pPr>
            <w:r w:rsidRPr="00166D9A">
              <w:rPr>
                <w:b/>
                <w:color w:val="00B0F0"/>
                <w:sz w:val="20"/>
                <w:szCs w:val="20"/>
              </w:rPr>
              <w:t>2017</w:t>
            </w:r>
          </w:p>
        </w:tc>
        <w:tc>
          <w:tcPr>
            <w:tcW w:w="1422" w:type="pct"/>
            <w:gridSpan w:val="2"/>
            <w:tcBorders>
              <w:top w:val="single" w:sz="4" w:space="0" w:color="00B0F0"/>
              <w:bottom w:val="single" w:sz="4" w:space="0" w:color="00B5E2" w:themeColor="accent1"/>
            </w:tcBorders>
            <w:shd w:val="clear" w:color="auto" w:fill="auto"/>
            <w:vAlign w:val="center"/>
          </w:tcPr>
          <w:p w14:paraId="4CA82741" w14:textId="77777777" w:rsidR="000F7D8D" w:rsidRPr="00166D9A" w:rsidRDefault="000F7D8D" w:rsidP="00ED5D77">
            <w:pPr>
              <w:pStyle w:val="Tabletext"/>
              <w:keepNext/>
              <w:keepLines/>
              <w:pageBreakBefore/>
              <w:jc w:val="center"/>
              <w:rPr>
                <w:b/>
                <w:color w:val="00B0F0"/>
                <w:sz w:val="20"/>
                <w:szCs w:val="20"/>
              </w:rPr>
            </w:pPr>
            <w:r w:rsidRPr="00166D9A">
              <w:rPr>
                <w:b/>
                <w:color w:val="00B0F0"/>
                <w:sz w:val="20"/>
                <w:szCs w:val="20"/>
              </w:rPr>
              <w:t>2018</w:t>
            </w:r>
          </w:p>
        </w:tc>
        <w:tc>
          <w:tcPr>
            <w:tcW w:w="1420" w:type="pct"/>
            <w:gridSpan w:val="2"/>
            <w:tcBorders>
              <w:top w:val="single" w:sz="4" w:space="0" w:color="00B0F0"/>
              <w:bottom w:val="single" w:sz="4" w:space="0" w:color="00B5E2" w:themeColor="accent1"/>
            </w:tcBorders>
            <w:shd w:val="clear" w:color="auto" w:fill="auto"/>
          </w:tcPr>
          <w:p w14:paraId="69F6C3A6" w14:textId="77777777" w:rsidR="000F7D8D" w:rsidRPr="00166D9A" w:rsidRDefault="000F7D8D" w:rsidP="00ED5D77">
            <w:pPr>
              <w:pStyle w:val="Tabletext"/>
              <w:keepNext/>
              <w:keepLines/>
              <w:pageBreakBefore/>
              <w:jc w:val="center"/>
              <w:rPr>
                <w:b/>
                <w:color w:val="00B0F0"/>
                <w:sz w:val="20"/>
                <w:szCs w:val="20"/>
              </w:rPr>
            </w:pPr>
            <w:r>
              <w:rPr>
                <w:b/>
                <w:color w:val="00B0F0"/>
                <w:sz w:val="20"/>
                <w:szCs w:val="20"/>
              </w:rPr>
              <w:t>2019</w:t>
            </w:r>
          </w:p>
        </w:tc>
      </w:tr>
      <w:tr w:rsidR="004F037A" w:rsidRPr="00BA218B" w14:paraId="31209203" w14:textId="77777777" w:rsidTr="00517C3E">
        <w:trPr>
          <w:cantSplit/>
          <w:trHeight w:val="113"/>
        </w:trPr>
        <w:tc>
          <w:tcPr>
            <w:tcW w:w="709" w:type="pct"/>
            <w:vMerge/>
            <w:shd w:val="clear" w:color="auto" w:fill="auto"/>
            <w:vAlign w:val="center"/>
          </w:tcPr>
          <w:p w14:paraId="73157C33" w14:textId="77777777" w:rsidR="000F7D8D" w:rsidRPr="00E97F57" w:rsidRDefault="000F7D8D" w:rsidP="00D72BF5">
            <w:pPr>
              <w:pStyle w:val="Tabletext"/>
              <w:jc w:val="center"/>
              <w:rPr>
                <w:rFonts w:asciiTheme="majorHAnsi" w:hAnsiTheme="majorHAnsi"/>
                <w:b/>
                <w:color w:val="00B0F0"/>
                <w:sz w:val="20"/>
                <w:szCs w:val="20"/>
              </w:rPr>
            </w:pPr>
          </w:p>
        </w:tc>
        <w:tc>
          <w:tcPr>
            <w:tcW w:w="727" w:type="pct"/>
            <w:tcBorders>
              <w:top w:val="single" w:sz="4" w:space="0" w:color="00B5E2" w:themeColor="accent1"/>
            </w:tcBorders>
            <w:shd w:val="clear" w:color="auto" w:fill="auto"/>
            <w:vAlign w:val="center"/>
          </w:tcPr>
          <w:p w14:paraId="1A4AAB1D"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3D93314E" w14:textId="77777777" w:rsidR="000F7D8D" w:rsidRPr="00166D9A" w:rsidRDefault="000F7D8D" w:rsidP="00D72BF5">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1.00)</w:t>
            </w:r>
          </w:p>
        </w:tc>
        <w:tc>
          <w:tcPr>
            <w:tcW w:w="723" w:type="pct"/>
            <w:gridSpan w:val="2"/>
            <w:tcBorders>
              <w:top w:val="single" w:sz="4" w:space="0" w:color="00B5E2" w:themeColor="accent1"/>
            </w:tcBorders>
            <w:shd w:val="clear" w:color="auto" w:fill="auto"/>
            <w:vAlign w:val="center"/>
          </w:tcPr>
          <w:p w14:paraId="52D758E6" w14:textId="77777777" w:rsidR="000F7D8D" w:rsidRPr="00EB3B85" w:rsidRDefault="000F7D8D" w:rsidP="00D72BF5">
            <w:pPr>
              <w:pStyle w:val="Tabletext"/>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Bias Adjusted using National Bias Adjustment factor</w:t>
            </w:r>
          </w:p>
          <w:p w14:paraId="2A7A480C" w14:textId="77777777" w:rsidR="000F7D8D" w:rsidRPr="00EB3B85" w:rsidRDefault="000F7D8D" w:rsidP="00D72BF5">
            <w:pPr>
              <w:pStyle w:val="Tabletext"/>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(Factor = 0.97)</w:t>
            </w:r>
          </w:p>
        </w:tc>
        <w:tc>
          <w:tcPr>
            <w:tcW w:w="711" w:type="pct"/>
            <w:tcBorders>
              <w:top w:val="single" w:sz="4" w:space="0" w:color="00B5E2" w:themeColor="accent1"/>
            </w:tcBorders>
            <w:shd w:val="clear" w:color="auto" w:fill="auto"/>
            <w:vAlign w:val="center"/>
          </w:tcPr>
          <w:p w14:paraId="302ABBB1" w14:textId="77777777" w:rsidR="000F7D8D" w:rsidRPr="00EB3B85" w:rsidRDefault="000F7D8D" w:rsidP="00ED5D77">
            <w:pPr>
              <w:pStyle w:val="Tabletext"/>
              <w:keepNext/>
              <w:keepLines/>
              <w:pageBreakBefore/>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Bias Adjusted using New Cross Co-located tubes</w:t>
            </w:r>
          </w:p>
          <w:p w14:paraId="726F4C24" w14:textId="77777777" w:rsidR="000F7D8D" w:rsidRPr="00EB3B85" w:rsidRDefault="000F7D8D" w:rsidP="00ED5D77">
            <w:pPr>
              <w:pStyle w:val="Tabletext"/>
              <w:keepNext/>
              <w:keepLines/>
              <w:pageBreakBefore/>
              <w:jc w:val="center"/>
              <w:rPr>
                <w:rFonts w:asciiTheme="majorHAnsi" w:hAnsiTheme="majorHAnsi" w:cstheme="majorHAnsi"/>
                <w:b/>
                <w:color w:val="00B0F0"/>
                <w:sz w:val="20"/>
                <w:szCs w:val="20"/>
              </w:rPr>
            </w:pPr>
            <w:r>
              <w:rPr>
                <w:rFonts w:asciiTheme="majorHAnsi" w:hAnsiTheme="majorHAnsi" w:cstheme="majorHAnsi"/>
                <w:color w:val="00B0F0"/>
                <w:sz w:val="14"/>
                <w:szCs w:val="14"/>
              </w:rPr>
              <w:t xml:space="preserve">(Factor = </w:t>
            </w:r>
            <w:r w:rsidRPr="00EB3B85">
              <w:rPr>
                <w:rFonts w:asciiTheme="majorHAnsi" w:hAnsiTheme="majorHAnsi" w:cstheme="majorHAnsi"/>
                <w:color w:val="00B0F0"/>
                <w:sz w:val="14"/>
                <w:szCs w:val="14"/>
              </w:rPr>
              <w:t>0.91)</w:t>
            </w:r>
          </w:p>
        </w:tc>
        <w:tc>
          <w:tcPr>
            <w:tcW w:w="711" w:type="pct"/>
            <w:tcBorders>
              <w:top w:val="single" w:sz="4" w:space="0" w:color="00B5E2" w:themeColor="accent1"/>
            </w:tcBorders>
            <w:shd w:val="clear" w:color="auto" w:fill="auto"/>
            <w:vAlign w:val="center"/>
          </w:tcPr>
          <w:p w14:paraId="32C8EEED" w14:textId="77777777" w:rsidR="000F7D8D" w:rsidRPr="00166D9A" w:rsidRDefault="000F7D8D" w:rsidP="00ED5D77">
            <w:pPr>
              <w:pStyle w:val="Tabletext"/>
              <w:keepNext/>
              <w:keepLines/>
              <w:pageBreakBefore/>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6182B8A9" w14:textId="77777777" w:rsidR="000F7D8D" w:rsidRPr="00411159" w:rsidRDefault="000F7D8D" w:rsidP="00ED5D77">
            <w:pPr>
              <w:pStyle w:val="Tabletext"/>
              <w:keepNext/>
              <w:keepLines/>
              <w:pageBreakBefore/>
              <w:jc w:val="center"/>
              <w:rPr>
                <w:rFonts w:asciiTheme="majorHAnsi" w:hAnsiTheme="majorHAnsi" w:cstheme="majorHAnsi"/>
                <w:b/>
                <w:color w:val="00B0F0"/>
                <w:sz w:val="20"/>
                <w:szCs w:val="20"/>
              </w:rPr>
            </w:pPr>
            <w:r w:rsidRPr="00230738">
              <w:rPr>
                <w:rFonts w:asciiTheme="majorHAnsi" w:hAnsiTheme="majorHAnsi" w:cstheme="majorHAnsi"/>
                <w:color w:val="00B0F0"/>
                <w:sz w:val="14"/>
                <w:szCs w:val="14"/>
              </w:rPr>
              <w:t>(Factor = 0.92)</w:t>
            </w:r>
          </w:p>
        </w:tc>
        <w:tc>
          <w:tcPr>
            <w:tcW w:w="711" w:type="pct"/>
            <w:tcBorders>
              <w:top w:val="single" w:sz="4" w:space="0" w:color="00B5E2" w:themeColor="accent1"/>
            </w:tcBorders>
            <w:shd w:val="clear" w:color="auto" w:fill="auto"/>
            <w:vAlign w:val="center"/>
          </w:tcPr>
          <w:p w14:paraId="6EF31EEE" w14:textId="77777777" w:rsidR="000F7D8D" w:rsidRPr="00166D9A" w:rsidRDefault="000F7D8D" w:rsidP="00ED5D77">
            <w:pPr>
              <w:pStyle w:val="Tabletext"/>
              <w:keepNext/>
              <w:keepLines/>
              <w:pageBreakBefore/>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7FF6941B" w14:textId="1631CFB2" w:rsidR="000F7D8D" w:rsidRPr="00166D9A" w:rsidRDefault="000F7D8D" w:rsidP="00ED5D77">
            <w:pPr>
              <w:pStyle w:val="Tabletext"/>
              <w:keepNext/>
              <w:keepLines/>
              <w:pageBreakBefore/>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 xml:space="preserve">(Factor = </w:t>
            </w:r>
            <w:r w:rsidR="0074354C">
              <w:rPr>
                <w:rFonts w:asciiTheme="majorHAnsi" w:hAnsiTheme="majorHAnsi" w:cstheme="majorHAnsi"/>
                <w:color w:val="00B0F0"/>
                <w:sz w:val="14"/>
                <w:szCs w:val="14"/>
              </w:rPr>
              <w:t>0.</w:t>
            </w:r>
            <w:r w:rsidR="00ED5D77">
              <w:rPr>
                <w:rFonts w:asciiTheme="majorHAnsi" w:hAnsiTheme="majorHAnsi" w:cstheme="majorHAnsi"/>
                <w:color w:val="00B0F0"/>
                <w:sz w:val="14"/>
                <w:szCs w:val="14"/>
              </w:rPr>
              <w:t>91</w:t>
            </w:r>
            <w:r w:rsidRPr="00166D9A">
              <w:rPr>
                <w:rFonts w:asciiTheme="majorHAnsi" w:hAnsiTheme="majorHAnsi" w:cstheme="majorHAnsi"/>
                <w:color w:val="00B0F0"/>
                <w:sz w:val="14"/>
                <w:szCs w:val="14"/>
              </w:rPr>
              <w:t>)</w:t>
            </w:r>
          </w:p>
        </w:tc>
        <w:tc>
          <w:tcPr>
            <w:tcW w:w="709" w:type="pct"/>
            <w:tcBorders>
              <w:top w:val="single" w:sz="4" w:space="0" w:color="00B5E2" w:themeColor="accent1"/>
            </w:tcBorders>
            <w:shd w:val="clear" w:color="auto" w:fill="auto"/>
            <w:vAlign w:val="center"/>
          </w:tcPr>
          <w:p w14:paraId="319CD58F" w14:textId="77777777" w:rsidR="000F7D8D" w:rsidRPr="00EB3B85" w:rsidRDefault="000F7D8D" w:rsidP="00ED5D77">
            <w:pPr>
              <w:pStyle w:val="Tabletext"/>
              <w:keepNext/>
              <w:keepLines/>
              <w:pageBreakBefore/>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Bias Adjusted using National Bias Adjustment factor</w:t>
            </w:r>
          </w:p>
          <w:p w14:paraId="68B98B44" w14:textId="40DC6188" w:rsidR="000F7D8D" w:rsidRPr="00EB3B85" w:rsidRDefault="000F7D8D" w:rsidP="00ED5D77">
            <w:pPr>
              <w:pStyle w:val="Tabletext"/>
              <w:keepNext/>
              <w:keepLines/>
              <w:pageBreakBefore/>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(Factor = 0.</w:t>
            </w:r>
            <w:r w:rsidR="0074354C">
              <w:rPr>
                <w:rFonts w:asciiTheme="majorHAnsi" w:hAnsiTheme="majorHAnsi" w:cstheme="majorHAnsi"/>
                <w:color w:val="00B0F0"/>
                <w:sz w:val="14"/>
                <w:szCs w:val="14"/>
              </w:rPr>
              <w:t>8</w:t>
            </w:r>
            <w:r w:rsidR="00ED5D77">
              <w:rPr>
                <w:rFonts w:asciiTheme="majorHAnsi" w:hAnsiTheme="majorHAnsi" w:cstheme="majorHAnsi"/>
                <w:color w:val="00B0F0"/>
                <w:sz w:val="14"/>
                <w:szCs w:val="14"/>
              </w:rPr>
              <w:t>7</w:t>
            </w:r>
            <w:r w:rsidRPr="00EB3B85">
              <w:rPr>
                <w:rFonts w:asciiTheme="majorHAnsi" w:hAnsiTheme="majorHAnsi" w:cstheme="majorHAnsi"/>
                <w:color w:val="00B0F0"/>
                <w:sz w:val="14"/>
                <w:szCs w:val="14"/>
              </w:rPr>
              <w:t>)</w:t>
            </w:r>
          </w:p>
        </w:tc>
      </w:tr>
      <w:tr w:rsidR="00ED5D77" w:rsidRPr="00BA218B" w14:paraId="3586B33D" w14:textId="77777777" w:rsidTr="00517C3E">
        <w:trPr>
          <w:cantSplit/>
          <w:trHeight w:val="278"/>
        </w:trPr>
        <w:tc>
          <w:tcPr>
            <w:tcW w:w="709" w:type="pct"/>
            <w:shd w:val="clear" w:color="auto" w:fill="auto"/>
            <w:vAlign w:val="center"/>
          </w:tcPr>
          <w:p w14:paraId="498E3C8E" w14:textId="77777777" w:rsidR="00ED5D77" w:rsidRPr="00E97F57" w:rsidRDefault="00ED5D77" w:rsidP="00ED5D77">
            <w:pPr>
              <w:pStyle w:val="Tabletext"/>
              <w:jc w:val="center"/>
              <w:rPr>
                <w:rFonts w:asciiTheme="majorHAnsi" w:hAnsiTheme="majorHAnsi"/>
                <w:b/>
                <w:color w:val="00B0F0"/>
                <w:sz w:val="20"/>
                <w:szCs w:val="20"/>
              </w:rPr>
            </w:pPr>
            <w:r w:rsidRPr="00E97F57">
              <w:rPr>
                <w:rFonts w:asciiTheme="majorHAnsi" w:hAnsiTheme="majorHAnsi"/>
                <w:b/>
                <w:color w:val="00B0F0"/>
                <w:sz w:val="20"/>
                <w:szCs w:val="20"/>
              </w:rPr>
              <w:t>All Sites</w:t>
            </w:r>
          </w:p>
        </w:tc>
        <w:tc>
          <w:tcPr>
            <w:tcW w:w="727" w:type="pct"/>
            <w:tcBorders>
              <w:bottom w:val="single" w:sz="4" w:space="0" w:color="auto"/>
            </w:tcBorders>
            <w:shd w:val="clear" w:color="auto" w:fill="auto"/>
            <w:vAlign w:val="center"/>
          </w:tcPr>
          <w:p w14:paraId="70B5E7A7" w14:textId="77777777" w:rsidR="00ED5D77" w:rsidRPr="00ED5D77" w:rsidRDefault="00ED5D77" w:rsidP="00517C3E">
            <w:pPr>
              <w:pStyle w:val="Tabletext"/>
              <w:jc w:val="center"/>
              <w:rPr>
                <w:sz w:val="20"/>
                <w:szCs w:val="20"/>
              </w:rPr>
            </w:pPr>
            <w:r w:rsidRPr="00ED5D77">
              <w:rPr>
                <w:sz w:val="20"/>
                <w:szCs w:val="20"/>
              </w:rPr>
              <w:t>35.5</w:t>
            </w:r>
          </w:p>
        </w:tc>
        <w:tc>
          <w:tcPr>
            <w:tcW w:w="723" w:type="pct"/>
            <w:gridSpan w:val="2"/>
            <w:tcBorders>
              <w:bottom w:val="single" w:sz="4" w:space="0" w:color="auto"/>
            </w:tcBorders>
            <w:shd w:val="clear" w:color="auto" w:fill="auto"/>
            <w:vAlign w:val="center"/>
          </w:tcPr>
          <w:p w14:paraId="0D84EA3B" w14:textId="77777777" w:rsidR="00ED5D77" w:rsidRPr="00ED5D77" w:rsidRDefault="00ED5D77" w:rsidP="00517C3E">
            <w:pPr>
              <w:pStyle w:val="Tabletext"/>
              <w:jc w:val="center"/>
              <w:rPr>
                <w:sz w:val="20"/>
                <w:szCs w:val="20"/>
              </w:rPr>
            </w:pPr>
            <w:r w:rsidRPr="00ED5D77">
              <w:rPr>
                <w:sz w:val="20"/>
                <w:szCs w:val="20"/>
              </w:rPr>
              <w:t>34.4</w:t>
            </w:r>
          </w:p>
        </w:tc>
        <w:tc>
          <w:tcPr>
            <w:tcW w:w="711" w:type="pct"/>
            <w:tcBorders>
              <w:bottom w:val="single" w:sz="4" w:space="0" w:color="auto"/>
            </w:tcBorders>
            <w:shd w:val="clear" w:color="auto" w:fill="auto"/>
            <w:vAlign w:val="center"/>
          </w:tcPr>
          <w:p w14:paraId="3F1A96F3" w14:textId="77777777" w:rsidR="00ED5D77" w:rsidRPr="00ED5D77" w:rsidRDefault="00ED5D77" w:rsidP="00517C3E">
            <w:pPr>
              <w:pStyle w:val="Tabletext"/>
              <w:keepNext/>
              <w:keepLines/>
              <w:pageBreakBefore/>
              <w:jc w:val="center"/>
              <w:rPr>
                <w:sz w:val="20"/>
                <w:szCs w:val="20"/>
              </w:rPr>
            </w:pPr>
            <w:r w:rsidRPr="00ED5D77">
              <w:rPr>
                <w:sz w:val="20"/>
                <w:szCs w:val="20"/>
              </w:rPr>
              <w:t>31.5</w:t>
            </w:r>
          </w:p>
        </w:tc>
        <w:tc>
          <w:tcPr>
            <w:tcW w:w="711" w:type="pct"/>
            <w:tcBorders>
              <w:bottom w:val="single" w:sz="4" w:space="0" w:color="auto"/>
            </w:tcBorders>
            <w:shd w:val="clear" w:color="auto" w:fill="auto"/>
            <w:vAlign w:val="center"/>
          </w:tcPr>
          <w:p w14:paraId="7A1DC6FC" w14:textId="77777777" w:rsidR="00ED5D77" w:rsidRPr="00ED5D77" w:rsidRDefault="00ED5D77" w:rsidP="00517C3E">
            <w:pPr>
              <w:pStyle w:val="Tabletext"/>
              <w:keepNext/>
              <w:keepLines/>
              <w:pageBreakBefore/>
              <w:jc w:val="center"/>
              <w:rPr>
                <w:sz w:val="20"/>
                <w:szCs w:val="20"/>
              </w:rPr>
            </w:pPr>
            <w:r w:rsidRPr="00ED5D77">
              <w:rPr>
                <w:sz w:val="20"/>
                <w:szCs w:val="20"/>
              </w:rPr>
              <w:t>31.9</w:t>
            </w:r>
          </w:p>
        </w:tc>
        <w:tc>
          <w:tcPr>
            <w:tcW w:w="711" w:type="pct"/>
            <w:tcBorders>
              <w:bottom w:val="single" w:sz="4" w:space="0" w:color="auto"/>
            </w:tcBorders>
            <w:shd w:val="clear" w:color="auto" w:fill="auto"/>
            <w:vAlign w:val="center"/>
          </w:tcPr>
          <w:p w14:paraId="6367A22A" w14:textId="522649EB" w:rsidR="00ED5D77" w:rsidRPr="00ED5D77" w:rsidRDefault="00ED5D77" w:rsidP="00517C3E">
            <w:pPr>
              <w:pStyle w:val="Tabletext"/>
              <w:keepNext/>
              <w:keepLines/>
              <w:pageBreakBefore/>
              <w:jc w:val="center"/>
              <w:rPr>
                <w:sz w:val="20"/>
                <w:szCs w:val="20"/>
              </w:rPr>
            </w:pPr>
            <w:r w:rsidRPr="00ED5D77">
              <w:rPr>
                <w:sz w:val="20"/>
                <w:szCs w:val="20"/>
              </w:rPr>
              <w:t>29.6</w:t>
            </w:r>
          </w:p>
        </w:tc>
        <w:tc>
          <w:tcPr>
            <w:tcW w:w="709" w:type="pct"/>
            <w:tcBorders>
              <w:bottom w:val="single" w:sz="4" w:space="0" w:color="auto"/>
            </w:tcBorders>
            <w:shd w:val="clear" w:color="auto" w:fill="auto"/>
            <w:vAlign w:val="center"/>
          </w:tcPr>
          <w:p w14:paraId="19C4FF66" w14:textId="21EE8BF2" w:rsidR="00ED5D77" w:rsidRPr="00ED5D77" w:rsidRDefault="00ED5D77" w:rsidP="00517C3E">
            <w:pPr>
              <w:pStyle w:val="Tabletext"/>
              <w:keepNext/>
              <w:keepLines/>
              <w:pageBreakBefore/>
              <w:jc w:val="center"/>
              <w:rPr>
                <w:sz w:val="20"/>
                <w:szCs w:val="20"/>
              </w:rPr>
            </w:pPr>
            <w:r w:rsidRPr="00ED5D77">
              <w:rPr>
                <w:sz w:val="20"/>
                <w:szCs w:val="20"/>
              </w:rPr>
              <w:t>28.3</w:t>
            </w:r>
          </w:p>
        </w:tc>
      </w:tr>
      <w:tr w:rsidR="00ED5D77" w:rsidRPr="00BA218B" w14:paraId="2407EDDD" w14:textId="77777777" w:rsidTr="00517C3E">
        <w:trPr>
          <w:cantSplit/>
          <w:trHeight w:val="278"/>
        </w:trPr>
        <w:tc>
          <w:tcPr>
            <w:tcW w:w="709" w:type="pct"/>
            <w:shd w:val="clear" w:color="auto" w:fill="auto"/>
            <w:vAlign w:val="center"/>
          </w:tcPr>
          <w:p w14:paraId="0B96F412" w14:textId="77777777" w:rsidR="00ED5D77" w:rsidRPr="00E97F57" w:rsidRDefault="00ED5D77" w:rsidP="00ED5D77">
            <w:pPr>
              <w:pStyle w:val="Tabletext"/>
              <w:jc w:val="center"/>
              <w:rPr>
                <w:rFonts w:asciiTheme="majorHAnsi" w:hAnsiTheme="majorHAnsi"/>
                <w:b/>
                <w:color w:val="00B0F0"/>
                <w:sz w:val="20"/>
                <w:szCs w:val="20"/>
              </w:rPr>
            </w:pPr>
            <w:r w:rsidRPr="00E97F57">
              <w:rPr>
                <w:rFonts w:asciiTheme="majorHAnsi" w:hAnsiTheme="majorHAnsi"/>
                <w:b/>
                <w:color w:val="00B0F0"/>
                <w:sz w:val="20"/>
                <w:szCs w:val="20"/>
              </w:rPr>
              <w:t>Roadside</w:t>
            </w:r>
          </w:p>
        </w:tc>
        <w:tc>
          <w:tcPr>
            <w:tcW w:w="727" w:type="pct"/>
            <w:tcBorders>
              <w:top w:val="single" w:sz="4" w:space="0" w:color="auto"/>
              <w:bottom w:val="single" w:sz="4" w:space="0" w:color="auto"/>
            </w:tcBorders>
            <w:shd w:val="clear" w:color="auto" w:fill="auto"/>
            <w:vAlign w:val="center"/>
          </w:tcPr>
          <w:p w14:paraId="391DFFE6" w14:textId="77777777" w:rsidR="00ED5D77" w:rsidRPr="00ED5D77" w:rsidRDefault="00ED5D77" w:rsidP="00517C3E">
            <w:pPr>
              <w:pStyle w:val="Tabletext"/>
              <w:jc w:val="center"/>
              <w:rPr>
                <w:b/>
                <w:sz w:val="20"/>
                <w:szCs w:val="20"/>
              </w:rPr>
            </w:pPr>
            <w:r w:rsidRPr="00ED5D77">
              <w:rPr>
                <w:b/>
                <w:sz w:val="20"/>
                <w:szCs w:val="20"/>
              </w:rPr>
              <w:t>40.1</w:t>
            </w:r>
          </w:p>
        </w:tc>
        <w:tc>
          <w:tcPr>
            <w:tcW w:w="723" w:type="pct"/>
            <w:gridSpan w:val="2"/>
            <w:tcBorders>
              <w:top w:val="single" w:sz="4" w:space="0" w:color="auto"/>
              <w:bottom w:val="single" w:sz="4" w:space="0" w:color="auto"/>
            </w:tcBorders>
            <w:shd w:val="clear" w:color="auto" w:fill="auto"/>
            <w:vAlign w:val="center"/>
          </w:tcPr>
          <w:p w14:paraId="4EEEFE95" w14:textId="77777777" w:rsidR="00ED5D77" w:rsidRPr="00ED5D77" w:rsidRDefault="00ED5D77" w:rsidP="00517C3E">
            <w:pPr>
              <w:pStyle w:val="Tabletext"/>
              <w:jc w:val="center"/>
              <w:rPr>
                <w:sz w:val="20"/>
                <w:szCs w:val="20"/>
              </w:rPr>
            </w:pPr>
            <w:r w:rsidRPr="00ED5D77">
              <w:rPr>
                <w:sz w:val="20"/>
                <w:szCs w:val="20"/>
              </w:rPr>
              <w:t>38.9</w:t>
            </w:r>
          </w:p>
        </w:tc>
        <w:tc>
          <w:tcPr>
            <w:tcW w:w="711" w:type="pct"/>
            <w:tcBorders>
              <w:top w:val="single" w:sz="4" w:space="0" w:color="auto"/>
              <w:bottom w:val="single" w:sz="4" w:space="0" w:color="auto"/>
            </w:tcBorders>
            <w:shd w:val="clear" w:color="auto" w:fill="auto"/>
            <w:vAlign w:val="center"/>
          </w:tcPr>
          <w:p w14:paraId="41A986C6" w14:textId="77777777" w:rsidR="00ED5D77" w:rsidRPr="00ED5D77" w:rsidRDefault="00ED5D77" w:rsidP="00517C3E">
            <w:pPr>
              <w:pStyle w:val="Tabletext"/>
              <w:keepNext/>
              <w:keepLines/>
              <w:pageBreakBefore/>
              <w:jc w:val="center"/>
              <w:rPr>
                <w:sz w:val="20"/>
                <w:szCs w:val="20"/>
              </w:rPr>
            </w:pPr>
            <w:r w:rsidRPr="00ED5D77">
              <w:rPr>
                <w:sz w:val="20"/>
                <w:szCs w:val="20"/>
              </w:rPr>
              <w:t>35.7</w:t>
            </w:r>
          </w:p>
        </w:tc>
        <w:tc>
          <w:tcPr>
            <w:tcW w:w="711" w:type="pct"/>
            <w:tcBorders>
              <w:top w:val="single" w:sz="4" w:space="0" w:color="auto"/>
              <w:bottom w:val="single" w:sz="4" w:space="0" w:color="auto"/>
            </w:tcBorders>
            <w:shd w:val="clear" w:color="auto" w:fill="auto"/>
            <w:vAlign w:val="center"/>
          </w:tcPr>
          <w:p w14:paraId="1FA4424F" w14:textId="77777777" w:rsidR="00ED5D77" w:rsidRPr="00ED5D77" w:rsidRDefault="00ED5D77" w:rsidP="00517C3E">
            <w:pPr>
              <w:pStyle w:val="Tabletext"/>
              <w:keepNext/>
              <w:keepLines/>
              <w:pageBreakBefore/>
              <w:jc w:val="center"/>
              <w:rPr>
                <w:sz w:val="20"/>
                <w:szCs w:val="20"/>
              </w:rPr>
            </w:pPr>
            <w:r w:rsidRPr="00ED5D77">
              <w:rPr>
                <w:sz w:val="20"/>
                <w:szCs w:val="20"/>
              </w:rPr>
              <w:t>36.1</w:t>
            </w:r>
          </w:p>
        </w:tc>
        <w:tc>
          <w:tcPr>
            <w:tcW w:w="711" w:type="pct"/>
            <w:tcBorders>
              <w:top w:val="single" w:sz="4" w:space="0" w:color="auto"/>
              <w:bottom w:val="single" w:sz="4" w:space="0" w:color="auto"/>
            </w:tcBorders>
            <w:shd w:val="clear" w:color="auto" w:fill="auto"/>
            <w:vAlign w:val="center"/>
          </w:tcPr>
          <w:p w14:paraId="7B908525" w14:textId="577B9901" w:rsidR="00ED5D77" w:rsidRPr="00ED5D77" w:rsidRDefault="00ED5D77" w:rsidP="00517C3E">
            <w:pPr>
              <w:pStyle w:val="Tabletext"/>
              <w:keepNext/>
              <w:keepLines/>
              <w:pageBreakBefore/>
              <w:jc w:val="center"/>
              <w:rPr>
                <w:sz w:val="20"/>
                <w:szCs w:val="20"/>
              </w:rPr>
            </w:pPr>
            <w:r w:rsidRPr="00ED5D77">
              <w:rPr>
                <w:sz w:val="20"/>
                <w:szCs w:val="20"/>
              </w:rPr>
              <w:t>33.2</w:t>
            </w:r>
          </w:p>
        </w:tc>
        <w:tc>
          <w:tcPr>
            <w:tcW w:w="709" w:type="pct"/>
            <w:tcBorders>
              <w:top w:val="single" w:sz="4" w:space="0" w:color="auto"/>
              <w:bottom w:val="single" w:sz="4" w:space="0" w:color="auto"/>
            </w:tcBorders>
            <w:shd w:val="clear" w:color="auto" w:fill="auto"/>
            <w:vAlign w:val="center"/>
          </w:tcPr>
          <w:p w14:paraId="7250E256" w14:textId="3BA9B041" w:rsidR="00ED5D77" w:rsidRPr="00ED5D77" w:rsidRDefault="00ED5D77" w:rsidP="00517C3E">
            <w:pPr>
              <w:pStyle w:val="Tabletext"/>
              <w:keepNext/>
              <w:keepLines/>
              <w:pageBreakBefore/>
              <w:jc w:val="center"/>
              <w:rPr>
                <w:sz w:val="20"/>
                <w:szCs w:val="20"/>
              </w:rPr>
            </w:pPr>
            <w:r w:rsidRPr="00ED5D77">
              <w:rPr>
                <w:sz w:val="20"/>
                <w:szCs w:val="20"/>
              </w:rPr>
              <w:t>31.8</w:t>
            </w:r>
          </w:p>
        </w:tc>
      </w:tr>
      <w:tr w:rsidR="00ED5D77" w:rsidRPr="00BA218B" w14:paraId="2D6999EF" w14:textId="77777777" w:rsidTr="00517C3E">
        <w:trPr>
          <w:cantSplit/>
          <w:trHeight w:val="493"/>
        </w:trPr>
        <w:tc>
          <w:tcPr>
            <w:tcW w:w="709" w:type="pct"/>
            <w:shd w:val="clear" w:color="auto" w:fill="auto"/>
            <w:vAlign w:val="center"/>
          </w:tcPr>
          <w:p w14:paraId="5F3CEB0F" w14:textId="77777777" w:rsidR="00ED5D77" w:rsidRPr="00E97F57" w:rsidRDefault="00ED5D77" w:rsidP="00ED5D77">
            <w:pPr>
              <w:pStyle w:val="Tabletext"/>
              <w:jc w:val="center"/>
              <w:rPr>
                <w:rFonts w:asciiTheme="majorHAnsi" w:hAnsiTheme="majorHAnsi"/>
                <w:b/>
                <w:color w:val="00B0F0"/>
                <w:sz w:val="20"/>
                <w:szCs w:val="20"/>
              </w:rPr>
            </w:pPr>
            <w:r w:rsidRPr="00E97F57">
              <w:rPr>
                <w:rFonts w:asciiTheme="majorHAnsi" w:hAnsiTheme="majorHAnsi"/>
                <w:b/>
                <w:color w:val="00B0F0"/>
                <w:sz w:val="20"/>
                <w:szCs w:val="20"/>
              </w:rPr>
              <w:t>Urban Background</w:t>
            </w:r>
          </w:p>
        </w:tc>
        <w:tc>
          <w:tcPr>
            <w:tcW w:w="727" w:type="pct"/>
            <w:tcBorders>
              <w:top w:val="single" w:sz="4" w:space="0" w:color="auto"/>
              <w:bottom w:val="single" w:sz="4" w:space="0" w:color="auto"/>
            </w:tcBorders>
            <w:shd w:val="clear" w:color="auto" w:fill="auto"/>
            <w:vAlign w:val="center"/>
          </w:tcPr>
          <w:p w14:paraId="3F128BFF" w14:textId="77777777" w:rsidR="00ED5D77" w:rsidRPr="00ED5D77" w:rsidRDefault="00ED5D77" w:rsidP="00517C3E">
            <w:pPr>
              <w:jc w:val="center"/>
              <w:rPr>
                <w:sz w:val="20"/>
                <w:szCs w:val="20"/>
              </w:rPr>
            </w:pPr>
            <w:r w:rsidRPr="00ED5D77">
              <w:rPr>
                <w:sz w:val="20"/>
                <w:szCs w:val="20"/>
              </w:rPr>
              <w:t>29.9</w:t>
            </w:r>
          </w:p>
        </w:tc>
        <w:tc>
          <w:tcPr>
            <w:tcW w:w="723" w:type="pct"/>
            <w:gridSpan w:val="2"/>
            <w:tcBorders>
              <w:top w:val="single" w:sz="4" w:space="0" w:color="auto"/>
              <w:bottom w:val="single" w:sz="4" w:space="0" w:color="auto"/>
            </w:tcBorders>
            <w:shd w:val="clear" w:color="auto" w:fill="auto"/>
            <w:vAlign w:val="center"/>
          </w:tcPr>
          <w:p w14:paraId="45917E8B" w14:textId="77777777" w:rsidR="00ED5D77" w:rsidRPr="00ED5D77" w:rsidRDefault="00ED5D77" w:rsidP="00517C3E">
            <w:pPr>
              <w:jc w:val="center"/>
              <w:rPr>
                <w:sz w:val="20"/>
                <w:szCs w:val="20"/>
              </w:rPr>
            </w:pPr>
            <w:r w:rsidRPr="00ED5D77">
              <w:rPr>
                <w:sz w:val="20"/>
                <w:szCs w:val="20"/>
              </w:rPr>
              <w:t>29.0</w:t>
            </w:r>
          </w:p>
        </w:tc>
        <w:tc>
          <w:tcPr>
            <w:tcW w:w="711" w:type="pct"/>
            <w:tcBorders>
              <w:top w:val="single" w:sz="4" w:space="0" w:color="auto"/>
              <w:bottom w:val="single" w:sz="4" w:space="0" w:color="auto"/>
            </w:tcBorders>
            <w:shd w:val="clear" w:color="auto" w:fill="auto"/>
            <w:vAlign w:val="center"/>
          </w:tcPr>
          <w:p w14:paraId="79B06A37" w14:textId="77777777" w:rsidR="00ED5D77" w:rsidRPr="00ED5D77" w:rsidRDefault="00ED5D77" w:rsidP="00517C3E">
            <w:pPr>
              <w:jc w:val="center"/>
              <w:rPr>
                <w:sz w:val="20"/>
                <w:szCs w:val="20"/>
              </w:rPr>
            </w:pPr>
            <w:r w:rsidRPr="00ED5D77">
              <w:rPr>
                <w:sz w:val="20"/>
                <w:szCs w:val="20"/>
              </w:rPr>
              <w:t>26.2</w:t>
            </w:r>
          </w:p>
        </w:tc>
        <w:tc>
          <w:tcPr>
            <w:tcW w:w="711" w:type="pct"/>
            <w:tcBorders>
              <w:top w:val="single" w:sz="4" w:space="0" w:color="auto"/>
              <w:bottom w:val="single" w:sz="4" w:space="0" w:color="auto"/>
            </w:tcBorders>
            <w:shd w:val="clear" w:color="auto" w:fill="auto"/>
            <w:vAlign w:val="center"/>
          </w:tcPr>
          <w:p w14:paraId="7FE7CA5F" w14:textId="77777777" w:rsidR="00ED5D77" w:rsidRPr="00ED5D77" w:rsidRDefault="00ED5D77" w:rsidP="00517C3E">
            <w:pPr>
              <w:jc w:val="center"/>
              <w:rPr>
                <w:sz w:val="20"/>
                <w:szCs w:val="20"/>
              </w:rPr>
            </w:pPr>
            <w:r w:rsidRPr="00ED5D77">
              <w:rPr>
                <w:sz w:val="20"/>
                <w:szCs w:val="20"/>
              </w:rPr>
              <w:t>26.5</w:t>
            </w:r>
          </w:p>
        </w:tc>
        <w:tc>
          <w:tcPr>
            <w:tcW w:w="711" w:type="pct"/>
            <w:tcBorders>
              <w:top w:val="single" w:sz="4" w:space="0" w:color="auto"/>
              <w:bottom w:val="single" w:sz="4" w:space="0" w:color="auto"/>
            </w:tcBorders>
            <w:shd w:val="clear" w:color="auto" w:fill="auto"/>
            <w:vAlign w:val="center"/>
          </w:tcPr>
          <w:p w14:paraId="7A4B8B3B" w14:textId="77DB6EDF" w:rsidR="00ED5D77" w:rsidRPr="00ED5D77" w:rsidRDefault="00ED5D77" w:rsidP="00517C3E">
            <w:pPr>
              <w:jc w:val="center"/>
              <w:rPr>
                <w:sz w:val="20"/>
                <w:szCs w:val="20"/>
              </w:rPr>
            </w:pPr>
            <w:r w:rsidRPr="00ED5D77">
              <w:rPr>
                <w:sz w:val="20"/>
                <w:szCs w:val="20"/>
              </w:rPr>
              <w:t>25.0</w:t>
            </w:r>
          </w:p>
        </w:tc>
        <w:tc>
          <w:tcPr>
            <w:tcW w:w="709" w:type="pct"/>
            <w:tcBorders>
              <w:top w:val="single" w:sz="4" w:space="0" w:color="auto"/>
              <w:bottom w:val="single" w:sz="4" w:space="0" w:color="auto"/>
            </w:tcBorders>
            <w:shd w:val="clear" w:color="auto" w:fill="auto"/>
            <w:vAlign w:val="center"/>
          </w:tcPr>
          <w:p w14:paraId="3F2945DA" w14:textId="3839693B" w:rsidR="00ED5D77" w:rsidRPr="00ED5D77" w:rsidRDefault="00ED5D77" w:rsidP="00517C3E">
            <w:pPr>
              <w:jc w:val="center"/>
              <w:rPr>
                <w:sz w:val="20"/>
                <w:szCs w:val="20"/>
              </w:rPr>
            </w:pPr>
            <w:r w:rsidRPr="00ED5D77">
              <w:rPr>
                <w:sz w:val="20"/>
                <w:szCs w:val="20"/>
              </w:rPr>
              <w:t>23.9</w:t>
            </w:r>
          </w:p>
        </w:tc>
      </w:tr>
    </w:tbl>
    <w:p w14:paraId="05901F27" w14:textId="77777777" w:rsidR="00ED5D77" w:rsidRDefault="00ED5D77" w:rsidP="00ED5D77">
      <w:pPr>
        <w:pStyle w:val="Heading1"/>
        <w:numPr>
          <w:ilvl w:val="0"/>
          <w:numId w:val="0"/>
        </w:numPr>
        <w:ind w:left="851" w:hanging="851"/>
      </w:pPr>
      <w:bookmarkStart w:id="60" w:name="_Toc37577902"/>
    </w:p>
    <w:p w14:paraId="32A6E8DA" w14:textId="0EAFB3C4" w:rsidR="00166D9A" w:rsidRDefault="00166D9A" w:rsidP="00166D9A">
      <w:pPr>
        <w:pStyle w:val="Heading1"/>
      </w:pPr>
      <w:r>
        <w:t>Conclusion</w:t>
      </w:r>
      <w:r w:rsidR="00000B0A">
        <w:t>s</w:t>
      </w:r>
      <w:bookmarkEnd w:id="60"/>
    </w:p>
    <w:p w14:paraId="77AE38C0" w14:textId="57671412" w:rsidR="00166D9A" w:rsidRPr="00166D9A" w:rsidRDefault="00166D9A" w:rsidP="005238E1">
      <w:pPr>
        <w:pStyle w:val="BodyText"/>
        <w:jc w:val="both"/>
        <w:rPr>
          <w:sz w:val="20"/>
        </w:rPr>
      </w:pPr>
      <w:r w:rsidRPr="00166D9A">
        <w:rPr>
          <w:sz w:val="20"/>
        </w:rPr>
        <w:t>The main conclusions of the 201</w:t>
      </w:r>
      <w:r w:rsidR="007A3588">
        <w:rPr>
          <w:sz w:val="20"/>
        </w:rPr>
        <w:t>9</w:t>
      </w:r>
      <w:r w:rsidRPr="00166D9A">
        <w:rPr>
          <w:sz w:val="20"/>
        </w:rPr>
        <w:t xml:space="preserve"> Lewisham Diffusion Tube Network study are:</w:t>
      </w:r>
    </w:p>
    <w:p w14:paraId="71C42571" w14:textId="726E9340" w:rsidR="00166D9A" w:rsidRPr="00166D9A" w:rsidRDefault="00166D9A" w:rsidP="005238E1">
      <w:pPr>
        <w:pStyle w:val="ListBullet"/>
        <w:jc w:val="both"/>
      </w:pPr>
      <w:r w:rsidRPr="00166D9A">
        <w:t xml:space="preserve">The </w:t>
      </w:r>
      <w:r w:rsidR="005C3E42">
        <w:t xml:space="preserve">raw </w:t>
      </w:r>
      <w:r w:rsidRPr="00166D9A">
        <w:t>mean NO</w:t>
      </w:r>
      <w:r w:rsidRPr="00166D9A">
        <w:rPr>
          <w:vertAlign w:val="subscript"/>
        </w:rPr>
        <w:t>2</w:t>
      </w:r>
      <w:r w:rsidRPr="00166D9A">
        <w:t xml:space="preserve"> concentration for th</w:t>
      </w:r>
      <w:r w:rsidR="00230738">
        <w:t>e whole network</w:t>
      </w:r>
      <w:r w:rsidRPr="00166D9A">
        <w:t xml:space="preserve"> </w:t>
      </w:r>
      <w:r w:rsidRPr="00230738">
        <w:t xml:space="preserve">was </w:t>
      </w:r>
      <w:r w:rsidR="007A3588">
        <w:t>3</w:t>
      </w:r>
      <w:r w:rsidR="00ED5D77">
        <w:t>2.6</w:t>
      </w:r>
      <w:r w:rsidR="00000B0A">
        <w:t> </w:t>
      </w:r>
      <w:r w:rsidRPr="00230738">
        <w:t>µg/m</w:t>
      </w:r>
      <w:r w:rsidRPr="00230738">
        <w:rPr>
          <w:vertAlign w:val="superscript"/>
        </w:rPr>
        <w:t>3</w:t>
      </w:r>
      <w:r w:rsidR="005C3E42">
        <w:t>. Adjusted using a local</w:t>
      </w:r>
      <w:r w:rsidR="005C3E42" w:rsidRPr="00166D9A">
        <w:t xml:space="preserve"> adjustment factor</w:t>
      </w:r>
      <w:r w:rsidR="005C3E42">
        <w:t>, this was 29.6</w:t>
      </w:r>
      <w:r w:rsidR="005C3E42" w:rsidRPr="005C3E42">
        <w:t xml:space="preserve"> </w:t>
      </w:r>
      <w:r w:rsidR="005C3E42" w:rsidRPr="00230738">
        <w:t>µg/m</w:t>
      </w:r>
      <w:r w:rsidR="005C3E42" w:rsidRPr="00230738">
        <w:rPr>
          <w:vertAlign w:val="superscript"/>
        </w:rPr>
        <w:t>3</w:t>
      </w:r>
      <w:r w:rsidR="00517C3E">
        <w:t>;</w:t>
      </w:r>
    </w:p>
    <w:p w14:paraId="54976E25" w14:textId="4F46A164" w:rsidR="00000B0A" w:rsidRDefault="00166D9A" w:rsidP="005238E1">
      <w:pPr>
        <w:pStyle w:val="ListBullet"/>
        <w:jc w:val="both"/>
      </w:pPr>
      <w:r w:rsidRPr="00166D9A">
        <w:t>NO</w:t>
      </w:r>
      <w:r w:rsidRPr="00166D9A">
        <w:rPr>
          <w:vertAlign w:val="subscript"/>
        </w:rPr>
        <w:t>2</w:t>
      </w:r>
      <w:r w:rsidRPr="00166D9A">
        <w:t xml:space="preserve"> concentrations were greatest at roadside monitoring locations, and lowest at urban background sites, as </w:t>
      </w:r>
      <w:r w:rsidR="00000B0A">
        <w:t xml:space="preserve">would be </w:t>
      </w:r>
      <w:r w:rsidRPr="00166D9A">
        <w:t>expected</w:t>
      </w:r>
      <w:r w:rsidR="00517C3E">
        <w:t>;</w:t>
      </w:r>
      <w:r w:rsidRPr="00166D9A">
        <w:t xml:space="preserve">  </w:t>
      </w:r>
    </w:p>
    <w:p w14:paraId="0CDD5E75" w14:textId="71BCCDC1" w:rsidR="00166D9A" w:rsidRPr="00166D9A" w:rsidRDefault="0096005E" w:rsidP="005238E1">
      <w:pPr>
        <w:pStyle w:val="ListBullet"/>
        <w:jc w:val="both"/>
      </w:pPr>
      <w:r w:rsidRPr="0096005E">
        <w:t>The maximum annual mean NO</w:t>
      </w:r>
      <w:r w:rsidRPr="00230738">
        <w:rPr>
          <w:vertAlign w:val="subscript"/>
        </w:rPr>
        <w:t>2</w:t>
      </w:r>
      <w:r w:rsidRPr="0096005E">
        <w:t xml:space="preserve"> concentration was measured at the L51 site at 290 Brownhill Road, South Circular (</w:t>
      </w:r>
      <w:r w:rsidR="007A3588">
        <w:t>4</w:t>
      </w:r>
      <w:r w:rsidR="00ED5D77">
        <w:t>4.9</w:t>
      </w:r>
      <w:r w:rsidRPr="0096005E">
        <w:t xml:space="preserve"> µg/m</w:t>
      </w:r>
      <w:r w:rsidRPr="00230738">
        <w:rPr>
          <w:vertAlign w:val="superscript"/>
        </w:rPr>
        <w:t>3</w:t>
      </w:r>
      <w:r w:rsidRPr="0096005E">
        <w:t>).  The second highest annual mean NO</w:t>
      </w:r>
      <w:r w:rsidRPr="00230738">
        <w:rPr>
          <w:vertAlign w:val="subscript"/>
        </w:rPr>
        <w:t>2</w:t>
      </w:r>
      <w:r w:rsidRPr="0096005E">
        <w:t xml:space="preserve"> concentration was measured at LWS017</w:t>
      </w:r>
      <w:r w:rsidR="005238E1">
        <w:t>/L28</w:t>
      </w:r>
      <w:r w:rsidRPr="0096005E">
        <w:t xml:space="preserve"> site at Baring Road (4</w:t>
      </w:r>
      <w:r w:rsidR="007A3588">
        <w:t>1</w:t>
      </w:r>
      <w:r w:rsidRPr="0096005E">
        <w:t>.</w:t>
      </w:r>
      <w:r w:rsidR="00ED5D77">
        <w:t>0</w:t>
      </w:r>
      <w:r w:rsidR="00BA3FEA">
        <w:t xml:space="preserve"> </w:t>
      </w:r>
      <w:r w:rsidRPr="0096005E">
        <w:t>µg/m</w:t>
      </w:r>
      <w:r w:rsidRPr="00230738">
        <w:rPr>
          <w:vertAlign w:val="superscript"/>
        </w:rPr>
        <w:t>3</w:t>
      </w:r>
      <w:r w:rsidRPr="0096005E">
        <w:t>).  L51 and LWS017</w:t>
      </w:r>
      <w:r w:rsidR="005238E1">
        <w:t>/L28</w:t>
      </w:r>
      <w:r w:rsidRPr="0096005E">
        <w:t xml:space="preserve"> are both roadside sites</w:t>
      </w:r>
      <w:r w:rsidR="00517C3E">
        <w:t>;</w:t>
      </w:r>
      <w:r w:rsidR="00225F37">
        <w:tab/>
      </w:r>
    </w:p>
    <w:p w14:paraId="237D7277" w14:textId="68B4AE59" w:rsidR="00166D9A" w:rsidRPr="00000B0A" w:rsidRDefault="00166D9A" w:rsidP="005238E1">
      <w:pPr>
        <w:pStyle w:val="ListBullet"/>
        <w:jc w:val="both"/>
      </w:pPr>
      <w:r w:rsidRPr="00000B0A">
        <w:t>The mean roadside NO</w:t>
      </w:r>
      <w:r w:rsidRPr="00000B0A">
        <w:rPr>
          <w:vertAlign w:val="subscript"/>
        </w:rPr>
        <w:t>2</w:t>
      </w:r>
      <w:r w:rsidRPr="00000B0A">
        <w:t xml:space="preserve"> concentration across the network was </w:t>
      </w:r>
      <w:r w:rsidR="005238E1">
        <w:t>33.2</w:t>
      </w:r>
      <w:r w:rsidRPr="00000B0A">
        <w:t xml:space="preserve"> µg/m</w:t>
      </w:r>
      <w:r w:rsidRPr="00000B0A">
        <w:rPr>
          <w:vertAlign w:val="superscript"/>
        </w:rPr>
        <w:t>3</w:t>
      </w:r>
      <w:r w:rsidRPr="00000B0A">
        <w:t xml:space="preserve"> based on the </w:t>
      </w:r>
      <w:r w:rsidR="00ED5D77">
        <w:t>local</w:t>
      </w:r>
      <w:r w:rsidR="00BB07BE" w:rsidRPr="00000B0A">
        <w:t xml:space="preserve"> </w:t>
      </w:r>
      <w:r w:rsidRPr="00000B0A">
        <w:t xml:space="preserve">bias adjustment factor and the mean urban background concentration was </w:t>
      </w:r>
      <w:r w:rsidR="005238E1">
        <w:t>25</w:t>
      </w:r>
      <w:r w:rsidR="00000B0A">
        <w:t> </w:t>
      </w:r>
      <w:r w:rsidRPr="00000B0A">
        <w:t>µg/m</w:t>
      </w:r>
      <w:r w:rsidRPr="00000B0A">
        <w:rPr>
          <w:vertAlign w:val="superscript"/>
        </w:rPr>
        <w:t>3</w:t>
      </w:r>
      <w:r w:rsidR="00517C3E">
        <w:t>;</w:t>
      </w:r>
    </w:p>
    <w:p w14:paraId="1E9D0F68" w14:textId="16DFD412" w:rsidR="00166D9A" w:rsidRDefault="00166D9A" w:rsidP="005238E1">
      <w:pPr>
        <w:pStyle w:val="ListBullet"/>
        <w:jc w:val="both"/>
      </w:pPr>
      <w:r w:rsidRPr="00000B0A">
        <w:t xml:space="preserve">Results obtained after applying the </w:t>
      </w:r>
      <w:r w:rsidR="00ED5D77">
        <w:t>local</w:t>
      </w:r>
      <w:r w:rsidR="00BB07BE" w:rsidRPr="00000B0A">
        <w:t xml:space="preserve"> </w:t>
      </w:r>
      <w:r w:rsidRPr="00000B0A">
        <w:t xml:space="preserve">bias adjustment factor show that </w:t>
      </w:r>
      <w:r w:rsidR="00ED5D77">
        <w:t>2</w:t>
      </w:r>
      <w:r w:rsidR="00BB07BE" w:rsidRPr="00000B0A">
        <w:t xml:space="preserve"> </w:t>
      </w:r>
      <w:r w:rsidRPr="00000B0A">
        <w:t>sites exceeded the annual mean NO</w:t>
      </w:r>
      <w:r w:rsidRPr="00000B0A">
        <w:rPr>
          <w:vertAlign w:val="subscript"/>
        </w:rPr>
        <w:t>2</w:t>
      </w:r>
      <w:r w:rsidRPr="00000B0A">
        <w:t xml:space="preserve"> objective of 40 µg/m</w:t>
      </w:r>
      <w:r w:rsidRPr="00000B0A">
        <w:rPr>
          <w:vertAlign w:val="superscript"/>
        </w:rPr>
        <w:t>3</w:t>
      </w:r>
      <w:r w:rsidRPr="00000B0A">
        <w:t xml:space="preserve">.  Results based on the </w:t>
      </w:r>
      <w:r w:rsidR="00ED5D77">
        <w:t>national</w:t>
      </w:r>
      <w:r w:rsidR="00BB07BE" w:rsidRPr="00000B0A">
        <w:t xml:space="preserve"> </w:t>
      </w:r>
      <w:r w:rsidRPr="00000B0A">
        <w:t xml:space="preserve">adjustment factor show that </w:t>
      </w:r>
      <w:r w:rsidR="00ED5D77">
        <w:t>1</w:t>
      </w:r>
      <w:r w:rsidR="00BB07BE" w:rsidRPr="00000B0A">
        <w:t xml:space="preserve"> </w:t>
      </w:r>
      <w:r w:rsidRPr="00000B0A">
        <w:t>diffusion tube location recorded annual mean NO</w:t>
      </w:r>
      <w:r w:rsidRPr="00000B0A">
        <w:rPr>
          <w:vertAlign w:val="subscript"/>
        </w:rPr>
        <w:t>2</w:t>
      </w:r>
      <w:r w:rsidRPr="00000B0A">
        <w:t xml:space="preserve"> concentrations exceeding the annual mean NO</w:t>
      </w:r>
      <w:r w:rsidRPr="00000B0A">
        <w:rPr>
          <w:vertAlign w:val="subscript"/>
        </w:rPr>
        <w:t>2</w:t>
      </w:r>
      <w:r w:rsidRPr="00000B0A">
        <w:t xml:space="preserve"> objective</w:t>
      </w:r>
      <w:r w:rsidR="00517C3E">
        <w:t>;</w:t>
      </w:r>
      <w:r w:rsidRPr="00000B0A">
        <w:t xml:space="preserve"> </w:t>
      </w:r>
    </w:p>
    <w:p w14:paraId="79A89138" w14:textId="50B4F02D" w:rsidR="0050146B" w:rsidRPr="003B2AA1" w:rsidRDefault="0050146B" w:rsidP="005238E1">
      <w:pPr>
        <w:pStyle w:val="ListBullet"/>
        <w:jc w:val="both"/>
      </w:pPr>
      <w:r w:rsidRPr="003B2AA1">
        <w:t xml:space="preserve">When correcting for distance between the monitoring location and the nearest receptor, </w:t>
      </w:r>
      <w:r w:rsidR="00ED5D77">
        <w:t>no</w:t>
      </w:r>
      <w:r w:rsidRPr="003B2AA1">
        <w:t xml:space="preserve"> locations of relevant exposure exceed the objective, </w:t>
      </w:r>
      <w:r w:rsidR="00ED5D77">
        <w:t>using either</w:t>
      </w:r>
      <w:r w:rsidRPr="003B2AA1">
        <w:t xml:space="preserve"> bias adjustment factor</w:t>
      </w:r>
      <w:r w:rsidR="00517C3E">
        <w:t>; and</w:t>
      </w:r>
    </w:p>
    <w:p w14:paraId="1AADF614" w14:textId="2C3D5B86" w:rsidR="008F4E05" w:rsidRPr="00000B0A" w:rsidRDefault="00166D9A" w:rsidP="005238E1">
      <w:pPr>
        <w:pStyle w:val="ListBullet"/>
        <w:jc w:val="both"/>
        <w:rPr>
          <w:rFonts w:eastAsiaTheme="majorEastAsia" w:cstheme="majorBidi"/>
        </w:rPr>
      </w:pPr>
      <w:r w:rsidRPr="00230738">
        <w:t>None of the locations recorded an annual mean above 60 µg/m</w:t>
      </w:r>
      <w:r w:rsidRPr="00230738">
        <w:rPr>
          <w:vertAlign w:val="superscript"/>
        </w:rPr>
        <w:t>3</w:t>
      </w:r>
      <w:r w:rsidRPr="00230738">
        <w:t>, indicating that it is unlikely that the short</w:t>
      </w:r>
      <w:r w:rsidR="00517C3E">
        <w:t>-</w:t>
      </w:r>
      <w:r w:rsidRPr="00230738">
        <w:t xml:space="preserve">term objective was exceeded in </w:t>
      </w:r>
      <w:r w:rsidR="00BB07BE" w:rsidRPr="00230738">
        <w:t>201</w:t>
      </w:r>
      <w:r w:rsidR="00244128">
        <w:t>9</w:t>
      </w:r>
      <w:r w:rsidRPr="00230738">
        <w:t>.</w:t>
      </w:r>
    </w:p>
    <w:p w14:paraId="6248D3FA" w14:textId="77777777" w:rsidR="00000B0A" w:rsidRDefault="00000B0A" w:rsidP="00000B0A">
      <w:pPr>
        <w:pStyle w:val="ListBullet"/>
        <w:numPr>
          <w:ilvl w:val="0"/>
          <w:numId w:val="0"/>
        </w:numPr>
        <w:ind w:left="1145"/>
        <w:rPr>
          <w:rFonts w:eastAsiaTheme="majorEastAsia" w:cstheme="majorBidi"/>
        </w:rPr>
      </w:pPr>
    </w:p>
    <w:p w14:paraId="23327896" w14:textId="77777777" w:rsidR="00000B0A" w:rsidRDefault="00000B0A" w:rsidP="00B6443E">
      <w:pPr>
        <w:pStyle w:val="Heading1"/>
        <w:numPr>
          <w:ilvl w:val="0"/>
          <w:numId w:val="0"/>
        </w:numPr>
        <w:ind w:left="851" w:hanging="851"/>
        <w:sectPr w:rsidR="00000B0A" w:rsidSect="000263A7">
          <w:headerReference w:type="default" r:id="rId19"/>
          <w:footerReference w:type="default" r:id="rId20"/>
          <w:pgSz w:w="11906" w:h="16838"/>
          <w:pgMar w:top="1134" w:right="1440" w:bottom="851" w:left="1440" w:header="709" w:footer="284" w:gutter="0"/>
          <w:pgNumType w:start="1"/>
          <w:cols w:space="708"/>
          <w:docGrid w:linePitch="360"/>
        </w:sectPr>
      </w:pPr>
    </w:p>
    <w:p w14:paraId="45A688DD" w14:textId="08270535" w:rsidR="00B6443E" w:rsidRPr="00FE40E0" w:rsidRDefault="00B6443E" w:rsidP="00B6443E">
      <w:pPr>
        <w:pStyle w:val="Heading1"/>
        <w:numPr>
          <w:ilvl w:val="0"/>
          <w:numId w:val="0"/>
        </w:numPr>
        <w:ind w:left="851" w:hanging="851"/>
      </w:pPr>
      <w:bookmarkStart w:id="61" w:name="_Toc37577903"/>
      <w:r w:rsidRPr="00FE40E0">
        <w:lastRenderedPageBreak/>
        <w:t>Appendix A</w:t>
      </w:r>
      <w:r w:rsidR="00B436DF" w:rsidRPr="00FE40E0">
        <w:t>: Diffusion Tube Locations</w:t>
      </w:r>
      <w:bookmarkEnd w:id="61"/>
    </w:p>
    <w:p w14:paraId="0642F542" w14:textId="72C18DD3" w:rsidR="00641512" w:rsidRPr="00FE40E0" w:rsidRDefault="00B6443E" w:rsidP="00641512">
      <w:pPr>
        <w:pStyle w:val="Caption"/>
        <w:jc w:val="both"/>
        <w:rPr>
          <w:color w:val="00B0F0"/>
          <w:sz w:val="20"/>
        </w:rPr>
      </w:pPr>
      <w:r w:rsidRPr="00FE40E0">
        <w:rPr>
          <w:color w:val="00B0F0"/>
          <w:sz w:val="20"/>
        </w:rPr>
        <w:t>Figure 3.  LB Lewisham Diffusion Tube Network (South) in 201</w:t>
      </w:r>
      <w:r w:rsidR="009A2A16" w:rsidRPr="00FE40E0">
        <w:rPr>
          <w:color w:val="00B0F0"/>
          <w:sz w:val="20"/>
        </w:rPr>
        <w:t>9</w:t>
      </w:r>
    </w:p>
    <w:p w14:paraId="211EE7D3" w14:textId="402733F0" w:rsidR="00641512" w:rsidRPr="00FE40E0" w:rsidRDefault="00AE0922" w:rsidP="00641512">
      <w:pPr>
        <w:pStyle w:val="BodyText"/>
      </w:pPr>
      <w:r w:rsidRPr="00FE40E0">
        <w:rPr>
          <w:noProof/>
          <w:lang w:eastAsia="en-GB"/>
        </w:rPr>
        <w:drawing>
          <wp:inline distT="0" distB="0" distL="0" distR="0" wp14:anchorId="69B82A42" wp14:editId="48CACEA5">
            <wp:extent cx="5731510" cy="4033991"/>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1510" cy="4033991"/>
                    </a:xfrm>
                    <a:prstGeom prst="rect">
                      <a:avLst/>
                    </a:prstGeom>
                    <a:noFill/>
                    <a:ln>
                      <a:noFill/>
                    </a:ln>
                  </pic:spPr>
                </pic:pic>
              </a:graphicData>
            </a:graphic>
          </wp:inline>
        </w:drawing>
      </w:r>
    </w:p>
    <w:p w14:paraId="40D75E29" w14:textId="36A1F592" w:rsidR="00B6443E" w:rsidRPr="00FE40E0" w:rsidRDefault="00B6443E" w:rsidP="00B6443E">
      <w:pPr>
        <w:pStyle w:val="Caption"/>
        <w:jc w:val="both"/>
      </w:pPr>
      <w:r w:rsidRPr="00FE40E0">
        <w:rPr>
          <w:color w:val="00B0F0"/>
          <w:sz w:val="20"/>
        </w:rPr>
        <w:t>Figure 4.  LB Lewisham Diffusion Tube Network (North) in 201</w:t>
      </w:r>
      <w:r w:rsidR="009A2A16" w:rsidRPr="00FE40E0">
        <w:rPr>
          <w:color w:val="00B0F0"/>
          <w:sz w:val="20"/>
        </w:rPr>
        <w:t>9</w:t>
      </w:r>
    </w:p>
    <w:p w14:paraId="0D43B0A8" w14:textId="243070E6" w:rsidR="00FE40E0" w:rsidRDefault="00FE40E0" w:rsidP="008F4E05">
      <w:pPr>
        <w:pStyle w:val="BodyText"/>
        <w:jc w:val="both"/>
        <w:rPr>
          <w:sz w:val="20"/>
          <w:szCs w:val="20"/>
        </w:rPr>
        <w:sectPr w:rsidR="00FE40E0" w:rsidSect="00B436DF">
          <w:pgSz w:w="11906" w:h="16838"/>
          <w:pgMar w:top="1134" w:right="1440" w:bottom="851" w:left="1440" w:header="709" w:footer="284" w:gutter="0"/>
          <w:cols w:space="708"/>
          <w:docGrid w:linePitch="360"/>
        </w:sectPr>
      </w:pPr>
      <w:r w:rsidRPr="00FE40E0">
        <w:rPr>
          <w:noProof/>
          <w:lang w:eastAsia="en-GB"/>
        </w:rPr>
        <w:drawing>
          <wp:inline distT="0" distB="0" distL="0" distR="0" wp14:anchorId="50835100" wp14:editId="119EC18F">
            <wp:extent cx="5762625" cy="397871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678" r="2149" b="3103"/>
                    <a:stretch/>
                  </pic:blipFill>
                  <pic:spPr bwMode="auto">
                    <a:xfrm>
                      <a:off x="0" y="0"/>
                      <a:ext cx="5767075" cy="3981789"/>
                    </a:xfrm>
                    <a:prstGeom prst="rect">
                      <a:avLst/>
                    </a:prstGeom>
                    <a:noFill/>
                    <a:ln>
                      <a:noFill/>
                    </a:ln>
                    <a:extLst>
                      <a:ext uri="{53640926-AAD7-44D8-BBD7-CCE9431645EC}">
                        <a14:shadowObscured xmlns:a14="http://schemas.microsoft.com/office/drawing/2010/main"/>
                      </a:ext>
                    </a:extLst>
                  </pic:spPr>
                </pic:pic>
              </a:graphicData>
            </a:graphic>
          </wp:inline>
        </w:drawing>
      </w:r>
    </w:p>
    <w:p w14:paraId="51835E33" w14:textId="5BFF7BCC" w:rsidR="00B6443E" w:rsidRDefault="00B6443E" w:rsidP="00B6443E">
      <w:pPr>
        <w:pStyle w:val="Heading1"/>
        <w:numPr>
          <w:ilvl w:val="0"/>
          <w:numId w:val="0"/>
        </w:numPr>
        <w:ind w:left="851" w:hanging="851"/>
      </w:pPr>
      <w:bookmarkStart w:id="62" w:name="_Toc37577904"/>
      <w:r>
        <w:lastRenderedPageBreak/>
        <w:t>Appendix B</w:t>
      </w:r>
      <w:r w:rsidR="00B436DF">
        <w:t>: Diffusion Tube Results</w:t>
      </w:r>
      <w:bookmarkEnd w:id="62"/>
    </w:p>
    <w:p w14:paraId="16F37B09" w14:textId="55DF56B5" w:rsidR="00BB07BE" w:rsidRPr="00CB47CF" w:rsidRDefault="00B6443E">
      <w:pPr>
        <w:pStyle w:val="Caption"/>
        <w:rPr>
          <w:color w:val="00B0F0"/>
          <w:sz w:val="20"/>
        </w:rPr>
      </w:pPr>
      <w:r w:rsidRPr="00CB47CF">
        <w:rPr>
          <w:color w:val="00B0F0"/>
          <w:sz w:val="20"/>
        </w:rPr>
        <w:t>Table 9.  Lewisham Diffusion Tube Network 201</w:t>
      </w:r>
      <w:r w:rsidR="005F21F6" w:rsidRPr="00CB47CF">
        <w:rPr>
          <w:color w:val="00B0F0"/>
          <w:sz w:val="20"/>
        </w:rPr>
        <w:t>9</w:t>
      </w:r>
      <w:r w:rsidRPr="00CB47CF">
        <w:rPr>
          <w:color w:val="00B0F0"/>
          <w:sz w:val="20"/>
        </w:rPr>
        <w:t xml:space="preserve"> – Raw and Bias Adjusted Results</w:t>
      </w:r>
    </w:p>
    <w:tbl>
      <w:tblPr>
        <w:tblW w:w="14961" w:type="dxa"/>
        <w:tblInd w:w="108" w:type="dxa"/>
        <w:tblLook w:val="04A0" w:firstRow="1" w:lastRow="0" w:firstColumn="1" w:lastColumn="0" w:noHBand="0" w:noVBand="1"/>
      </w:tblPr>
      <w:tblGrid>
        <w:gridCol w:w="972"/>
        <w:gridCol w:w="889"/>
        <w:gridCol w:w="1284"/>
        <w:gridCol w:w="933"/>
        <w:gridCol w:w="1872"/>
        <w:gridCol w:w="1284"/>
        <w:gridCol w:w="1783"/>
        <w:gridCol w:w="1937"/>
        <w:gridCol w:w="1373"/>
        <w:gridCol w:w="1161"/>
        <w:gridCol w:w="1473"/>
      </w:tblGrid>
      <w:tr w:rsidR="00CB47CF" w:rsidRPr="00CB47CF" w14:paraId="3554D8D6" w14:textId="41496635" w:rsidTr="005238E1">
        <w:trPr>
          <w:trHeight w:val="804"/>
          <w:tblHeader/>
        </w:trPr>
        <w:tc>
          <w:tcPr>
            <w:tcW w:w="972" w:type="dxa"/>
            <w:tcBorders>
              <w:top w:val="nil"/>
              <w:left w:val="nil"/>
              <w:bottom w:val="single" w:sz="12" w:space="0" w:color="00B5E2"/>
              <w:right w:val="nil"/>
            </w:tcBorders>
            <w:shd w:val="clear" w:color="auto" w:fill="auto"/>
            <w:vAlign w:val="center"/>
            <w:hideMark/>
          </w:tcPr>
          <w:p w14:paraId="34232CED"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Original Site Name</w:t>
            </w:r>
          </w:p>
        </w:tc>
        <w:tc>
          <w:tcPr>
            <w:tcW w:w="889" w:type="dxa"/>
            <w:tcBorders>
              <w:top w:val="nil"/>
              <w:left w:val="nil"/>
              <w:bottom w:val="single" w:sz="12" w:space="0" w:color="00B5E2"/>
              <w:right w:val="nil"/>
            </w:tcBorders>
            <w:shd w:val="clear" w:color="auto" w:fill="auto"/>
            <w:vAlign w:val="center"/>
            <w:hideMark/>
          </w:tcPr>
          <w:p w14:paraId="447F4FD2"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New Site Name</w:t>
            </w:r>
          </w:p>
        </w:tc>
        <w:tc>
          <w:tcPr>
            <w:tcW w:w="1284" w:type="dxa"/>
            <w:tcBorders>
              <w:top w:val="nil"/>
              <w:left w:val="nil"/>
              <w:bottom w:val="single" w:sz="12" w:space="0" w:color="00B5E2"/>
              <w:right w:val="nil"/>
            </w:tcBorders>
            <w:shd w:val="clear" w:color="auto" w:fill="auto"/>
            <w:vAlign w:val="center"/>
            <w:hideMark/>
          </w:tcPr>
          <w:p w14:paraId="63260F51"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Address</w:t>
            </w:r>
          </w:p>
        </w:tc>
        <w:tc>
          <w:tcPr>
            <w:tcW w:w="933" w:type="dxa"/>
            <w:tcBorders>
              <w:top w:val="nil"/>
              <w:left w:val="nil"/>
              <w:bottom w:val="single" w:sz="12" w:space="0" w:color="00B5E2"/>
              <w:right w:val="nil"/>
            </w:tcBorders>
            <w:shd w:val="clear" w:color="auto" w:fill="auto"/>
            <w:vAlign w:val="center"/>
            <w:hideMark/>
          </w:tcPr>
          <w:p w14:paraId="46268312"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X</w:t>
            </w:r>
          </w:p>
        </w:tc>
        <w:tc>
          <w:tcPr>
            <w:tcW w:w="1872" w:type="dxa"/>
            <w:tcBorders>
              <w:top w:val="nil"/>
              <w:left w:val="nil"/>
              <w:bottom w:val="single" w:sz="12" w:space="0" w:color="00B5E2"/>
              <w:right w:val="nil"/>
            </w:tcBorders>
            <w:shd w:val="clear" w:color="auto" w:fill="auto"/>
            <w:vAlign w:val="center"/>
            <w:hideMark/>
          </w:tcPr>
          <w:p w14:paraId="4E7F31EA"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Y</w:t>
            </w:r>
          </w:p>
        </w:tc>
        <w:tc>
          <w:tcPr>
            <w:tcW w:w="1284" w:type="dxa"/>
            <w:tcBorders>
              <w:top w:val="nil"/>
              <w:left w:val="nil"/>
              <w:bottom w:val="single" w:sz="12" w:space="0" w:color="00B5E2"/>
              <w:right w:val="nil"/>
            </w:tcBorders>
            <w:shd w:val="clear" w:color="auto" w:fill="auto"/>
            <w:vAlign w:val="center"/>
            <w:hideMark/>
          </w:tcPr>
          <w:p w14:paraId="00AAB8D3"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Site Type</w:t>
            </w:r>
          </w:p>
        </w:tc>
        <w:tc>
          <w:tcPr>
            <w:tcW w:w="1783" w:type="dxa"/>
            <w:tcBorders>
              <w:top w:val="nil"/>
              <w:left w:val="nil"/>
              <w:bottom w:val="single" w:sz="12" w:space="0" w:color="00B5E2"/>
              <w:right w:val="nil"/>
            </w:tcBorders>
            <w:shd w:val="clear" w:color="auto" w:fill="auto"/>
            <w:vAlign w:val="center"/>
            <w:hideMark/>
          </w:tcPr>
          <w:p w14:paraId="30812FD3"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Raw</w:t>
            </w:r>
          </w:p>
        </w:tc>
        <w:tc>
          <w:tcPr>
            <w:tcW w:w="1937" w:type="dxa"/>
            <w:tcBorders>
              <w:top w:val="nil"/>
              <w:left w:val="nil"/>
              <w:bottom w:val="single" w:sz="12" w:space="0" w:color="00B5E2"/>
              <w:right w:val="nil"/>
            </w:tcBorders>
            <w:shd w:val="clear" w:color="auto" w:fill="auto"/>
            <w:vAlign w:val="center"/>
            <w:hideMark/>
          </w:tcPr>
          <w:p w14:paraId="67147BD5"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Locally Adjusted</w:t>
            </w:r>
          </w:p>
        </w:tc>
        <w:tc>
          <w:tcPr>
            <w:tcW w:w="1373" w:type="dxa"/>
            <w:tcBorders>
              <w:top w:val="nil"/>
              <w:left w:val="nil"/>
              <w:bottom w:val="single" w:sz="12" w:space="0" w:color="00B5E2"/>
              <w:right w:val="nil"/>
            </w:tcBorders>
            <w:shd w:val="clear" w:color="auto" w:fill="auto"/>
            <w:vAlign w:val="center"/>
            <w:hideMark/>
          </w:tcPr>
          <w:p w14:paraId="17DF78FB"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Nationally Adjusted</w:t>
            </w:r>
          </w:p>
        </w:tc>
        <w:tc>
          <w:tcPr>
            <w:tcW w:w="1161" w:type="dxa"/>
            <w:tcBorders>
              <w:top w:val="nil"/>
              <w:left w:val="nil"/>
              <w:bottom w:val="single" w:sz="12" w:space="0" w:color="00B5E2"/>
              <w:right w:val="nil"/>
            </w:tcBorders>
            <w:shd w:val="clear" w:color="auto" w:fill="auto"/>
            <w:vAlign w:val="center"/>
            <w:hideMark/>
          </w:tcPr>
          <w:p w14:paraId="7330E1D7" w14:textId="77777777"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sidRPr="00CB47CF">
              <w:rPr>
                <w:rFonts w:ascii="Arial" w:eastAsia="Times New Roman" w:hAnsi="Arial" w:cs="Arial"/>
                <w:b/>
                <w:bCs/>
                <w:color w:val="00B0F0"/>
                <w:kern w:val="0"/>
                <w:sz w:val="20"/>
                <w:szCs w:val="20"/>
                <w:lang w:eastAsia="en-GB"/>
              </w:rPr>
              <w:t>Distance Corrected</w:t>
            </w:r>
          </w:p>
        </w:tc>
        <w:tc>
          <w:tcPr>
            <w:tcW w:w="1473" w:type="dxa"/>
            <w:tcBorders>
              <w:top w:val="nil"/>
              <w:left w:val="nil"/>
              <w:bottom w:val="single" w:sz="12" w:space="0" w:color="00B5E2"/>
              <w:right w:val="nil"/>
            </w:tcBorders>
            <w:vAlign w:val="center"/>
          </w:tcPr>
          <w:p w14:paraId="37E2DE7D" w14:textId="5FD8201E" w:rsidR="00CB47CF" w:rsidRPr="00CB47CF" w:rsidRDefault="00CB47CF" w:rsidP="00517C3E">
            <w:pPr>
              <w:tabs>
                <w:tab w:val="clear" w:pos="284"/>
              </w:tabs>
              <w:spacing w:line="240" w:lineRule="auto"/>
              <w:jc w:val="center"/>
              <w:rPr>
                <w:rFonts w:ascii="Arial" w:eastAsia="Times New Roman" w:hAnsi="Arial" w:cs="Arial"/>
                <w:b/>
                <w:bCs/>
                <w:color w:val="00B0F0"/>
                <w:kern w:val="0"/>
                <w:sz w:val="20"/>
                <w:szCs w:val="20"/>
                <w:lang w:eastAsia="en-GB"/>
              </w:rPr>
            </w:pPr>
            <w:r>
              <w:rPr>
                <w:rFonts w:ascii="Arial" w:eastAsia="Times New Roman" w:hAnsi="Arial" w:cs="Arial"/>
                <w:b/>
                <w:bCs/>
                <w:color w:val="00B0F0"/>
                <w:kern w:val="0"/>
                <w:sz w:val="20"/>
                <w:szCs w:val="20"/>
                <w:lang w:eastAsia="en-GB"/>
              </w:rPr>
              <w:t>Comment</w:t>
            </w:r>
          </w:p>
        </w:tc>
      </w:tr>
      <w:tr w:rsidR="008A4A95" w:rsidRPr="00CB47CF" w14:paraId="1A2187F4" w14:textId="157E3615" w:rsidTr="005C3E42">
        <w:trPr>
          <w:trHeight w:val="552"/>
        </w:trPr>
        <w:tc>
          <w:tcPr>
            <w:tcW w:w="972" w:type="dxa"/>
            <w:tcBorders>
              <w:top w:val="nil"/>
              <w:left w:val="nil"/>
              <w:bottom w:val="single" w:sz="8" w:space="0" w:color="auto"/>
              <w:right w:val="nil"/>
            </w:tcBorders>
            <w:shd w:val="clear" w:color="auto" w:fill="auto"/>
            <w:vAlign w:val="center"/>
            <w:hideMark/>
          </w:tcPr>
          <w:p w14:paraId="130F5A98"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w:t>
            </w:r>
          </w:p>
        </w:tc>
        <w:tc>
          <w:tcPr>
            <w:tcW w:w="889" w:type="dxa"/>
            <w:tcBorders>
              <w:top w:val="nil"/>
              <w:left w:val="nil"/>
              <w:bottom w:val="single" w:sz="8" w:space="0" w:color="auto"/>
              <w:right w:val="nil"/>
            </w:tcBorders>
            <w:shd w:val="clear" w:color="auto" w:fill="auto"/>
            <w:vAlign w:val="center"/>
            <w:hideMark/>
          </w:tcPr>
          <w:p w14:paraId="4F132C52"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w:t>
            </w:r>
          </w:p>
        </w:tc>
        <w:tc>
          <w:tcPr>
            <w:tcW w:w="1284" w:type="dxa"/>
            <w:tcBorders>
              <w:top w:val="nil"/>
              <w:left w:val="nil"/>
              <w:bottom w:val="single" w:sz="8" w:space="0" w:color="auto"/>
              <w:right w:val="nil"/>
            </w:tcBorders>
            <w:shd w:val="clear" w:color="auto" w:fill="auto"/>
            <w:vAlign w:val="center"/>
            <w:hideMark/>
          </w:tcPr>
          <w:p w14:paraId="2D981AFC"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Chubworthy Street</w:t>
            </w:r>
          </w:p>
        </w:tc>
        <w:tc>
          <w:tcPr>
            <w:tcW w:w="933" w:type="dxa"/>
            <w:tcBorders>
              <w:top w:val="nil"/>
              <w:left w:val="nil"/>
              <w:bottom w:val="single" w:sz="8" w:space="0" w:color="auto"/>
              <w:right w:val="nil"/>
            </w:tcBorders>
            <w:shd w:val="clear" w:color="auto" w:fill="auto"/>
            <w:vAlign w:val="center"/>
            <w:hideMark/>
          </w:tcPr>
          <w:p w14:paraId="3F4FFD2E"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536109</w:t>
            </w:r>
          </w:p>
        </w:tc>
        <w:tc>
          <w:tcPr>
            <w:tcW w:w="1872" w:type="dxa"/>
            <w:tcBorders>
              <w:top w:val="single" w:sz="12" w:space="0" w:color="00B5E2"/>
              <w:left w:val="nil"/>
              <w:bottom w:val="single" w:sz="8" w:space="0" w:color="auto"/>
              <w:right w:val="nil"/>
            </w:tcBorders>
            <w:shd w:val="clear" w:color="auto" w:fill="auto"/>
            <w:vAlign w:val="center"/>
            <w:hideMark/>
          </w:tcPr>
          <w:p w14:paraId="7AB09A0F"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177580</w:t>
            </w:r>
          </w:p>
        </w:tc>
        <w:tc>
          <w:tcPr>
            <w:tcW w:w="1284" w:type="dxa"/>
            <w:tcBorders>
              <w:top w:val="nil"/>
              <w:left w:val="nil"/>
              <w:bottom w:val="single" w:sz="8" w:space="0" w:color="auto"/>
              <w:right w:val="nil"/>
            </w:tcBorders>
            <w:shd w:val="clear" w:color="auto" w:fill="auto"/>
            <w:vAlign w:val="center"/>
            <w:hideMark/>
          </w:tcPr>
          <w:p w14:paraId="6413352C" w14:textId="77777777" w:rsidR="008A4A95" w:rsidRPr="00CB47CF" w:rsidRDefault="008A4A95" w:rsidP="008A4A95">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12" w:space="0" w:color="00B5E2"/>
              <w:left w:val="nil"/>
              <w:bottom w:val="single" w:sz="8" w:space="0" w:color="auto"/>
              <w:right w:val="nil"/>
            </w:tcBorders>
            <w:shd w:val="clear" w:color="auto" w:fill="auto"/>
            <w:vAlign w:val="center"/>
          </w:tcPr>
          <w:p w14:paraId="4FEBBF69" w14:textId="104B99D0"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31.0</w:t>
            </w:r>
          </w:p>
        </w:tc>
        <w:tc>
          <w:tcPr>
            <w:tcW w:w="1937" w:type="dxa"/>
            <w:tcBorders>
              <w:top w:val="single" w:sz="12" w:space="0" w:color="00B5E2"/>
              <w:left w:val="nil"/>
              <w:bottom w:val="single" w:sz="8" w:space="0" w:color="auto"/>
              <w:right w:val="nil"/>
            </w:tcBorders>
            <w:shd w:val="clear" w:color="auto" w:fill="auto"/>
            <w:vAlign w:val="center"/>
          </w:tcPr>
          <w:p w14:paraId="221B0499" w14:textId="3F586C8C"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28.2</w:t>
            </w:r>
          </w:p>
        </w:tc>
        <w:tc>
          <w:tcPr>
            <w:tcW w:w="1373" w:type="dxa"/>
            <w:tcBorders>
              <w:top w:val="nil"/>
              <w:left w:val="nil"/>
              <w:bottom w:val="single" w:sz="8" w:space="0" w:color="auto"/>
              <w:right w:val="nil"/>
            </w:tcBorders>
            <w:shd w:val="clear" w:color="auto" w:fill="auto"/>
            <w:vAlign w:val="center"/>
          </w:tcPr>
          <w:p w14:paraId="018C392D" w14:textId="3E49023D"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27.0</w:t>
            </w:r>
          </w:p>
        </w:tc>
        <w:tc>
          <w:tcPr>
            <w:tcW w:w="1161" w:type="dxa"/>
            <w:tcBorders>
              <w:top w:val="nil"/>
              <w:left w:val="nil"/>
              <w:bottom w:val="single" w:sz="8" w:space="0" w:color="auto"/>
              <w:right w:val="nil"/>
            </w:tcBorders>
            <w:shd w:val="clear" w:color="auto" w:fill="auto"/>
            <w:vAlign w:val="center"/>
          </w:tcPr>
          <w:p w14:paraId="7B7A33C8" w14:textId="11E7ADAA"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27.2</w:t>
            </w:r>
          </w:p>
        </w:tc>
        <w:tc>
          <w:tcPr>
            <w:tcW w:w="1473" w:type="dxa"/>
            <w:tcBorders>
              <w:top w:val="nil"/>
              <w:left w:val="nil"/>
              <w:bottom w:val="single" w:sz="8" w:space="0" w:color="auto"/>
              <w:right w:val="nil"/>
            </w:tcBorders>
            <w:vAlign w:val="center"/>
          </w:tcPr>
          <w:p w14:paraId="25ED80D9" w14:textId="5DC007EB" w:rsidR="008A4A95"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Pr>
                <w:rFonts w:ascii="Arial" w:eastAsia="Times New Roman" w:hAnsi="Arial" w:cs="Arial"/>
                <w:kern w:val="0"/>
                <w:sz w:val="20"/>
                <w:szCs w:val="20"/>
                <w:lang w:eastAsia="en-GB"/>
              </w:rPr>
              <w:t>-</w:t>
            </w:r>
          </w:p>
        </w:tc>
      </w:tr>
      <w:tr w:rsidR="005C3E42" w:rsidRPr="00CB47CF" w14:paraId="26AC244F" w14:textId="2374C7AC" w:rsidTr="005C3E42">
        <w:trPr>
          <w:trHeight w:val="804"/>
        </w:trPr>
        <w:tc>
          <w:tcPr>
            <w:tcW w:w="972" w:type="dxa"/>
            <w:tcBorders>
              <w:top w:val="nil"/>
              <w:left w:val="nil"/>
              <w:bottom w:val="single" w:sz="8" w:space="0" w:color="auto"/>
              <w:right w:val="nil"/>
            </w:tcBorders>
            <w:shd w:val="clear" w:color="auto" w:fill="auto"/>
            <w:vAlign w:val="center"/>
            <w:hideMark/>
          </w:tcPr>
          <w:p w14:paraId="13696A3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w:t>
            </w:r>
          </w:p>
        </w:tc>
        <w:tc>
          <w:tcPr>
            <w:tcW w:w="889" w:type="dxa"/>
            <w:tcBorders>
              <w:top w:val="nil"/>
              <w:left w:val="nil"/>
              <w:bottom w:val="single" w:sz="8" w:space="0" w:color="auto"/>
              <w:right w:val="nil"/>
            </w:tcBorders>
            <w:shd w:val="clear" w:color="auto" w:fill="auto"/>
            <w:vAlign w:val="center"/>
            <w:hideMark/>
          </w:tcPr>
          <w:p w14:paraId="4E1D94C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w:t>
            </w:r>
          </w:p>
        </w:tc>
        <w:tc>
          <w:tcPr>
            <w:tcW w:w="1284" w:type="dxa"/>
            <w:tcBorders>
              <w:top w:val="nil"/>
              <w:left w:val="nil"/>
              <w:bottom w:val="single" w:sz="8" w:space="0" w:color="auto"/>
              <w:right w:val="nil"/>
            </w:tcBorders>
            <w:shd w:val="clear" w:color="auto" w:fill="auto"/>
            <w:vAlign w:val="center"/>
            <w:hideMark/>
          </w:tcPr>
          <w:p w14:paraId="5FE08DD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Bronze Street</w:t>
            </w:r>
          </w:p>
        </w:tc>
        <w:tc>
          <w:tcPr>
            <w:tcW w:w="933" w:type="dxa"/>
            <w:tcBorders>
              <w:top w:val="nil"/>
              <w:left w:val="nil"/>
              <w:bottom w:val="single" w:sz="8" w:space="0" w:color="auto"/>
              <w:right w:val="nil"/>
            </w:tcBorders>
            <w:shd w:val="clear" w:color="auto" w:fill="auto"/>
            <w:vAlign w:val="center"/>
            <w:hideMark/>
          </w:tcPr>
          <w:p w14:paraId="44AEA09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537540</w:t>
            </w:r>
          </w:p>
        </w:tc>
        <w:tc>
          <w:tcPr>
            <w:tcW w:w="1872" w:type="dxa"/>
            <w:tcBorders>
              <w:top w:val="single" w:sz="8" w:space="0" w:color="auto"/>
              <w:left w:val="nil"/>
              <w:bottom w:val="single" w:sz="8" w:space="0" w:color="auto"/>
              <w:right w:val="nil"/>
            </w:tcBorders>
            <w:shd w:val="clear" w:color="auto" w:fill="auto"/>
            <w:vAlign w:val="center"/>
            <w:hideMark/>
          </w:tcPr>
          <w:p w14:paraId="7A5383C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177439</w:t>
            </w:r>
          </w:p>
        </w:tc>
        <w:tc>
          <w:tcPr>
            <w:tcW w:w="1284" w:type="dxa"/>
            <w:tcBorders>
              <w:top w:val="nil"/>
              <w:left w:val="nil"/>
              <w:bottom w:val="single" w:sz="8" w:space="0" w:color="auto"/>
              <w:right w:val="nil"/>
            </w:tcBorders>
            <w:shd w:val="clear" w:color="auto" w:fill="auto"/>
            <w:vAlign w:val="center"/>
            <w:hideMark/>
          </w:tcPr>
          <w:p w14:paraId="70F2D7E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2F51DA17" w14:textId="7FFDFB8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28.2</w:t>
            </w:r>
          </w:p>
        </w:tc>
        <w:tc>
          <w:tcPr>
            <w:tcW w:w="1937" w:type="dxa"/>
            <w:tcBorders>
              <w:top w:val="single" w:sz="4" w:space="0" w:color="auto"/>
              <w:left w:val="nil"/>
              <w:bottom w:val="single" w:sz="8" w:space="0" w:color="auto"/>
              <w:right w:val="nil"/>
            </w:tcBorders>
            <w:shd w:val="clear" w:color="auto" w:fill="auto"/>
            <w:vAlign w:val="center"/>
          </w:tcPr>
          <w:p w14:paraId="7228731A" w14:textId="4DA6EFF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25.7</w:t>
            </w:r>
          </w:p>
        </w:tc>
        <w:tc>
          <w:tcPr>
            <w:tcW w:w="1373" w:type="dxa"/>
            <w:tcBorders>
              <w:top w:val="nil"/>
              <w:left w:val="nil"/>
              <w:bottom w:val="single" w:sz="8" w:space="0" w:color="auto"/>
              <w:right w:val="nil"/>
            </w:tcBorders>
            <w:shd w:val="clear" w:color="auto" w:fill="auto"/>
            <w:vAlign w:val="center"/>
          </w:tcPr>
          <w:p w14:paraId="14D4A8FB" w14:textId="185097B2"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24.5</w:t>
            </w:r>
          </w:p>
        </w:tc>
        <w:tc>
          <w:tcPr>
            <w:tcW w:w="1161" w:type="dxa"/>
            <w:tcBorders>
              <w:top w:val="nil"/>
              <w:left w:val="nil"/>
              <w:bottom w:val="single" w:sz="8" w:space="0" w:color="auto"/>
              <w:right w:val="nil"/>
            </w:tcBorders>
            <w:shd w:val="clear" w:color="auto" w:fill="auto"/>
            <w:vAlign w:val="center"/>
          </w:tcPr>
          <w:p w14:paraId="3D635477" w14:textId="66D84DA5"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25.7</w:t>
            </w:r>
          </w:p>
        </w:tc>
        <w:tc>
          <w:tcPr>
            <w:tcW w:w="1473" w:type="dxa"/>
            <w:tcBorders>
              <w:top w:val="nil"/>
              <w:left w:val="nil"/>
              <w:bottom w:val="single" w:sz="8" w:space="0" w:color="auto"/>
              <w:right w:val="nil"/>
            </w:tcBorders>
            <w:vAlign w:val="center"/>
          </w:tcPr>
          <w:p w14:paraId="521CC5DC" w14:textId="104F1EA1"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356F6A98" w14:textId="34DF617D" w:rsidTr="005C3E42">
        <w:trPr>
          <w:trHeight w:val="804"/>
        </w:trPr>
        <w:tc>
          <w:tcPr>
            <w:tcW w:w="972" w:type="dxa"/>
            <w:tcBorders>
              <w:top w:val="nil"/>
              <w:left w:val="nil"/>
              <w:bottom w:val="single" w:sz="8" w:space="0" w:color="auto"/>
              <w:right w:val="nil"/>
            </w:tcBorders>
            <w:shd w:val="clear" w:color="auto" w:fill="auto"/>
            <w:vAlign w:val="center"/>
            <w:hideMark/>
          </w:tcPr>
          <w:p w14:paraId="34F9C4B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w:t>
            </w:r>
          </w:p>
        </w:tc>
        <w:tc>
          <w:tcPr>
            <w:tcW w:w="889" w:type="dxa"/>
            <w:tcBorders>
              <w:top w:val="nil"/>
              <w:left w:val="nil"/>
              <w:bottom w:val="single" w:sz="8" w:space="0" w:color="auto"/>
              <w:right w:val="nil"/>
            </w:tcBorders>
            <w:shd w:val="clear" w:color="auto" w:fill="auto"/>
            <w:vAlign w:val="center"/>
            <w:hideMark/>
          </w:tcPr>
          <w:p w14:paraId="6CFB738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w:t>
            </w:r>
          </w:p>
        </w:tc>
        <w:tc>
          <w:tcPr>
            <w:tcW w:w="1284" w:type="dxa"/>
            <w:tcBorders>
              <w:top w:val="nil"/>
              <w:left w:val="nil"/>
              <w:bottom w:val="single" w:sz="8" w:space="0" w:color="auto"/>
              <w:right w:val="nil"/>
            </w:tcBorders>
            <w:shd w:val="clear" w:color="auto" w:fill="auto"/>
            <w:vAlign w:val="center"/>
            <w:hideMark/>
          </w:tcPr>
          <w:p w14:paraId="058C930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Grove Street</w:t>
            </w:r>
          </w:p>
        </w:tc>
        <w:tc>
          <w:tcPr>
            <w:tcW w:w="933" w:type="dxa"/>
            <w:tcBorders>
              <w:top w:val="nil"/>
              <w:left w:val="nil"/>
              <w:bottom w:val="single" w:sz="8" w:space="0" w:color="auto"/>
              <w:right w:val="nil"/>
            </w:tcBorders>
            <w:shd w:val="clear" w:color="auto" w:fill="auto"/>
            <w:vAlign w:val="center"/>
            <w:hideMark/>
          </w:tcPr>
          <w:p w14:paraId="7CF082C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536561</w:t>
            </w:r>
          </w:p>
        </w:tc>
        <w:tc>
          <w:tcPr>
            <w:tcW w:w="1872" w:type="dxa"/>
            <w:tcBorders>
              <w:top w:val="single" w:sz="8" w:space="0" w:color="auto"/>
              <w:left w:val="nil"/>
              <w:bottom w:val="single" w:sz="8" w:space="0" w:color="auto"/>
              <w:right w:val="nil"/>
            </w:tcBorders>
            <w:shd w:val="clear" w:color="auto" w:fill="auto"/>
            <w:vAlign w:val="center"/>
            <w:hideMark/>
          </w:tcPr>
          <w:p w14:paraId="31D5D7F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178471</w:t>
            </w:r>
          </w:p>
        </w:tc>
        <w:tc>
          <w:tcPr>
            <w:tcW w:w="1284" w:type="dxa"/>
            <w:tcBorders>
              <w:top w:val="nil"/>
              <w:left w:val="nil"/>
              <w:bottom w:val="single" w:sz="8" w:space="0" w:color="auto"/>
              <w:right w:val="nil"/>
            </w:tcBorders>
            <w:shd w:val="clear" w:color="auto" w:fill="auto"/>
            <w:vAlign w:val="center"/>
            <w:hideMark/>
          </w:tcPr>
          <w:p w14:paraId="73CB309D"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5514E9F9" w14:textId="1327A5C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30.1</w:t>
            </w:r>
          </w:p>
        </w:tc>
        <w:tc>
          <w:tcPr>
            <w:tcW w:w="1937" w:type="dxa"/>
            <w:tcBorders>
              <w:top w:val="nil"/>
              <w:left w:val="nil"/>
              <w:bottom w:val="single" w:sz="8" w:space="0" w:color="auto"/>
              <w:right w:val="nil"/>
            </w:tcBorders>
            <w:shd w:val="clear" w:color="auto" w:fill="auto"/>
            <w:vAlign w:val="center"/>
          </w:tcPr>
          <w:p w14:paraId="1E60E7E0" w14:textId="7310BB2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27.4</w:t>
            </w:r>
          </w:p>
        </w:tc>
        <w:tc>
          <w:tcPr>
            <w:tcW w:w="1373" w:type="dxa"/>
            <w:tcBorders>
              <w:top w:val="nil"/>
              <w:left w:val="nil"/>
              <w:bottom w:val="single" w:sz="8" w:space="0" w:color="auto"/>
              <w:right w:val="nil"/>
            </w:tcBorders>
            <w:shd w:val="clear" w:color="auto" w:fill="auto"/>
            <w:vAlign w:val="center"/>
          </w:tcPr>
          <w:p w14:paraId="06AC3DDE" w14:textId="63E7E562"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26.2</w:t>
            </w:r>
          </w:p>
        </w:tc>
        <w:tc>
          <w:tcPr>
            <w:tcW w:w="1161" w:type="dxa"/>
            <w:tcBorders>
              <w:top w:val="nil"/>
              <w:left w:val="nil"/>
              <w:bottom w:val="single" w:sz="8" w:space="0" w:color="auto"/>
              <w:right w:val="nil"/>
            </w:tcBorders>
            <w:shd w:val="clear" w:color="auto" w:fill="auto"/>
            <w:vAlign w:val="center"/>
          </w:tcPr>
          <w:p w14:paraId="18CE17B0" w14:textId="5257DF4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27.4</w:t>
            </w:r>
          </w:p>
        </w:tc>
        <w:tc>
          <w:tcPr>
            <w:tcW w:w="1473" w:type="dxa"/>
            <w:tcBorders>
              <w:top w:val="nil"/>
              <w:left w:val="nil"/>
              <w:bottom w:val="single" w:sz="8" w:space="0" w:color="auto"/>
              <w:right w:val="nil"/>
            </w:tcBorders>
            <w:vAlign w:val="center"/>
          </w:tcPr>
          <w:p w14:paraId="78ABC6B5" w14:textId="4656CC06"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0873F371" w14:textId="70F306D6" w:rsidTr="005C3E42">
        <w:trPr>
          <w:trHeight w:val="804"/>
        </w:trPr>
        <w:tc>
          <w:tcPr>
            <w:tcW w:w="972" w:type="dxa"/>
            <w:tcBorders>
              <w:top w:val="nil"/>
              <w:left w:val="nil"/>
              <w:bottom w:val="single" w:sz="8" w:space="0" w:color="auto"/>
              <w:right w:val="nil"/>
            </w:tcBorders>
            <w:shd w:val="clear" w:color="auto" w:fill="auto"/>
            <w:vAlign w:val="center"/>
            <w:hideMark/>
          </w:tcPr>
          <w:p w14:paraId="0E5910C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w:t>
            </w:r>
          </w:p>
        </w:tc>
        <w:tc>
          <w:tcPr>
            <w:tcW w:w="889" w:type="dxa"/>
            <w:tcBorders>
              <w:top w:val="nil"/>
              <w:left w:val="nil"/>
              <w:bottom w:val="single" w:sz="8" w:space="0" w:color="auto"/>
              <w:right w:val="nil"/>
            </w:tcBorders>
            <w:shd w:val="clear" w:color="auto" w:fill="auto"/>
            <w:vAlign w:val="center"/>
            <w:hideMark/>
          </w:tcPr>
          <w:p w14:paraId="09E567A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w:t>
            </w:r>
          </w:p>
        </w:tc>
        <w:tc>
          <w:tcPr>
            <w:tcW w:w="1284" w:type="dxa"/>
            <w:tcBorders>
              <w:top w:val="nil"/>
              <w:left w:val="nil"/>
              <w:bottom w:val="single" w:sz="8" w:space="0" w:color="auto"/>
              <w:right w:val="nil"/>
            </w:tcBorders>
            <w:shd w:val="clear" w:color="auto" w:fill="auto"/>
            <w:vAlign w:val="center"/>
            <w:hideMark/>
          </w:tcPr>
          <w:p w14:paraId="40C7395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Plough Way </w:t>
            </w:r>
          </w:p>
        </w:tc>
        <w:tc>
          <w:tcPr>
            <w:tcW w:w="933" w:type="dxa"/>
            <w:tcBorders>
              <w:top w:val="nil"/>
              <w:left w:val="nil"/>
              <w:bottom w:val="single" w:sz="8" w:space="0" w:color="auto"/>
              <w:right w:val="nil"/>
            </w:tcBorders>
            <w:shd w:val="clear" w:color="auto" w:fill="auto"/>
            <w:vAlign w:val="center"/>
            <w:hideMark/>
          </w:tcPr>
          <w:p w14:paraId="35EF316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536534</w:t>
            </w:r>
          </w:p>
        </w:tc>
        <w:tc>
          <w:tcPr>
            <w:tcW w:w="1872" w:type="dxa"/>
            <w:tcBorders>
              <w:top w:val="single" w:sz="8" w:space="0" w:color="auto"/>
              <w:left w:val="nil"/>
              <w:bottom w:val="single" w:sz="8" w:space="0" w:color="auto"/>
              <w:right w:val="nil"/>
            </w:tcBorders>
            <w:shd w:val="clear" w:color="auto" w:fill="auto"/>
            <w:vAlign w:val="center"/>
            <w:hideMark/>
          </w:tcPr>
          <w:p w14:paraId="3447B0E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178926</w:t>
            </w:r>
          </w:p>
        </w:tc>
        <w:tc>
          <w:tcPr>
            <w:tcW w:w="1284" w:type="dxa"/>
            <w:tcBorders>
              <w:top w:val="nil"/>
              <w:left w:val="nil"/>
              <w:bottom w:val="single" w:sz="8" w:space="0" w:color="auto"/>
              <w:right w:val="nil"/>
            </w:tcBorders>
            <w:shd w:val="clear" w:color="auto" w:fill="auto"/>
            <w:vAlign w:val="center"/>
            <w:hideMark/>
          </w:tcPr>
          <w:p w14:paraId="3D5AA8B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5A077F06" w14:textId="101E931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30.5</w:t>
            </w:r>
          </w:p>
        </w:tc>
        <w:tc>
          <w:tcPr>
            <w:tcW w:w="1937" w:type="dxa"/>
            <w:tcBorders>
              <w:top w:val="nil"/>
              <w:left w:val="nil"/>
              <w:bottom w:val="single" w:sz="8" w:space="0" w:color="auto"/>
              <w:right w:val="nil"/>
            </w:tcBorders>
            <w:shd w:val="clear" w:color="auto" w:fill="auto"/>
            <w:vAlign w:val="center"/>
          </w:tcPr>
          <w:p w14:paraId="6CA0DD66" w14:textId="7FFDDEC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27.7</w:t>
            </w:r>
          </w:p>
        </w:tc>
        <w:tc>
          <w:tcPr>
            <w:tcW w:w="1373" w:type="dxa"/>
            <w:tcBorders>
              <w:top w:val="nil"/>
              <w:left w:val="nil"/>
              <w:bottom w:val="single" w:sz="8" w:space="0" w:color="auto"/>
              <w:right w:val="nil"/>
            </w:tcBorders>
            <w:shd w:val="clear" w:color="auto" w:fill="auto"/>
            <w:vAlign w:val="center"/>
          </w:tcPr>
          <w:p w14:paraId="725A722F" w14:textId="49594B9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26.5</w:t>
            </w:r>
          </w:p>
        </w:tc>
        <w:tc>
          <w:tcPr>
            <w:tcW w:w="1161" w:type="dxa"/>
            <w:tcBorders>
              <w:top w:val="nil"/>
              <w:left w:val="nil"/>
              <w:bottom w:val="single" w:sz="8" w:space="0" w:color="auto"/>
              <w:right w:val="nil"/>
            </w:tcBorders>
            <w:shd w:val="clear" w:color="auto" w:fill="auto"/>
            <w:vAlign w:val="center"/>
          </w:tcPr>
          <w:p w14:paraId="12DB7714" w14:textId="01B4E58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27.7</w:t>
            </w:r>
          </w:p>
        </w:tc>
        <w:tc>
          <w:tcPr>
            <w:tcW w:w="1473" w:type="dxa"/>
            <w:tcBorders>
              <w:top w:val="nil"/>
              <w:left w:val="nil"/>
              <w:bottom w:val="single" w:sz="8" w:space="0" w:color="auto"/>
              <w:right w:val="nil"/>
            </w:tcBorders>
            <w:vAlign w:val="center"/>
          </w:tcPr>
          <w:p w14:paraId="365A2DF6" w14:textId="0ADDCB3D"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27EE4DAB" w14:textId="3CA217B3" w:rsidTr="005C3E42">
        <w:trPr>
          <w:trHeight w:val="540"/>
        </w:trPr>
        <w:tc>
          <w:tcPr>
            <w:tcW w:w="972" w:type="dxa"/>
            <w:tcBorders>
              <w:top w:val="nil"/>
              <w:left w:val="nil"/>
              <w:bottom w:val="single" w:sz="8" w:space="0" w:color="auto"/>
              <w:right w:val="nil"/>
            </w:tcBorders>
            <w:shd w:val="clear" w:color="auto" w:fill="auto"/>
            <w:vAlign w:val="center"/>
            <w:hideMark/>
          </w:tcPr>
          <w:p w14:paraId="634ED9D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w:t>
            </w:r>
          </w:p>
        </w:tc>
        <w:tc>
          <w:tcPr>
            <w:tcW w:w="889" w:type="dxa"/>
            <w:tcBorders>
              <w:top w:val="nil"/>
              <w:left w:val="nil"/>
              <w:bottom w:val="single" w:sz="8" w:space="0" w:color="auto"/>
              <w:right w:val="nil"/>
            </w:tcBorders>
            <w:shd w:val="clear" w:color="auto" w:fill="auto"/>
            <w:vAlign w:val="center"/>
            <w:hideMark/>
          </w:tcPr>
          <w:p w14:paraId="6308ECB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w:t>
            </w:r>
          </w:p>
        </w:tc>
        <w:tc>
          <w:tcPr>
            <w:tcW w:w="1284" w:type="dxa"/>
            <w:tcBorders>
              <w:top w:val="nil"/>
              <w:left w:val="nil"/>
              <w:bottom w:val="single" w:sz="8" w:space="0" w:color="auto"/>
              <w:right w:val="nil"/>
            </w:tcBorders>
            <w:shd w:val="clear" w:color="auto" w:fill="auto"/>
            <w:vAlign w:val="center"/>
            <w:hideMark/>
          </w:tcPr>
          <w:p w14:paraId="686F1FB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Lee High Road</w:t>
            </w:r>
          </w:p>
        </w:tc>
        <w:tc>
          <w:tcPr>
            <w:tcW w:w="933" w:type="dxa"/>
            <w:tcBorders>
              <w:top w:val="nil"/>
              <w:left w:val="nil"/>
              <w:bottom w:val="single" w:sz="8" w:space="0" w:color="auto"/>
              <w:right w:val="nil"/>
            </w:tcBorders>
            <w:shd w:val="clear" w:color="auto" w:fill="auto"/>
            <w:vAlign w:val="center"/>
            <w:hideMark/>
          </w:tcPr>
          <w:p w14:paraId="0A20C8D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539678</w:t>
            </w:r>
          </w:p>
        </w:tc>
        <w:tc>
          <w:tcPr>
            <w:tcW w:w="1872" w:type="dxa"/>
            <w:tcBorders>
              <w:top w:val="single" w:sz="8" w:space="0" w:color="auto"/>
              <w:left w:val="nil"/>
              <w:bottom w:val="single" w:sz="8" w:space="0" w:color="auto"/>
              <w:right w:val="nil"/>
            </w:tcBorders>
            <w:shd w:val="clear" w:color="auto" w:fill="auto"/>
            <w:vAlign w:val="center"/>
            <w:hideMark/>
          </w:tcPr>
          <w:p w14:paraId="26C672C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175050</w:t>
            </w:r>
          </w:p>
        </w:tc>
        <w:tc>
          <w:tcPr>
            <w:tcW w:w="1284" w:type="dxa"/>
            <w:tcBorders>
              <w:top w:val="nil"/>
              <w:left w:val="nil"/>
              <w:bottom w:val="single" w:sz="8" w:space="0" w:color="auto"/>
              <w:right w:val="nil"/>
            </w:tcBorders>
            <w:shd w:val="clear" w:color="auto" w:fill="auto"/>
            <w:vAlign w:val="center"/>
            <w:hideMark/>
          </w:tcPr>
          <w:p w14:paraId="262EAB8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6777A625" w14:textId="13D5219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30.4</w:t>
            </w:r>
          </w:p>
        </w:tc>
        <w:tc>
          <w:tcPr>
            <w:tcW w:w="1937" w:type="dxa"/>
            <w:tcBorders>
              <w:top w:val="nil"/>
              <w:left w:val="nil"/>
              <w:bottom w:val="single" w:sz="8" w:space="0" w:color="auto"/>
              <w:right w:val="nil"/>
            </w:tcBorders>
            <w:shd w:val="clear" w:color="auto" w:fill="auto"/>
            <w:vAlign w:val="center"/>
          </w:tcPr>
          <w:p w14:paraId="742DD18C" w14:textId="7276594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27.7</w:t>
            </w:r>
          </w:p>
        </w:tc>
        <w:tc>
          <w:tcPr>
            <w:tcW w:w="1373" w:type="dxa"/>
            <w:tcBorders>
              <w:top w:val="nil"/>
              <w:left w:val="nil"/>
              <w:bottom w:val="single" w:sz="8" w:space="0" w:color="auto"/>
              <w:right w:val="nil"/>
            </w:tcBorders>
            <w:shd w:val="clear" w:color="auto" w:fill="auto"/>
            <w:vAlign w:val="center"/>
          </w:tcPr>
          <w:p w14:paraId="1CCCEE95" w14:textId="414BC4D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26.5</w:t>
            </w:r>
          </w:p>
        </w:tc>
        <w:tc>
          <w:tcPr>
            <w:tcW w:w="1161" w:type="dxa"/>
            <w:tcBorders>
              <w:top w:val="nil"/>
              <w:left w:val="nil"/>
              <w:bottom w:val="single" w:sz="8" w:space="0" w:color="auto"/>
              <w:right w:val="nil"/>
            </w:tcBorders>
            <w:shd w:val="clear" w:color="auto" w:fill="auto"/>
            <w:vAlign w:val="center"/>
          </w:tcPr>
          <w:p w14:paraId="7CE99461" w14:textId="12CB7A6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27.7</w:t>
            </w:r>
          </w:p>
        </w:tc>
        <w:tc>
          <w:tcPr>
            <w:tcW w:w="1473" w:type="dxa"/>
            <w:tcBorders>
              <w:top w:val="nil"/>
              <w:left w:val="nil"/>
              <w:bottom w:val="single" w:sz="8" w:space="0" w:color="auto"/>
              <w:right w:val="nil"/>
            </w:tcBorders>
            <w:vAlign w:val="center"/>
          </w:tcPr>
          <w:p w14:paraId="317405FF" w14:textId="79CA9A74"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6C34D283" w14:textId="4B16C48E" w:rsidTr="005C3E42">
        <w:trPr>
          <w:trHeight w:val="804"/>
        </w:trPr>
        <w:tc>
          <w:tcPr>
            <w:tcW w:w="972" w:type="dxa"/>
            <w:tcBorders>
              <w:top w:val="nil"/>
              <w:left w:val="nil"/>
              <w:bottom w:val="single" w:sz="8" w:space="0" w:color="auto"/>
              <w:right w:val="nil"/>
            </w:tcBorders>
            <w:shd w:val="clear" w:color="auto" w:fill="auto"/>
            <w:vAlign w:val="center"/>
            <w:hideMark/>
          </w:tcPr>
          <w:p w14:paraId="7C26597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L6</w:t>
            </w:r>
          </w:p>
        </w:tc>
        <w:tc>
          <w:tcPr>
            <w:tcW w:w="889" w:type="dxa"/>
            <w:tcBorders>
              <w:top w:val="nil"/>
              <w:left w:val="nil"/>
              <w:bottom w:val="single" w:sz="8" w:space="0" w:color="auto"/>
              <w:right w:val="nil"/>
            </w:tcBorders>
            <w:shd w:val="clear" w:color="auto" w:fill="auto"/>
            <w:vAlign w:val="center"/>
            <w:hideMark/>
          </w:tcPr>
          <w:p w14:paraId="6643C50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L6</w:t>
            </w:r>
          </w:p>
        </w:tc>
        <w:tc>
          <w:tcPr>
            <w:tcW w:w="1284" w:type="dxa"/>
            <w:tcBorders>
              <w:top w:val="nil"/>
              <w:left w:val="nil"/>
              <w:bottom w:val="single" w:sz="8" w:space="0" w:color="auto"/>
              <w:right w:val="nil"/>
            </w:tcBorders>
            <w:shd w:val="clear" w:color="auto" w:fill="auto"/>
            <w:vAlign w:val="center"/>
            <w:hideMark/>
          </w:tcPr>
          <w:p w14:paraId="50E9CB5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Le May Avenue</w:t>
            </w:r>
          </w:p>
        </w:tc>
        <w:tc>
          <w:tcPr>
            <w:tcW w:w="933" w:type="dxa"/>
            <w:tcBorders>
              <w:top w:val="nil"/>
              <w:left w:val="nil"/>
              <w:bottom w:val="single" w:sz="8" w:space="0" w:color="auto"/>
              <w:right w:val="nil"/>
            </w:tcBorders>
            <w:shd w:val="clear" w:color="auto" w:fill="auto"/>
            <w:vAlign w:val="center"/>
            <w:hideMark/>
          </w:tcPr>
          <w:p w14:paraId="342AE53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540615</w:t>
            </w:r>
          </w:p>
        </w:tc>
        <w:tc>
          <w:tcPr>
            <w:tcW w:w="1872" w:type="dxa"/>
            <w:tcBorders>
              <w:top w:val="single" w:sz="8" w:space="0" w:color="auto"/>
              <w:left w:val="nil"/>
              <w:bottom w:val="single" w:sz="8" w:space="0" w:color="auto"/>
              <w:right w:val="nil"/>
            </w:tcBorders>
            <w:shd w:val="clear" w:color="auto" w:fill="auto"/>
            <w:vAlign w:val="center"/>
            <w:hideMark/>
          </w:tcPr>
          <w:p w14:paraId="6CA7EDD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172337</w:t>
            </w:r>
          </w:p>
        </w:tc>
        <w:tc>
          <w:tcPr>
            <w:tcW w:w="1284" w:type="dxa"/>
            <w:tcBorders>
              <w:top w:val="nil"/>
              <w:left w:val="nil"/>
              <w:bottom w:val="single" w:sz="8" w:space="0" w:color="auto"/>
              <w:right w:val="nil"/>
            </w:tcBorders>
            <w:shd w:val="clear" w:color="auto" w:fill="auto"/>
            <w:vAlign w:val="center"/>
            <w:hideMark/>
          </w:tcPr>
          <w:p w14:paraId="015CCEF7"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607C9C7D" w14:textId="23234C0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29.9</w:t>
            </w:r>
          </w:p>
        </w:tc>
        <w:tc>
          <w:tcPr>
            <w:tcW w:w="1937" w:type="dxa"/>
            <w:tcBorders>
              <w:top w:val="nil"/>
              <w:left w:val="nil"/>
              <w:bottom w:val="single" w:sz="8" w:space="0" w:color="auto"/>
              <w:right w:val="nil"/>
            </w:tcBorders>
            <w:shd w:val="clear" w:color="auto" w:fill="auto"/>
            <w:vAlign w:val="center"/>
          </w:tcPr>
          <w:p w14:paraId="278C618C" w14:textId="1C29AD5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27.2</w:t>
            </w:r>
          </w:p>
        </w:tc>
        <w:tc>
          <w:tcPr>
            <w:tcW w:w="1373" w:type="dxa"/>
            <w:tcBorders>
              <w:top w:val="nil"/>
              <w:left w:val="nil"/>
              <w:bottom w:val="single" w:sz="8" w:space="0" w:color="auto"/>
              <w:right w:val="nil"/>
            </w:tcBorders>
            <w:shd w:val="clear" w:color="auto" w:fill="auto"/>
            <w:vAlign w:val="center"/>
          </w:tcPr>
          <w:p w14:paraId="4F86F9A5" w14:textId="05EBF74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26.0</w:t>
            </w:r>
          </w:p>
        </w:tc>
        <w:tc>
          <w:tcPr>
            <w:tcW w:w="1161" w:type="dxa"/>
            <w:tcBorders>
              <w:top w:val="nil"/>
              <w:left w:val="nil"/>
              <w:bottom w:val="single" w:sz="8" w:space="0" w:color="auto"/>
              <w:right w:val="nil"/>
            </w:tcBorders>
            <w:shd w:val="clear" w:color="auto" w:fill="auto"/>
            <w:vAlign w:val="center"/>
          </w:tcPr>
          <w:p w14:paraId="08241B37" w14:textId="4879AD9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27.2</w:t>
            </w:r>
          </w:p>
        </w:tc>
        <w:tc>
          <w:tcPr>
            <w:tcW w:w="1473" w:type="dxa"/>
            <w:tcBorders>
              <w:top w:val="nil"/>
              <w:left w:val="nil"/>
              <w:bottom w:val="single" w:sz="8" w:space="0" w:color="auto"/>
              <w:right w:val="nil"/>
            </w:tcBorders>
            <w:vAlign w:val="center"/>
          </w:tcPr>
          <w:p w14:paraId="437F48E9" w14:textId="6C94564A"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5DE7CE69" w14:textId="051CFDDF" w:rsidTr="005C3E42">
        <w:trPr>
          <w:trHeight w:val="540"/>
        </w:trPr>
        <w:tc>
          <w:tcPr>
            <w:tcW w:w="972" w:type="dxa"/>
            <w:tcBorders>
              <w:top w:val="nil"/>
              <w:left w:val="nil"/>
              <w:bottom w:val="single" w:sz="8" w:space="0" w:color="auto"/>
              <w:right w:val="nil"/>
            </w:tcBorders>
            <w:shd w:val="clear" w:color="auto" w:fill="auto"/>
            <w:vAlign w:val="center"/>
            <w:hideMark/>
          </w:tcPr>
          <w:p w14:paraId="417CDB0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L7</w:t>
            </w:r>
          </w:p>
        </w:tc>
        <w:tc>
          <w:tcPr>
            <w:tcW w:w="889" w:type="dxa"/>
            <w:tcBorders>
              <w:top w:val="nil"/>
              <w:left w:val="nil"/>
              <w:bottom w:val="single" w:sz="8" w:space="0" w:color="auto"/>
              <w:right w:val="nil"/>
            </w:tcBorders>
            <w:shd w:val="clear" w:color="auto" w:fill="auto"/>
            <w:vAlign w:val="center"/>
            <w:hideMark/>
          </w:tcPr>
          <w:p w14:paraId="6DEAB97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L7</w:t>
            </w:r>
          </w:p>
        </w:tc>
        <w:tc>
          <w:tcPr>
            <w:tcW w:w="1284" w:type="dxa"/>
            <w:tcBorders>
              <w:top w:val="nil"/>
              <w:left w:val="nil"/>
              <w:bottom w:val="single" w:sz="8" w:space="0" w:color="auto"/>
              <w:right w:val="nil"/>
            </w:tcBorders>
            <w:shd w:val="clear" w:color="auto" w:fill="auto"/>
            <w:vAlign w:val="center"/>
            <w:hideMark/>
          </w:tcPr>
          <w:p w14:paraId="60D9C69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Bell Green </w:t>
            </w:r>
          </w:p>
        </w:tc>
        <w:tc>
          <w:tcPr>
            <w:tcW w:w="933" w:type="dxa"/>
            <w:tcBorders>
              <w:top w:val="nil"/>
              <w:left w:val="nil"/>
              <w:bottom w:val="single" w:sz="8" w:space="0" w:color="auto"/>
              <w:right w:val="nil"/>
            </w:tcBorders>
            <w:shd w:val="clear" w:color="auto" w:fill="auto"/>
            <w:vAlign w:val="center"/>
            <w:hideMark/>
          </w:tcPr>
          <w:p w14:paraId="1DA5AB3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536556</w:t>
            </w:r>
          </w:p>
        </w:tc>
        <w:tc>
          <w:tcPr>
            <w:tcW w:w="1872" w:type="dxa"/>
            <w:tcBorders>
              <w:top w:val="single" w:sz="8" w:space="0" w:color="auto"/>
              <w:left w:val="nil"/>
              <w:bottom w:val="single" w:sz="8" w:space="0" w:color="auto"/>
              <w:right w:val="nil"/>
            </w:tcBorders>
            <w:shd w:val="clear" w:color="auto" w:fill="auto"/>
            <w:vAlign w:val="center"/>
            <w:hideMark/>
          </w:tcPr>
          <w:p w14:paraId="77A519B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171810</w:t>
            </w:r>
          </w:p>
        </w:tc>
        <w:tc>
          <w:tcPr>
            <w:tcW w:w="1284" w:type="dxa"/>
            <w:tcBorders>
              <w:top w:val="nil"/>
              <w:left w:val="nil"/>
              <w:bottom w:val="single" w:sz="8" w:space="0" w:color="auto"/>
              <w:right w:val="nil"/>
            </w:tcBorders>
            <w:shd w:val="clear" w:color="auto" w:fill="auto"/>
            <w:vAlign w:val="center"/>
            <w:hideMark/>
          </w:tcPr>
          <w:p w14:paraId="13D8740D"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71E8BFDB" w14:textId="7F04608C"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43.5</w:t>
            </w:r>
          </w:p>
        </w:tc>
        <w:tc>
          <w:tcPr>
            <w:tcW w:w="1937" w:type="dxa"/>
            <w:tcBorders>
              <w:top w:val="nil"/>
              <w:left w:val="nil"/>
              <w:bottom w:val="single" w:sz="8" w:space="0" w:color="auto"/>
              <w:right w:val="nil"/>
            </w:tcBorders>
            <w:shd w:val="clear" w:color="auto" w:fill="auto"/>
            <w:vAlign w:val="center"/>
          </w:tcPr>
          <w:p w14:paraId="09152A0D" w14:textId="65F8E8F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39.6</w:t>
            </w:r>
          </w:p>
        </w:tc>
        <w:tc>
          <w:tcPr>
            <w:tcW w:w="1373" w:type="dxa"/>
            <w:tcBorders>
              <w:top w:val="nil"/>
              <w:left w:val="nil"/>
              <w:bottom w:val="single" w:sz="8" w:space="0" w:color="auto"/>
              <w:right w:val="nil"/>
            </w:tcBorders>
            <w:shd w:val="clear" w:color="auto" w:fill="auto"/>
            <w:vAlign w:val="center"/>
          </w:tcPr>
          <w:p w14:paraId="0BFAE102" w14:textId="190F6E82"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37.9</w:t>
            </w:r>
          </w:p>
        </w:tc>
        <w:tc>
          <w:tcPr>
            <w:tcW w:w="1161" w:type="dxa"/>
            <w:tcBorders>
              <w:top w:val="nil"/>
              <w:left w:val="nil"/>
              <w:bottom w:val="single" w:sz="8" w:space="0" w:color="auto"/>
              <w:right w:val="nil"/>
            </w:tcBorders>
            <w:shd w:val="clear" w:color="auto" w:fill="auto"/>
            <w:vAlign w:val="center"/>
          </w:tcPr>
          <w:p w14:paraId="3296CA9E" w14:textId="000F2BF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39.6</w:t>
            </w:r>
          </w:p>
        </w:tc>
        <w:tc>
          <w:tcPr>
            <w:tcW w:w="1473" w:type="dxa"/>
            <w:tcBorders>
              <w:top w:val="nil"/>
              <w:left w:val="nil"/>
              <w:bottom w:val="single" w:sz="8" w:space="0" w:color="auto"/>
              <w:right w:val="nil"/>
            </w:tcBorders>
            <w:vAlign w:val="center"/>
          </w:tcPr>
          <w:p w14:paraId="444404B7" w14:textId="11BF425B"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6CE4A8FD" w14:textId="0075BCDF" w:rsidTr="005C3E42">
        <w:trPr>
          <w:trHeight w:val="540"/>
        </w:trPr>
        <w:tc>
          <w:tcPr>
            <w:tcW w:w="972" w:type="dxa"/>
            <w:tcBorders>
              <w:top w:val="nil"/>
              <w:left w:val="nil"/>
              <w:bottom w:val="single" w:sz="8" w:space="0" w:color="auto"/>
              <w:right w:val="nil"/>
            </w:tcBorders>
            <w:shd w:val="clear" w:color="auto" w:fill="auto"/>
            <w:vAlign w:val="center"/>
            <w:hideMark/>
          </w:tcPr>
          <w:p w14:paraId="20E6892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L8</w:t>
            </w:r>
          </w:p>
        </w:tc>
        <w:tc>
          <w:tcPr>
            <w:tcW w:w="889" w:type="dxa"/>
            <w:tcBorders>
              <w:top w:val="nil"/>
              <w:left w:val="nil"/>
              <w:bottom w:val="single" w:sz="8" w:space="0" w:color="auto"/>
              <w:right w:val="nil"/>
            </w:tcBorders>
            <w:shd w:val="clear" w:color="auto" w:fill="auto"/>
            <w:vAlign w:val="center"/>
            <w:hideMark/>
          </w:tcPr>
          <w:p w14:paraId="4727A1E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L8</w:t>
            </w:r>
          </w:p>
        </w:tc>
        <w:tc>
          <w:tcPr>
            <w:tcW w:w="1284" w:type="dxa"/>
            <w:tcBorders>
              <w:top w:val="nil"/>
              <w:left w:val="nil"/>
              <w:bottom w:val="single" w:sz="8" w:space="0" w:color="auto"/>
              <w:right w:val="nil"/>
            </w:tcBorders>
            <w:shd w:val="clear" w:color="auto" w:fill="auto"/>
            <w:vAlign w:val="center"/>
            <w:hideMark/>
          </w:tcPr>
          <w:p w14:paraId="567B493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Stondon Park</w:t>
            </w:r>
          </w:p>
        </w:tc>
        <w:tc>
          <w:tcPr>
            <w:tcW w:w="933" w:type="dxa"/>
            <w:tcBorders>
              <w:top w:val="nil"/>
              <w:left w:val="nil"/>
              <w:bottom w:val="single" w:sz="8" w:space="0" w:color="auto"/>
              <w:right w:val="nil"/>
            </w:tcBorders>
            <w:shd w:val="clear" w:color="auto" w:fill="auto"/>
            <w:vAlign w:val="center"/>
            <w:hideMark/>
          </w:tcPr>
          <w:p w14:paraId="52B4166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536229</w:t>
            </w:r>
          </w:p>
        </w:tc>
        <w:tc>
          <w:tcPr>
            <w:tcW w:w="1872" w:type="dxa"/>
            <w:tcBorders>
              <w:top w:val="single" w:sz="8" w:space="0" w:color="auto"/>
              <w:left w:val="nil"/>
              <w:bottom w:val="single" w:sz="8" w:space="0" w:color="auto"/>
              <w:right w:val="nil"/>
            </w:tcBorders>
            <w:shd w:val="clear" w:color="auto" w:fill="auto"/>
            <w:vAlign w:val="center"/>
            <w:hideMark/>
          </w:tcPr>
          <w:p w14:paraId="61CC1DF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174032</w:t>
            </w:r>
          </w:p>
        </w:tc>
        <w:tc>
          <w:tcPr>
            <w:tcW w:w="1284" w:type="dxa"/>
            <w:tcBorders>
              <w:top w:val="nil"/>
              <w:left w:val="nil"/>
              <w:bottom w:val="single" w:sz="8" w:space="0" w:color="auto"/>
              <w:right w:val="nil"/>
            </w:tcBorders>
            <w:shd w:val="clear" w:color="auto" w:fill="auto"/>
            <w:vAlign w:val="center"/>
            <w:hideMark/>
          </w:tcPr>
          <w:p w14:paraId="6EA6A7E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0A844FF1" w14:textId="6116B28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34.6</w:t>
            </w:r>
          </w:p>
        </w:tc>
        <w:tc>
          <w:tcPr>
            <w:tcW w:w="1937" w:type="dxa"/>
            <w:tcBorders>
              <w:top w:val="nil"/>
              <w:left w:val="nil"/>
              <w:bottom w:val="single" w:sz="8" w:space="0" w:color="auto"/>
              <w:right w:val="nil"/>
            </w:tcBorders>
            <w:shd w:val="clear" w:color="auto" w:fill="auto"/>
            <w:vAlign w:val="center"/>
          </w:tcPr>
          <w:p w14:paraId="10FB9051" w14:textId="3ECB619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31.5</w:t>
            </w:r>
          </w:p>
        </w:tc>
        <w:tc>
          <w:tcPr>
            <w:tcW w:w="1373" w:type="dxa"/>
            <w:tcBorders>
              <w:top w:val="nil"/>
              <w:left w:val="nil"/>
              <w:bottom w:val="single" w:sz="8" w:space="0" w:color="auto"/>
              <w:right w:val="nil"/>
            </w:tcBorders>
            <w:shd w:val="clear" w:color="auto" w:fill="auto"/>
            <w:vAlign w:val="center"/>
          </w:tcPr>
          <w:p w14:paraId="1DDC3D02" w14:textId="1B6C046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30.1</w:t>
            </w:r>
          </w:p>
        </w:tc>
        <w:tc>
          <w:tcPr>
            <w:tcW w:w="1161" w:type="dxa"/>
            <w:tcBorders>
              <w:top w:val="nil"/>
              <w:left w:val="nil"/>
              <w:bottom w:val="single" w:sz="8" w:space="0" w:color="auto"/>
              <w:right w:val="nil"/>
            </w:tcBorders>
            <w:shd w:val="clear" w:color="auto" w:fill="auto"/>
            <w:vAlign w:val="center"/>
          </w:tcPr>
          <w:p w14:paraId="251D3771" w14:textId="19F274E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31.5</w:t>
            </w:r>
          </w:p>
        </w:tc>
        <w:tc>
          <w:tcPr>
            <w:tcW w:w="1473" w:type="dxa"/>
            <w:tcBorders>
              <w:top w:val="nil"/>
              <w:left w:val="nil"/>
              <w:bottom w:val="single" w:sz="8" w:space="0" w:color="auto"/>
              <w:right w:val="nil"/>
            </w:tcBorders>
            <w:vAlign w:val="center"/>
          </w:tcPr>
          <w:p w14:paraId="3FDB6910" w14:textId="71615F11"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5368F908" w14:textId="5F5A718A" w:rsidTr="005C3E42">
        <w:trPr>
          <w:trHeight w:val="540"/>
        </w:trPr>
        <w:tc>
          <w:tcPr>
            <w:tcW w:w="972" w:type="dxa"/>
            <w:tcBorders>
              <w:top w:val="nil"/>
              <w:left w:val="nil"/>
              <w:bottom w:val="single" w:sz="8" w:space="0" w:color="auto"/>
              <w:right w:val="nil"/>
            </w:tcBorders>
            <w:shd w:val="clear" w:color="auto" w:fill="auto"/>
            <w:vAlign w:val="center"/>
            <w:hideMark/>
          </w:tcPr>
          <w:p w14:paraId="1B33E1E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L9</w:t>
            </w:r>
          </w:p>
        </w:tc>
        <w:tc>
          <w:tcPr>
            <w:tcW w:w="889" w:type="dxa"/>
            <w:tcBorders>
              <w:top w:val="nil"/>
              <w:left w:val="nil"/>
              <w:bottom w:val="single" w:sz="8" w:space="0" w:color="auto"/>
              <w:right w:val="nil"/>
            </w:tcBorders>
            <w:shd w:val="clear" w:color="auto" w:fill="auto"/>
            <w:vAlign w:val="center"/>
            <w:hideMark/>
          </w:tcPr>
          <w:p w14:paraId="306F303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L9</w:t>
            </w:r>
          </w:p>
        </w:tc>
        <w:tc>
          <w:tcPr>
            <w:tcW w:w="1284" w:type="dxa"/>
            <w:tcBorders>
              <w:top w:val="nil"/>
              <w:left w:val="nil"/>
              <w:bottom w:val="single" w:sz="8" w:space="0" w:color="auto"/>
              <w:right w:val="nil"/>
            </w:tcBorders>
            <w:shd w:val="clear" w:color="auto" w:fill="auto"/>
            <w:vAlign w:val="center"/>
            <w:hideMark/>
          </w:tcPr>
          <w:p w14:paraId="3499962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Ladywell Road</w:t>
            </w:r>
          </w:p>
        </w:tc>
        <w:tc>
          <w:tcPr>
            <w:tcW w:w="933" w:type="dxa"/>
            <w:tcBorders>
              <w:top w:val="nil"/>
              <w:left w:val="nil"/>
              <w:bottom w:val="single" w:sz="8" w:space="0" w:color="auto"/>
              <w:right w:val="nil"/>
            </w:tcBorders>
            <w:shd w:val="clear" w:color="auto" w:fill="auto"/>
            <w:vAlign w:val="center"/>
            <w:hideMark/>
          </w:tcPr>
          <w:p w14:paraId="03215C4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537500</w:t>
            </w:r>
          </w:p>
        </w:tc>
        <w:tc>
          <w:tcPr>
            <w:tcW w:w="1872" w:type="dxa"/>
            <w:tcBorders>
              <w:top w:val="single" w:sz="8" w:space="0" w:color="auto"/>
              <w:left w:val="nil"/>
              <w:bottom w:val="single" w:sz="8" w:space="0" w:color="auto"/>
              <w:right w:val="nil"/>
            </w:tcBorders>
            <w:shd w:val="clear" w:color="auto" w:fill="auto"/>
            <w:vAlign w:val="center"/>
            <w:hideMark/>
          </w:tcPr>
          <w:p w14:paraId="31DD3BE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174925</w:t>
            </w:r>
          </w:p>
        </w:tc>
        <w:tc>
          <w:tcPr>
            <w:tcW w:w="1284" w:type="dxa"/>
            <w:tcBorders>
              <w:top w:val="nil"/>
              <w:left w:val="nil"/>
              <w:bottom w:val="single" w:sz="8" w:space="0" w:color="auto"/>
              <w:right w:val="nil"/>
            </w:tcBorders>
            <w:shd w:val="clear" w:color="auto" w:fill="auto"/>
            <w:vAlign w:val="center"/>
            <w:hideMark/>
          </w:tcPr>
          <w:p w14:paraId="0F4EC970"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5C92759F" w14:textId="057BC1A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35.0</w:t>
            </w:r>
          </w:p>
        </w:tc>
        <w:tc>
          <w:tcPr>
            <w:tcW w:w="1937" w:type="dxa"/>
            <w:tcBorders>
              <w:top w:val="nil"/>
              <w:left w:val="nil"/>
              <w:bottom w:val="single" w:sz="8" w:space="0" w:color="auto"/>
              <w:right w:val="nil"/>
            </w:tcBorders>
            <w:shd w:val="clear" w:color="auto" w:fill="auto"/>
            <w:vAlign w:val="center"/>
          </w:tcPr>
          <w:p w14:paraId="79B74DD8" w14:textId="77C1B1B5"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31.9</w:t>
            </w:r>
          </w:p>
        </w:tc>
        <w:tc>
          <w:tcPr>
            <w:tcW w:w="1373" w:type="dxa"/>
            <w:tcBorders>
              <w:top w:val="nil"/>
              <w:left w:val="nil"/>
              <w:bottom w:val="single" w:sz="8" w:space="0" w:color="auto"/>
              <w:right w:val="nil"/>
            </w:tcBorders>
            <w:shd w:val="clear" w:color="auto" w:fill="auto"/>
            <w:vAlign w:val="center"/>
          </w:tcPr>
          <w:p w14:paraId="083245B1" w14:textId="5CCB5ED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30.5</w:t>
            </w:r>
          </w:p>
        </w:tc>
        <w:tc>
          <w:tcPr>
            <w:tcW w:w="1161" w:type="dxa"/>
            <w:tcBorders>
              <w:top w:val="nil"/>
              <w:left w:val="nil"/>
              <w:bottom w:val="single" w:sz="8" w:space="0" w:color="auto"/>
              <w:right w:val="nil"/>
            </w:tcBorders>
            <w:shd w:val="clear" w:color="auto" w:fill="auto"/>
            <w:vAlign w:val="center"/>
          </w:tcPr>
          <w:p w14:paraId="0BA85246" w14:textId="01035D1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31.9</w:t>
            </w:r>
          </w:p>
        </w:tc>
        <w:tc>
          <w:tcPr>
            <w:tcW w:w="1473" w:type="dxa"/>
            <w:tcBorders>
              <w:top w:val="nil"/>
              <w:left w:val="nil"/>
              <w:bottom w:val="single" w:sz="8" w:space="0" w:color="auto"/>
              <w:right w:val="nil"/>
            </w:tcBorders>
            <w:vAlign w:val="center"/>
          </w:tcPr>
          <w:p w14:paraId="2BC2A190" w14:textId="3F89105A"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1C449DF4" w14:textId="64BCD066" w:rsidTr="005C3E42">
        <w:trPr>
          <w:trHeight w:val="540"/>
        </w:trPr>
        <w:tc>
          <w:tcPr>
            <w:tcW w:w="972" w:type="dxa"/>
            <w:tcBorders>
              <w:top w:val="nil"/>
              <w:left w:val="nil"/>
              <w:bottom w:val="single" w:sz="8" w:space="0" w:color="auto"/>
              <w:right w:val="nil"/>
            </w:tcBorders>
            <w:shd w:val="clear" w:color="auto" w:fill="auto"/>
            <w:vAlign w:val="center"/>
            <w:hideMark/>
          </w:tcPr>
          <w:p w14:paraId="7D268B2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L10</w:t>
            </w:r>
          </w:p>
        </w:tc>
        <w:tc>
          <w:tcPr>
            <w:tcW w:w="889" w:type="dxa"/>
            <w:tcBorders>
              <w:top w:val="nil"/>
              <w:left w:val="nil"/>
              <w:bottom w:val="single" w:sz="8" w:space="0" w:color="auto"/>
              <w:right w:val="nil"/>
            </w:tcBorders>
            <w:shd w:val="clear" w:color="auto" w:fill="auto"/>
            <w:vAlign w:val="center"/>
            <w:hideMark/>
          </w:tcPr>
          <w:p w14:paraId="4AB67DC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L10</w:t>
            </w:r>
          </w:p>
        </w:tc>
        <w:tc>
          <w:tcPr>
            <w:tcW w:w="1284" w:type="dxa"/>
            <w:tcBorders>
              <w:top w:val="nil"/>
              <w:left w:val="nil"/>
              <w:bottom w:val="single" w:sz="8" w:space="0" w:color="auto"/>
              <w:right w:val="nil"/>
            </w:tcBorders>
            <w:shd w:val="clear" w:color="auto" w:fill="auto"/>
            <w:vAlign w:val="center"/>
            <w:hideMark/>
          </w:tcPr>
          <w:p w14:paraId="56038D1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Whitburn Road </w:t>
            </w:r>
          </w:p>
        </w:tc>
        <w:tc>
          <w:tcPr>
            <w:tcW w:w="933" w:type="dxa"/>
            <w:tcBorders>
              <w:top w:val="nil"/>
              <w:left w:val="nil"/>
              <w:bottom w:val="single" w:sz="8" w:space="0" w:color="auto"/>
              <w:right w:val="nil"/>
            </w:tcBorders>
            <w:shd w:val="clear" w:color="auto" w:fill="auto"/>
            <w:vAlign w:val="center"/>
            <w:hideMark/>
          </w:tcPr>
          <w:p w14:paraId="614775E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538062</w:t>
            </w:r>
          </w:p>
        </w:tc>
        <w:tc>
          <w:tcPr>
            <w:tcW w:w="1872" w:type="dxa"/>
            <w:tcBorders>
              <w:top w:val="single" w:sz="8" w:space="0" w:color="auto"/>
              <w:left w:val="nil"/>
              <w:bottom w:val="single" w:sz="8" w:space="0" w:color="auto"/>
              <w:right w:val="nil"/>
            </w:tcBorders>
            <w:shd w:val="clear" w:color="auto" w:fill="auto"/>
            <w:vAlign w:val="center"/>
            <w:hideMark/>
          </w:tcPr>
          <w:p w14:paraId="0D82152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175085</w:t>
            </w:r>
          </w:p>
        </w:tc>
        <w:tc>
          <w:tcPr>
            <w:tcW w:w="1284" w:type="dxa"/>
            <w:tcBorders>
              <w:top w:val="nil"/>
              <w:left w:val="nil"/>
              <w:bottom w:val="single" w:sz="8" w:space="0" w:color="auto"/>
              <w:right w:val="nil"/>
            </w:tcBorders>
            <w:shd w:val="clear" w:color="auto" w:fill="auto"/>
            <w:vAlign w:val="center"/>
            <w:hideMark/>
          </w:tcPr>
          <w:p w14:paraId="5271450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5E72775C" w14:textId="791616A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34.5</w:t>
            </w:r>
          </w:p>
        </w:tc>
        <w:tc>
          <w:tcPr>
            <w:tcW w:w="1937" w:type="dxa"/>
            <w:tcBorders>
              <w:top w:val="nil"/>
              <w:left w:val="nil"/>
              <w:bottom w:val="single" w:sz="8" w:space="0" w:color="auto"/>
              <w:right w:val="nil"/>
            </w:tcBorders>
            <w:shd w:val="clear" w:color="auto" w:fill="auto"/>
            <w:vAlign w:val="center"/>
          </w:tcPr>
          <w:p w14:paraId="6859DF62" w14:textId="5F70482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31.4</w:t>
            </w:r>
          </w:p>
        </w:tc>
        <w:tc>
          <w:tcPr>
            <w:tcW w:w="1373" w:type="dxa"/>
            <w:tcBorders>
              <w:top w:val="nil"/>
              <w:left w:val="nil"/>
              <w:bottom w:val="single" w:sz="8" w:space="0" w:color="auto"/>
              <w:right w:val="nil"/>
            </w:tcBorders>
            <w:shd w:val="clear" w:color="auto" w:fill="auto"/>
            <w:vAlign w:val="center"/>
          </w:tcPr>
          <w:p w14:paraId="5ADBA012" w14:textId="718D082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30.0</w:t>
            </w:r>
          </w:p>
        </w:tc>
        <w:tc>
          <w:tcPr>
            <w:tcW w:w="1161" w:type="dxa"/>
            <w:tcBorders>
              <w:top w:val="nil"/>
              <w:left w:val="nil"/>
              <w:bottom w:val="single" w:sz="8" w:space="0" w:color="auto"/>
              <w:right w:val="nil"/>
            </w:tcBorders>
            <w:shd w:val="clear" w:color="auto" w:fill="auto"/>
            <w:vAlign w:val="center"/>
          </w:tcPr>
          <w:p w14:paraId="3698BAD7" w14:textId="4A7F00B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30.5</w:t>
            </w:r>
          </w:p>
        </w:tc>
        <w:tc>
          <w:tcPr>
            <w:tcW w:w="1473" w:type="dxa"/>
            <w:tcBorders>
              <w:top w:val="nil"/>
              <w:left w:val="nil"/>
              <w:bottom w:val="single" w:sz="8" w:space="0" w:color="auto"/>
              <w:right w:val="nil"/>
            </w:tcBorders>
            <w:vAlign w:val="center"/>
          </w:tcPr>
          <w:p w14:paraId="3A93D703" w14:textId="08452C3C"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436DB240" w14:textId="54AC4E87" w:rsidTr="005C3E42">
        <w:trPr>
          <w:trHeight w:val="1332"/>
        </w:trPr>
        <w:tc>
          <w:tcPr>
            <w:tcW w:w="972" w:type="dxa"/>
            <w:tcBorders>
              <w:top w:val="nil"/>
              <w:left w:val="nil"/>
              <w:bottom w:val="single" w:sz="8" w:space="0" w:color="auto"/>
              <w:right w:val="nil"/>
            </w:tcBorders>
            <w:shd w:val="clear" w:color="auto" w:fill="auto"/>
            <w:vAlign w:val="center"/>
            <w:hideMark/>
          </w:tcPr>
          <w:p w14:paraId="0F6C56E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lastRenderedPageBreak/>
              <w:t>L11</w:t>
            </w:r>
          </w:p>
        </w:tc>
        <w:tc>
          <w:tcPr>
            <w:tcW w:w="889" w:type="dxa"/>
            <w:tcBorders>
              <w:top w:val="nil"/>
              <w:left w:val="nil"/>
              <w:bottom w:val="single" w:sz="8" w:space="0" w:color="auto"/>
              <w:right w:val="nil"/>
            </w:tcBorders>
            <w:shd w:val="clear" w:color="auto" w:fill="auto"/>
            <w:vAlign w:val="center"/>
            <w:hideMark/>
          </w:tcPr>
          <w:p w14:paraId="4A4FD8A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L11</w:t>
            </w:r>
          </w:p>
        </w:tc>
        <w:tc>
          <w:tcPr>
            <w:tcW w:w="1284" w:type="dxa"/>
            <w:tcBorders>
              <w:top w:val="nil"/>
              <w:left w:val="nil"/>
              <w:bottom w:val="single" w:sz="8" w:space="0" w:color="auto"/>
              <w:right w:val="nil"/>
            </w:tcBorders>
            <w:shd w:val="clear" w:color="auto" w:fill="auto"/>
            <w:vAlign w:val="center"/>
            <w:hideMark/>
          </w:tcPr>
          <w:p w14:paraId="74366F1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Sparta St, opp Morden Mount School </w:t>
            </w:r>
          </w:p>
        </w:tc>
        <w:tc>
          <w:tcPr>
            <w:tcW w:w="933" w:type="dxa"/>
            <w:tcBorders>
              <w:top w:val="nil"/>
              <w:left w:val="nil"/>
              <w:bottom w:val="single" w:sz="8" w:space="0" w:color="auto"/>
              <w:right w:val="nil"/>
            </w:tcBorders>
            <w:shd w:val="clear" w:color="auto" w:fill="auto"/>
            <w:vAlign w:val="center"/>
            <w:hideMark/>
          </w:tcPr>
          <w:p w14:paraId="675137B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538007</w:t>
            </w:r>
          </w:p>
        </w:tc>
        <w:tc>
          <w:tcPr>
            <w:tcW w:w="1872" w:type="dxa"/>
            <w:tcBorders>
              <w:top w:val="single" w:sz="8" w:space="0" w:color="auto"/>
              <w:left w:val="nil"/>
              <w:bottom w:val="single" w:sz="8" w:space="0" w:color="auto"/>
              <w:right w:val="nil"/>
            </w:tcBorders>
            <w:shd w:val="clear" w:color="auto" w:fill="auto"/>
            <w:vAlign w:val="center"/>
            <w:hideMark/>
          </w:tcPr>
          <w:p w14:paraId="31D48B9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176517</w:t>
            </w:r>
          </w:p>
        </w:tc>
        <w:tc>
          <w:tcPr>
            <w:tcW w:w="1284" w:type="dxa"/>
            <w:tcBorders>
              <w:top w:val="nil"/>
              <w:left w:val="nil"/>
              <w:bottom w:val="single" w:sz="8" w:space="0" w:color="auto"/>
              <w:right w:val="nil"/>
            </w:tcBorders>
            <w:shd w:val="clear" w:color="auto" w:fill="auto"/>
            <w:vAlign w:val="center"/>
            <w:hideMark/>
          </w:tcPr>
          <w:p w14:paraId="41FC7E65"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0E89AE4E" w14:textId="5F9C334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34.3</w:t>
            </w:r>
          </w:p>
        </w:tc>
        <w:tc>
          <w:tcPr>
            <w:tcW w:w="1937" w:type="dxa"/>
            <w:tcBorders>
              <w:top w:val="nil"/>
              <w:left w:val="nil"/>
              <w:bottom w:val="single" w:sz="8" w:space="0" w:color="auto"/>
              <w:right w:val="nil"/>
            </w:tcBorders>
            <w:shd w:val="clear" w:color="auto" w:fill="auto"/>
            <w:vAlign w:val="center"/>
          </w:tcPr>
          <w:p w14:paraId="52F08FFF" w14:textId="06693D0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31.2</w:t>
            </w:r>
          </w:p>
        </w:tc>
        <w:tc>
          <w:tcPr>
            <w:tcW w:w="1373" w:type="dxa"/>
            <w:tcBorders>
              <w:top w:val="nil"/>
              <w:left w:val="nil"/>
              <w:bottom w:val="single" w:sz="8" w:space="0" w:color="auto"/>
              <w:right w:val="nil"/>
            </w:tcBorders>
            <w:shd w:val="clear" w:color="auto" w:fill="auto"/>
            <w:vAlign w:val="center"/>
          </w:tcPr>
          <w:p w14:paraId="71D1032C" w14:textId="0E56515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29.8</w:t>
            </w:r>
          </w:p>
        </w:tc>
        <w:tc>
          <w:tcPr>
            <w:tcW w:w="1161" w:type="dxa"/>
            <w:tcBorders>
              <w:top w:val="nil"/>
              <w:left w:val="nil"/>
              <w:bottom w:val="single" w:sz="8" w:space="0" w:color="auto"/>
              <w:right w:val="nil"/>
            </w:tcBorders>
            <w:shd w:val="clear" w:color="auto" w:fill="auto"/>
            <w:vAlign w:val="center"/>
          </w:tcPr>
          <w:p w14:paraId="7A73B182" w14:textId="207C3C3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29.8</w:t>
            </w:r>
          </w:p>
        </w:tc>
        <w:tc>
          <w:tcPr>
            <w:tcW w:w="1473" w:type="dxa"/>
            <w:tcBorders>
              <w:top w:val="nil"/>
              <w:left w:val="nil"/>
              <w:bottom w:val="single" w:sz="8" w:space="0" w:color="auto"/>
              <w:right w:val="nil"/>
            </w:tcBorders>
            <w:vAlign w:val="center"/>
          </w:tcPr>
          <w:p w14:paraId="714D72F9" w14:textId="60BE9D9C"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1913D7C4" w14:textId="4340A3CE" w:rsidTr="005C3E42">
        <w:trPr>
          <w:trHeight w:val="804"/>
        </w:trPr>
        <w:tc>
          <w:tcPr>
            <w:tcW w:w="972" w:type="dxa"/>
            <w:tcBorders>
              <w:top w:val="nil"/>
              <w:left w:val="nil"/>
              <w:bottom w:val="single" w:sz="8" w:space="0" w:color="auto"/>
              <w:right w:val="nil"/>
            </w:tcBorders>
            <w:shd w:val="clear" w:color="auto" w:fill="auto"/>
            <w:vAlign w:val="center"/>
            <w:hideMark/>
          </w:tcPr>
          <w:p w14:paraId="625C1BF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L12</w:t>
            </w:r>
          </w:p>
        </w:tc>
        <w:tc>
          <w:tcPr>
            <w:tcW w:w="889" w:type="dxa"/>
            <w:tcBorders>
              <w:top w:val="nil"/>
              <w:left w:val="nil"/>
              <w:bottom w:val="single" w:sz="8" w:space="0" w:color="auto"/>
              <w:right w:val="nil"/>
            </w:tcBorders>
            <w:shd w:val="clear" w:color="auto" w:fill="auto"/>
            <w:vAlign w:val="center"/>
            <w:hideMark/>
          </w:tcPr>
          <w:p w14:paraId="02AA917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L12</w:t>
            </w:r>
          </w:p>
        </w:tc>
        <w:tc>
          <w:tcPr>
            <w:tcW w:w="1284" w:type="dxa"/>
            <w:tcBorders>
              <w:top w:val="nil"/>
              <w:left w:val="nil"/>
              <w:bottom w:val="single" w:sz="8" w:space="0" w:color="auto"/>
              <w:right w:val="nil"/>
            </w:tcBorders>
            <w:shd w:val="clear" w:color="auto" w:fill="auto"/>
            <w:vAlign w:val="center"/>
            <w:hideMark/>
          </w:tcPr>
          <w:p w14:paraId="649BC39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Hilly Fields </w:t>
            </w:r>
          </w:p>
        </w:tc>
        <w:tc>
          <w:tcPr>
            <w:tcW w:w="933" w:type="dxa"/>
            <w:tcBorders>
              <w:top w:val="nil"/>
              <w:left w:val="nil"/>
              <w:bottom w:val="single" w:sz="8" w:space="0" w:color="auto"/>
              <w:right w:val="nil"/>
            </w:tcBorders>
            <w:shd w:val="clear" w:color="auto" w:fill="auto"/>
            <w:vAlign w:val="center"/>
            <w:hideMark/>
          </w:tcPr>
          <w:p w14:paraId="46AC7D7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537132</w:t>
            </w:r>
          </w:p>
        </w:tc>
        <w:tc>
          <w:tcPr>
            <w:tcW w:w="1872" w:type="dxa"/>
            <w:tcBorders>
              <w:top w:val="single" w:sz="8" w:space="0" w:color="auto"/>
              <w:left w:val="nil"/>
              <w:bottom w:val="single" w:sz="8" w:space="0" w:color="auto"/>
              <w:right w:val="nil"/>
            </w:tcBorders>
            <w:shd w:val="clear" w:color="auto" w:fill="auto"/>
            <w:vAlign w:val="center"/>
            <w:hideMark/>
          </w:tcPr>
          <w:p w14:paraId="6256DCE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175353</w:t>
            </w:r>
          </w:p>
        </w:tc>
        <w:tc>
          <w:tcPr>
            <w:tcW w:w="1284" w:type="dxa"/>
            <w:tcBorders>
              <w:top w:val="nil"/>
              <w:left w:val="nil"/>
              <w:bottom w:val="single" w:sz="8" w:space="0" w:color="auto"/>
              <w:right w:val="nil"/>
            </w:tcBorders>
            <w:shd w:val="clear" w:color="auto" w:fill="auto"/>
            <w:vAlign w:val="center"/>
            <w:hideMark/>
          </w:tcPr>
          <w:p w14:paraId="39658879"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07315BC8" w14:textId="5920001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26.1</w:t>
            </w:r>
          </w:p>
        </w:tc>
        <w:tc>
          <w:tcPr>
            <w:tcW w:w="1937" w:type="dxa"/>
            <w:tcBorders>
              <w:top w:val="nil"/>
              <w:left w:val="nil"/>
              <w:bottom w:val="single" w:sz="8" w:space="0" w:color="auto"/>
              <w:right w:val="nil"/>
            </w:tcBorders>
            <w:shd w:val="clear" w:color="auto" w:fill="auto"/>
            <w:vAlign w:val="center"/>
          </w:tcPr>
          <w:p w14:paraId="0B9AC89F" w14:textId="3BB0964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23.7</w:t>
            </w:r>
          </w:p>
        </w:tc>
        <w:tc>
          <w:tcPr>
            <w:tcW w:w="1373" w:type="dxa"/>
            <w:tcBorders>
              <w:top w:val="nil"/>
              <w:left w:val="nil"/>
              <w:bottom w:val="single" w:sz="8" w:space="0" w:color="auto"/>
              <w:right w:val="nil"/>
            </w:tcBorders>
            <w:shd w:val="clear" w:color="auto" w:fill="auto"/>
            <w:vAlign w:val="center"/>
          </w:tcPr>
          <w:p w14:paraId="4C0F41BF" w14:textId="0082CBF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22.7</w:t>
            </w:r>
          </w:p>
        </w:tc>
        <w:tc>
          <w:tcPr>
            <w:tcW w:w="1161" w:type="dxa"/>
            <w:tcBorders>
              <w:top w:val="nil"/>
              <w:left w:val="nil"/>
              <w:bottom w:val="single" w:sz="8" w:space="0" w:color="auto"/>
              <w:right w:val="nil"/>
            </w:tcBorders>
            <w:shd w:val="clear" w:color="auto" w:fill="auto"/>
            <w:vAlign w:val="center"/>
          </w:tcPr>
          <w:p w14:paraId="005A08E5" w14:textId="34D6600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23.7</w:t>
            </w:r>
          </w:p>
        </w:tc>
        <w:tc>
          <w:tcPr>
            <w:tcW w:w="1473" w:type="dxa"/>
            <w:tcBorders>
              <w:top w:val="nil"/>
              <w:left w:val="nil"/>
              <w:bottom w:val="single" w:sz="8" w:space="0" w:color="auto"/>
              <w:right w:val="nil"/>
            </w:tcBorders>
            <w:vAlign w:val="center"/>
          </w:tcPr>
          <w:p w14:paraId="21D8FEAA" w14:textId="0BB16322"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3F742AE4" w14:textId="1CAE77A8" w:rsidTr="005C3E42">
        <w:trPr>
          <w:trHeight w:val="804"/>
        </w:trPr>
        <w:tc>
          <w:tcPr>
            <w:tcW w:w="972" w:type="dxa"/>
            <w:tcBorders>
              <w:top w:val="nil"/>
              <w:left w:val="nil"/>
              <w:bottom w:val="single" w:sz="8" w:space="0" w:color="auto"/>
              <w:right w:val="nil"/>
            </w:tcBorders>
            <w:shd w:val="clear" w:color="auto" w:fill="auto"/>
            <w:vAlign w:val="center"/>
            <w:hideMark/>
          </w:tcPr>
          <w:p w14:paraId="294931E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8</w:t>
            </w:r>
          </w:p>
        </w:tc>
        <w:tc>
          <w:tcPr>
            <w:tcW w:w="889" w:type="dxa"/>
            <w:tcBorders>
              <w:top w:val="nil"/>
              <w:left w:val="nil"/>
              <w:bottom w:val="single" w:sz="8" w:space="0" w:color="auto"/>
              <w:right w:val="nil"/>
            </w:tcBorders>
            <w:shd w:val="clear" w:color="auto" w:fill="auto"/>
            <w:vAlign w:val="center"/>
            <w:hideMark/>
          </w:tcPr>
          <w:p w14:paraId="780B450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L29</w:t>
            </w:r>
          </w:p>
        </w:tc>
        <w:tc>
          <w:tcPr>
            <w:tcW w:w="1284" w:type="dxa"/>
            <w:tcBorders>
              <w:top w:val="nil"/>
              <w:left w:val="nil"/>
              <w:bottom w:val="single" w:sz="8" w:space="0" w:color="auto"/>
              <w:right w:val="nil"/>
            </w:tcBorders>
            <w:shd w:val="clear" w:color="auto" w:fill="auto"/>
            <w:vAlign w:val="center"/>
            <w:hideMark/>
          </w:tcPr>
          <w:p w14:paraId="6363399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Holy Cross School</w:t>
            </w:r>
          </w:p>
        </w:tc>
        <w:tc>
          <w:tcPr>
            <w:tcW w:w="933" w:type="dxa"/>
            <w:tcBorders>
              <w:top w:val="nil"/>
              <w:left w:val="nil"/>
              <w:bottom w:val="single" w:sz="8" w:space="0" w:color="auto"/>
              <w:right w:val="nil"/>
            </w:tcBorders>
            <w:shd w:val="clear" w:color="auto" w:fill="auto"/>
            <w:vAlign w:val="center"/>
            <w:hideMark/>
          </w:tcPr>
          <w:p w14:paraId="70A5240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538165</w:t>
            </w:r>
          </w:p>
        </w:tc>
        <w:tc>
          <w:tcPr>
            <w:tcW w:w="1872" w:type="dxa"/>
            <w:tcBorders>
              <w:top w:val="single" w:sz="8" w:space="0" w:color="auto"/>
              <w:left w:val="nil"/>
              <w:bottom w:val="single" w:sz="8" w:space="0" w:color="auto"/>
              <w:right w:val="nil"/>
            </w:tcBorders>
            <w:shd w:val="clear" w:color="auto" w:fill="auto"/>
            <w:vAlign w:val="center"/>
            <w:hideMark/>
          </w:tcPr>
          <w:p w14:paraId="0A63258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173406</w:t>
            </w:r>
          </w:p>
        </w:tc>
        <w:tc>
          <w:tcPr>
            <w:tcW w:w="1284" w:type="dxa"/>
            <w:tcBorders>
              <w:top w:val="nil"/>
              <w:left w:val="nil"/>
              <w:bottom w:val="single" w:sz="8" w:space="0" w:color="auto"/>
              <w:right w:val="nil"/>
            </w:tcBorders>
            <w:shd w:val="clear" w:color="auto" w:fill="auto"/>
            <w:vAlign w:val="center"/>
            <w:hideMark/>
          </w:tcPr>
          <w:p w14:paraId="18A2E2D7"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3BE51A30" w14:textId="1F2DA11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26.8</w:t>
            </w:r>
          </w:p>
        </w:tc>
        <w:tc>
          <w:tcPr>
            <w:tcW w:w="1937" w:type="dxa"/>
            <w:tcBorders>
              <w:top w:val="nil"/>
              <w:left w:val="nil"/>
              <w:bottom w:val="single" w:sz="8" w:space="0" w:color="auto"/>
              <w:right w:val="nil"/>
            </w:tcBorders>
            <w:shd w:val="clear" w:color="auto" w:fill="auto"/>
            <w:vAlign w:val="center"/>
          </w:tcPr>
          <w:p w14:paraId="5F2A733C" w14:textId="348AB4F5"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24.4</w:t>
            </w:r>
          </w:p>
        </w:tc>
        <w:tc>
          <w:tcPr>
            <w:tcW w:w="1373" w:type="dxa"/>
            <w:tcBorders>
              <w:top w:val="nil"/>
              <w:left w:val="nil"/>
              <w:bottom w:val="single" w:sz="8" w:space="0" w:color="auto"/>
              <w:right w:val="nil"/>
            </w:tcBorders>
            <w:shd w:val="clear" w:color="auto" w:fill="auto"/>
            <w:vAlign w:val="center"/>
          </w:tcPr>
          <w:p w14:paraId="7A93AFCB" w14:textId="484CEDE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23.4</w:t>
            </w:r>
          </w:p>
        </w:tc>
        <w:tc>
          <w:tcPr>
            <w:tcW w:w="1161" w:type="dxa"/>
            <w:tcBorders>
              <w:top w:val="nil"/>
              <w:left w:val="nil"/>
              <w:bottom w:val="single" w:sz="8" w:space="0" w:color="auto"/>
              <w:right w:val="nil"/>
            </w:tcBorders>
            <w:shd w:val="clear" w:color="auto" w:fill="auto"/>
            <w:vAlign w:val="center"/>
          </w:tcPr>
          <w:p w14:paraId="0ECBE746" w14:textId="4A4FF01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24.4</w:t>
            </w:r>
          </w:p>
        </w:tc>
        <w:tc>
          <w:tcPr>
            <w:tcW w:w="1473" w:type="dxa"/>
            <w:tcBorders>
              <w:top w:val="nil"/>
              <w:left w:val="nil"/>
              <w:bottom w:val="single" w:sz="8" w:space="0" w:color="auto"/>
              <w:right w:val="nil"/>
            </w:tcBorders>
            <w:vAlign w:val="center"/>
          </w:tcPr>
          <w:p w14:paraId="6C312ED6" w14:textId="2F34D3B0"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5C3E42" w:rsidRPr="00CB47CF" w14:paraId="6C001B55" w14:textId="35DEBA89" w:rsidTr="005C3E42">
        <w:trPr>
          <w:trHeight w:val="1068"/>
        </w:trPr>
        <w:tc>
          <w:tcPr>
            <w:tcW w:w="972" w:type="dxa"/>
            <w:tcBorders>
              <w:top w:val="nil"/>
              <w:left w:val="nil"/>
              <w:bottom w:val="single" w:sz="8" w:space="0" w:color="auto"/>
              <w:right w:val="nil"/>
            </w:tcBorders>
            <w:shd w:val="clear" w:color="auto" w:fill="auto"/>
            <w:vAlign w:val="center"/>
            <w:hideMark/>
          </w:tcPr>
          <w:p w14:paraId="669E4B1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13</w:t>
            </w:r>
          </w:p>
        </w:tc>
        <w:tc>
          <w:tcPr>
            <w:tcW w:w="889" w:type="dxa"/>
            <w:tcBorders>
              <w:top w:val="nil"/>
              <w:left w:val="nil"/>
              <w:bottom w:val="single" w:sz="8" w:space="0" w:color="auto"/>
              <w:right w:val="nil"/>
            </w:tcBorders>
            <w:shd w:val="clear" w:color="auto" w:fill="auto"/>
            <w:vAlign w:val="center"/>
            <w:hideMark/>
          </w:tcPr>
          <w:p w14:paraId="61B3782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L30</w:t>
            </w:r>
          </w:p>
        </w:tc>
        <w:tc>
          <w:tcPr>
            <w:tcW w:w="1284" w:type="dxa"/>
            <w:tcBorders>
              <w:top w:val="nil"/>
              <w:left w:val="nil"/>
              <w:bottom w:val="single" w:sz="8" w:space="0" w:color="auto"/>
              <w:right w:val="nil"/>
            </w:tcBorders>
            <w:shd w:val="clear" w:color="auto" w:fill="auto"/>
            <w:vAlign w:val="center"/>
            <w:hideMark/>
          </w:tcPr>
          <w:p w14:paraId="3D15AFA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St George's CofE School </w:t>
            </w:r>
          </w:p>
        </w:tc>
        <w:tc>
          <w:tcPr>
            <w:tcW w:w="933" w:type="dxa"/>
            <w:tcBorders>
              <w:top w:val="nil"/>
              <w:left w:val="nil"/>
              <w:bottom w:val="single" w:sz="8" w:space="0" w:color="auto"/>
              <w:right w:val="nil"/>
            </w:tcBorders>
            <w:shd w:val="clear" w:color="auto" w:fill="auto"/>
            <w:vAlign w:val="center"/>
            <w:hideMark/>
          </w:tcPr>
          <w:p w14:paraId="0401B0E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535535</w:t>
            </w:r>
          </w:p>
        </w:tc>
        <w:tc>
          <w:tcPr>
            <w:tcW w:w="1872" w:type="dxa"/>
            <w:tcBorders>
              <w:top w:val="single" w:sz="8" w:space="0" w:color="auto"/>
              <w:left w:val="nil"/>
              <w:bottom w:val="single" w:sz="8" w:space="0" w:color="auto"/>
              <w:right w:val="nil"/>
            </w:tcBorders>
            <w:shd w:val="clear" w:color="auto" w:fill="auto"/>
            <w:vAlign w:val="center"/>
            <w:hideMark/>
          </w:tcPr>
          <w:p w14:paraId="4FEC701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172679</w:t>
            </w:r>
          </w:p>
        </w:tc>
        <w:tc>
          <w:tcPr>
            <w:tcW w:w="1284" w:type="dxa"/>
            <w:tcBorders>
              <w:top w:val="nil"/>
              <w:left w:val="nil"/>
              <w:bottom w:val="single" w:sz="8" w:space="0" w:color="auto"/>
              <w:right w:val="nil"/>
            </w:tcBorders>
            <w:shd w:val="clear" w:color="auto" w:fill="auto"/>
            <w:vAlign w:val="center"/>
            <w:hideMark/>
          </w:tcPr>
          <w:p w14:paraId="3C9460CB"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2352280F" w14:textId="77BAFF8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28.9</w:t>
            </w:r>
          </w:p>
        </w:tc>
        <w:tc>
          <w:tcPr>
            <w:tcW w:w="1937" w:type="dxa"/>
            <w:tcBorders>
              <w:top w:val="nil"/>
              <w:left w:val="nil"/>
              <w:bottom w:val="single" w:sz="8" w:space="0" w:color="auto"/>
              <w:right w:val="nil"/>
            </w:tcBorders>
            <w:shd w:val="clear" w:color="auto" w:fill="auto"/>
            <w:vAlign w:val="center"/>
          </w:tcPr>
          <w:p w14:paraId="21D798E6" w14:textId="5BEA592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26.3</w:t>
            </w:r>
          </w:p>
        </w:tc>
        <w:tc>
          <w:tcPr>
            <w:tcW w:w="1373" w:type="dxa"/>
            <w:tcBorders>
              <w:top w:val="nil"/>
              <w:left w:val="nil"/>
              <w:bottom w:val="single" w:sz="8" w:space="0" w:color="auto"/>
              <w:right w:val="nil"/>
            </w:tcBorders>
            <w:shd w:val="clear" w:color="auto" w:fill="auto"/>
            <w:vAlign w:val="center"/>
          </w:tcPr>
          <w:p w14:paraId="67117409" w14:textId="486A148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25.1</w:t>
            </w:r>
          </w:p>
        </w:tc>
        <w:tc>
          <w:tcPr>
            <w:tcW w:w="1161" w:type="dxa"/>
            <w:tcBorders>
              <w:top w:val="nil"/>
              <w:left w:val="nil"/>
              <w:bottom w:val="single" w:sz="8" w:space="0" w:color="auto"/>
              <w:right w:val="nil"/>
            </w:tcBorders>
            <w:shd w:val="clear" w:color="auto" w:fill="auto"/>
            <w:vAlign w:val="center"/>
          </w:tcPr>
          <w:p w14:paraId="239D7E39" w14:textId="28A2CBE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26.0</w:t>
            </w:r>
          </w:p>
        </w:tc>
        <w:tc>
          <w:tcPr>
            <w:tcW w:w="1473" w:type="dxa"/>
            <w:tcBorders>
              <w:top w:val="nil"/>
              <w:left w:val="nil"/>
              <w:bottom w:val="single" w:sz="8" w:space="0" w:color="auto"/>
              <w:right w:val="nil"/>
            </w:tcBorders>
            <w:vAlign w:val="center"/>
          </w:tcPr>
          <w:p w14:paraId="3CA6D7BC" w14:textId="18A9D398"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1212B">
              <w:rPr>
                <w:rFonts w:ascii="Arial" w:eastAsia="Times New Roman" w:hAnsi="Arial" w:cs="Arial"/>
                <w:kern w:val="0"/>
                <w:sz w:val="20"/>
                <w:szCs w:val="20"/>
                <w:lang w:eastAsia="en-GB"/>
              </w:rPr>
              <w:t>-</w:t>
            </w:r>
          </w:p>
        </w:tc>
      </w:tr>
      <w:tr w:rsidR="008A4A95" w:rsidRPr="00CB47CF" w14:paraId="001ACF11" w14:textId="67AF2973" w:rsidTr="008A4A95">
        <w:trPr>
          <w:trHeight w:val="804"/>
        </w:trPr>
        <w:tc>
          <w:tcPr>
            <w:tcW w:w="972" w:type="dxa"/>
            <w:tcBorders>
              <w:top w:val="nil"/>
              <w:left w:val="nil"/>
              <w:bottom w:val="single" w:sz="8" w:space="0" w:color="auto"/>
              <w:right w:val="nil"/>
            </w:tcBorders>
            <w:shd w:val="clear" w:color="auto" w:fill="auto"/>
            <w:vAlign w:val="center"/>
            <w:hideMark/>
          </w:tcPr>
          <w:p w14:paraId="5B2588C8"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16</w:t>
            </w:r>
          </w:p>
        </w:tc>
        <w:tc>
          <w:tcPr>
            <w:tcW w:w="889" w:type="dxa"/>
            <w:tcBorders>
              <w:top w:val="nil"/>
              <w:left w:val="nil"/>
              <w:bottom w:val="single" w:sz="8" w:space="0" w:color="auto"/>
              <w:right w:val="nil"/>
            </w:tcBorders>
            <w:shd w:val="clear" w:color="auto" w:fill="auto"/>
            <w:vAlign w:val="center"/>
            <w:hideMark/>
          </w:tcPr>
          <w:p w14:paraId="49FD5911"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L31</w:t>
            </w:r>
          </w:p>
        </w:tc>
        <w:tc>
          <w:tcPr>
            <w:tcW w:w="1284" w:type="dxa"/>
            <w:tcBorders>
              <w:top w:val="nil"/>
              <w:left w:val="nil"/>
              <w:bottom w:val="single" w:sz="8" w:space="0" w:color="auto"/>
              <w:right w:val="nil"/>
            </w:tcBorders>
            <w:shd w:val="clear" w:color="auto" w:fill="auto"/>
            <w:vAlign w:val="center"/>
            <w:hideMark/>
          </w:tcPr>
          <w:p w14:paraId="174EB70C"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St Mary Magdalen's School </w:t>
            </w:r>
          </w:p>
        </w:tc>
        <w:tc>
          <w:tcPr>
            <w:tcW w:w="933" w:type="dxa"/>
            <w:tcBorders>
              <w:top w:val="nil"/>
              <w:left w:val="nil"/>
              <w:bottom w:val="single" w:sz="8" w:space="0" w:color="auto"/>
              <w:right w:val="nil"/>
            </w:tcBorders>
            <w:shd w:val="clear" w:color="auto" w:fill="auto"/>
            <w:vAlign w:val="center"/>
            <w:hideMark/>
          </w:tcPr>
          <w:p w14:paraId="41D100FB"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536399</w:t>
            </w:r>
          </w:p>
        </w:tc>
        <w:tc>
          <w:tcPr>
            <w:tcW w:w="1872" w:type="dxa"/>
            <w:tcBorders>
              <w:top w:val="single" w:sz="8" w:space="0" w:color="auto"/>
              <w:left w:val="nil"/>
              <w:bottom w:val="single" w:sz="8" w:space="0" w:color="auto"/>
              <w:right w:val="nil"/>
            </w:tcBorders>
            <w:shd w:val="clear" w:color="auto" w:fill="auto"/>
            <w:vAlign w:val="center"/>
            <w:hideMark/>
          </w:tcPr>
          <w:p w14:paraId="0A1F6AD0" w14:textId="77777777" w:rsidR="008A4A95" w:rsidRPr="00CB47CF" w:rsidRDefault="008A4A95" w:rsidP="008A4A95">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175150</w:t>
            </w:r>
          </w:p>
        </w:tc>
        <w:tc>
          <w:tcPr>
            <w:tcW w:w="1284" w:type="dxa"/>
            <w:tcBorders>
              <w:top w:val="nil"/>
              <w:left w:val="nil"/>
              <w:bottom w:val="single" w:sz="8" w:space="0" w:color="auto"/>
              <w:right w:val="nil"/>
            </w:tcBorders>
            <w:shd w:val="clear" w:color="auto" w:fill="auto"/>
            <w:vAlign w:val="center"/>
            <w:hideMark/>
          </w:tcPr>
          <w:p w14:paraId="725167EE" w14:textId="77777777" w:rsidR="008A4A95" w:rsidRPr="00CB47CF" w:rsidRDefault="008A4A95" w:rsidP="008A4A95">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380D0268" w14:textId="08750143"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23.3</w:t>
            </w:r>
          </w:p>
        </w:tc>
        <w:tc>
          <w:tcPr>
            <w:tcW w:w="1937" w:type="dxa"/>
            <w:tcBorders>
              <w:top w:val="nil"/>
              <w:left w:val="nil"/>
              <w:bottom w:val="single" w:sz="8" w:space="0" w:color="auto"/>
              <w:right w:val="nil"/>
            </w:tcBorders>
            <w:shd w:val="clear" w:color="auto" w:fill="auto"/>
            <w:vAlign w:val="center"/>
          </w:tcPr>
          <w:p w14:paraId="66222DD0" w14:textId="0BBE1E7E"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21.2</w:t>
            </w:r>
          </w:p>
        </w:tc>
        <w:tc>
          <w:tcPr>
            <w:tcW w:w="1373" w:type="dxa"/>
            <w:tcBorders>
              <w:top w:val="nil"/>
              <w:left w:val="nil"/>
              <w:bottom w:val="single" w:sz="8" w:space="0" w:color="auto"/>
              <w:right w:val="nil"/>
            </w:tcBorders>
            <w:shd w:val="clear" w:color="auto" w:fill="auto"/>
            <w:vAlign w:val="center"/>
          </w:tcPr>
          <w:p w14:paraId="48448331" w14:textId="17A46F43"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20.2</w:t>
            </w:r>
          </w:p>
        </w:tc>
        <w:tc>
          <w:tcPr>
            <w:tcW w:w="1161" w:type="dxa"/>
            <w:tcBorders>
              <w:top w:val="nil"/>
              <w:left w:val="nil"/>
              <w:bottom w:val="single" w:sz="8" w:space="0" w:color="auto"/>
              <w:right w:val="nil"/>
            </w:tcBorders>
            <w:shd w:val="clear" w:color="auto" w:fill="auto"/>
            <w:vAlign w:val="center"/>
          </w:tcPr>
          <w:p w14:paraId="0769C798" w14:textId="1A4D2C9E" w:rsidR="008A4A95" w:rsidRPr="008A4A95" w:rsidRDefault="008A4A95" w:rsidP="008A4A95">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N/A</w:t>
            </w:r>
          </w:p>
        </w:tc>
        <w:tc>
          <w:tcPr>
            <w:tcW w:w="1473" w:type="dxa"/>
            <w:tcBorders>
              <w:top w:val="nil"/>
              <w:left w:val="nil"/>
              <w:bottom w:val="single" w:sz="8" w:space="0" w:color="auto"/>
              <w:right w:val="nil"/>
            </w:tcBorders>
          </w:tcPr>
          <w:p w14:paraId="45D61F08" w14:textId="2337FF21" w:rsidR="008A4A95" w:rsidRPr="00CB47CF" w:rsidRDefault="00E419B1" w:rsidP="008A4A95">
            <w:pPr>
              <w:tabs>
                <w:tab w:val="clear" w:pos="284"/>
              </w:tabs>
              <w:spacing w:line="240" w:lineRule="auto"/>
              <w:jc w:val="center"/>
              <w:rPr>
                <w:rFonts w:ascii="Arial" w:eastAsia="Times New Roman" w:hAnsi="Arial" w:cs="Arial"/>
                <w:kern w:val="0"/>
                <w:sz w:val="20"/>
                <w:szCs w:val="20"/>
                <w:lang w:eastAsia="en-GB"/>
              </w:rPr>
            </w:pPr>
            <w:r>
              <w:rPr>
                <w:rFonts w:ascii="Arial" w:eastAsia="Times New Roman" w:hAnsi="Arial" w:cs="Arial"/>
                <w:kern w:val="0"/>
                <w:sz w:val="20"/>
                <w:szCs w:val="20"/>
                <w:lang w:eastAsia="en-GB"/>
              </w:rPr>
              <w:t>Measured concentration is above background concentration</w:t>
            </w:r>
          </w:p>
        </w:tc>
      </w:tr>
      <w:tr w:rsidR="005C3E42" w:rsidRPr="00CB47CF" w14:paraId="0CD565FE" w14:textId="42715238" w:rsidTr="005C3E42">
        <w:trPr>
          <w:trHeight w:val="804"/>
        </w:trPr>
        <w:tc>
          <w:tcPr>
            <w:tcW w:w="972" w:type="dxa"/>
            <w:tcBorders>
              <w:top w:val="nil"/>
              <w:left w:val="nil"/>
              <w:bottom w:val="single" w:sz="8" w:space="0" w:color="auto"/>
              <w:right w:val="nil"/>
            </w:tcBorders>
            <w:shd w:val="clear" w:color="auto" w:fill="auto"/>
            <w:vAlign w:val="center"/>
            <w:hideMark/>
          </w:tcPr>
          <w:p w14:paraId="1F865F2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18</w:t>
            </w:r>
          </w:p>
        </w:tc>
        <w:tc>
          <w:tcPr>
            <w:tcW w:w="889" w:type="dxa"/>
            <w:tcBorders>
              <w:top w:val="nil"/>
              <w:left w:val="nil"/>
              <w:bottom w:val="single" w:sz="8" w:space="0" w:color="auto"/>
              <w:right w:val="nil"/>
            </w:tcBorders>
            <w:shd w:val="clear" w:color="auto" w:fill="auto"/>
            <w:vAlign w:val="center"/>
            <w:hideMark/>
          </w:tcPr>
          <w:p w14:paraId="00FDE3F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L32</w:t>
            </w:r>
          </w:p>
        </w:tc>
        <w:tc>
          <w:tcPr>
            <w:tcW w:w="1284" w:type="dxa"/>
            <w:tcBorders>
              <w:top w:val="nil"/>
              <w:left w:val="nil"/>
              <w:bottom w:val="single" w:sz="8" w:space="0" w:color="auto"/>
              <w:right w:val="nil"/>
            </w:tcBorders>
            <w:shd w:val="clear" w:color="auto" w:fill="auto"/>
            <w:vAlign w:val="center"/>
            <w:hideMark/>
          </w:tcPr>
          <w:p w14:paraId="271F5FD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Grinling Gibbons School </w:t>
            </w:r>
          </w:p>
        </w:tc>
        <w:tc>
          <w:tcPr>
            <w:tcW w:w="933" w:type="dxa"/>
            <w:tcBorders>
              <w:top w:val="nil"/>
              <w:left w:val="nil"/>
              <w:bottom w:val="single" w:sz="8" w:space="0" w:color="auto"/>
              <w:right w:val="nil"/>
            </w:tcBorders>
            <w:shd w:val="clear" w:color="auto" w:fill="auto"/>
            <w:vAlign w:val="center"/>
            <w:hideMark/>
          </w:tcPr>
          <w:p w14:paraId="79AB634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536944</w:t>
            </w:r>
          </w:p>
        </w:tc>
        <w:tc>
          <w:tcPr>
            <w:tcW w:w="1872" w:type="dxa"/>
            <w:tcBorders>
              <w:top w:val="single" w:sz="8" w:space="0" w:color="auto"/>
              <w:left w:val="nil"/>
              <w:bottom w:val="single" w:sz="8" w:space="0" w:color="auto"/>
              <w:right w:val="nil"/>
            </w:tcBorders>
            <w:shd w:val="clear" w:color="auto" w:fill="auto"/>
            <w:vAlign w:val="center"/>
            <w:hideMark/>
          </w:tcPr>
          <w:p w14:paraId="3F0DD49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177665</w:t>
            </w:r>
          </w:p>
        </w:tc>
        <w:tc>
          <w:tcPr>
            <w:tcW w:w="1284" w:type="dxa"/>
            <w:tcBorders>
              <w:top w:val="nil"/>
              <w:left w:val="nil"/>
              <w:bottom w:val="single" w:sz="8" w:space="0" w:color="auto"/>
              <w:right w:val="nil"/>
            </w:tcBorders>
            <w:shd w:val="clear" w:color="auto" w:fill="auto"/>
            <w:vAlign w:val="center"/>
            <w:hideMark/>
          </w:tcPr>
          <w:p w14:paraId="10A22D21"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38AA1744" w14:textId="1DB5639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28.1</w:t>
            </w:r>
          </w:p>
        </w:tc>
        <w:tc>
          <w:tcPr>
            <w:tcW w:w="1937" w:type="dxa"/>
            <w:tcBorders>
              <w:top w:val="nil"/>
              <w:left w:val="nil"/>
              <w:bottom w:val="single" w:sz="8" w:space="0" w:color="auto"/>
              <w:right w:val="nil"/>
            </w:tcBorders>
            <w:shd w:val="clear" w:color="auto" w:fill="auto"/>
            <w:vAlign w:val="center"/>
          </w:tcPr>
          <w:p w14:paraId="704B6218" w14:textId="52BB836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25.6</w:t>
            </w:r>
          </w:p>
        </w:tc>
        <w:tc>
          <w:tcPr>
            <w:tcW w:w="1373" w:type="dxa"/>
            <w:tcBorders>
              <w:top w:val="nil"/>
              <w:left w:val="nil"/>
              <w:bottom w:val="single" w:sz="8" w:space="0" w:color="auto"/>
              <w:right w:val="nil"/>
            </w:tcBorders>
            <w:shd w:val="clear" w:color="auto" w:fill="auto"/>
            <w:vAlign w:val="center"/>
          </w:tcPr>
          <w:p w14:paraId="16FF1D1F" w14:textId="7EAD12E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24.5</w:t>
            </w:r>
          </w:p>
        </w:tc>
        <w:tc>
          <w:tcPr>
            <w:tcW w:w="1161" w:type="dxa"/>
            <w:tcBorders>
              <w:top w:val="nil"/>
              <w:left w:val="nil"/>
              <w:bottom w:val="single" w:sz="8" w:space="0" w:color="auto"/>
              <w:right w:val="nil"/>
            </w:tcBorders>
            <w:shd w:val="clear" w:color="auto" w:fill="auto"/>
            <w:vAlign w:val="center"/>
          </w:tcPr>
          <w:p w14:paraId="540CDF0A" w14:textId="50BB3E3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25.6</w:t>
            </w:r>
          </w:p>
        </w:tc>
        <w:tc>
          <w:tcPr>
            <w:tcW w:w="1473" w:type="dxa"/>
            <w:tcBorders>
              <w:top w:val="nil"/>
              <w:left w:val="nil"/>
              <w:bottom w:val="single" w:sz="8" w:space="0" w:color="auto"/>
              <w:right w:val="nil"/>
            </w:tcBorders>
            <w:vAlign w:val="center"/>
          </w:tcPr>
          <w:p w14:paraId="106BFFCB" w14:textId="07C712F5"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52FAD">
              <w:rPr>
                <w:rFonts w:ascii="Arial" w:eastAsia="Times New Roman" w:hAnsi="Arial" w:cs="Arial"/>
                <w:kern w:val="0"/>
                <w:sz w:val="20"/>
                <w:szCs w:val="20"/>
                <w:lang w:eastAsia="en-GB"/>
              </w:rPr>
              <w:t>-</w:t>
            </w:r>
          </w:p>
        </w:tc>
      </w:tr>
      <w:tr w:rsidR="005C3E42" w:rsidRPr="00CB47CF" w14:paraId="4027174C" w14:textId="1A40D33C" w:rsidTr="005C3E42">
        <w:trPr>
          <w:trHeight w:val="804"/>
        </w:trPr>
        <w:tc>
          <w:tcPr>
            <w:tcW w:w="972" w:type="dxa"/>
            <w:tcBorders>
              <w:top w:val="nil"/>
              <w:left w:val="nil"/>
              <w:bottom w:val="single" w:sz="8" w:space="0" w:color="auto"/>
              <w:right w:val="nil"/>
            </w:tcBorders>
            <w:shd w:val="clear" w:color="auto" w:fill="auto"/>
            <w:vAlign w:val="center"/>
            <w:hideMark/>
          </w:tcPr>
          <w:p w14:paraId="71B66F3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20</w:t>
            </w:r>
          </w:p>
        </w:tc>
        <w:tc>
          <w:tcPr>
            <w:tcW w:w="889" w:type="dxa"/>
            <w:tcBorders>
              <w:top w:val="nil"/>
              <w:left w:val="nil"/>
              <w:bottom w:val="single" w:sz="8" w:space="0" w:color="auto"/>
              <w:right w:val="nil"/>
            </w:tcBorders>
            <w:shd w:val="clear" w:color="auto" w:fill="auto"/>
            <w:vAlign w:val="center"/>
            <w:hideMark/>
          </w:tcPr>
          <w:p w14:paraId="7ED504F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L33</w:t>
            </w:r>
          </w:p>
        </w:tc>
        <w:tc>
          <w:tcPr>
            <w:tcW w:w="1284" w:type="dxa"/>
            <w:tcBorders>
              <w:top w:val="nil"/>
              <w:left w:val="nil"/>
              <w:bottom w:val="single" w:sz="8" w:space="0" w:color="auto"/>
              <w:right w:val="nil"/>
            </w:tcBorders>
            <w:shd w:val="clear" w:color="auto" w:fill="auto"/>
            <w:vAlign w:val="center"/>
            <w:hideMark/>
          </w:tcPr>
          <w:p w14:paraId="4D2D5BB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St Mary's Lewisham School </w:t>
            </w:r>
          </w:p>
        </w:tc>
        <w:tc>
          <w:tcPr>
            <w:tcW w:w="933" w:type="dxa"/>
            <w:tcBorders>
              <w:top w:val="nil"/>
              <w:left w:val="nil"/>
              <w:bottom w:val="single" w:sz="8" w:space="0" w:color="auto"/>
              <w:right w:val="nil"/>
            </w:tcBorders>
            <w:shd w:val="clear" w:color="auto" w:fill="auto"/>
            <w:vAlign w:val="center"/>
            <w:hideMark/>
          </w:tcPr>
          <w:p w14:paraId="6024546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537979</w:t>
            </w:r>
          </w:p>
        </w:tc>
        <w:tc>
          <w:tcPr>
            <w:tcW w:w="1872" w:type="dxa"/>
            <w:tcBorders>
              <w:top w:val="single" w:sz="8" w:space="0" w:color="auto"/>
              <w:left w:val="nil"/>
              <w:bottom w:val="single" w:sz="8" w:space="0" w:color="auto"/>
              <w:right w:val="nil"/>
            </w:tcBorders>
            <w:shd w:val="clear" w:color="auto" w:fill="auto"/>
            <w:vAlign w:val="center"/>
            <w:hideMark/>
          </w:tcPr>
          <w:p w14:paraId="6CC77E0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174792</w:t>
            </w:r>
          </w:p>
        </w:tc>
        <w:tc>
          <w:tcPr>
            <w:tcW w:w="1284" w:type="dxa"/>
            <w:tcBorders>
              <w:top w:val="nil"/>
              <w:left w:val="nil"/>
              <w:bottom w:val="single" w:sz="8" w:space="0" w:color="auto"/>
              <w:right w:val="nil"/>
            </w:tcBorders>
            <w:shd w:val="clear" w:color="auto" w:fill="auto"/>
            <w:vAlign w:val="center"/>
            <w:hideMark/>
          </w:tcPr>
          <w:p w14:paraId="3C3A1D92"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1C8D33D9" w14:textId="3A4EF8E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36.5</w:t>
            </w:r>
          </w:p>
        </w:tc>
        <w:tc>
          <w:tcPr>
            <w:tcW w:w="1937" w:type="dxa"/>
            <w:tcBorders>
              <w:top w:val="nil"/>
              <w:left w:val="nil"/>
              <w:bottom w:val="single" w:sz="8" w:space="0" w:color="auto"/>
              <w:right w:val="nil"/>
            </w:tcBorders>
            <w:shd w:val="clear" w:color="auto" w:fill="auto"/>
            <w:vAlign w:val="center"/>
          </w:tcPr>
          <w:p w14:paraId="700ABC15" w14:textId="02B0B5B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33.2</w:t>
            </w:r>
          </w:p>
        </w:tc>
        <w:tc>
          <w:tcPr>
            <w:tcW w:w="1373" w:type="dxa"/>
            <w:tcBorders>
              <w:top w:val="nil"/>
              <w:left w:val="nil"/>
              <w:bottom w:val="single" w:sz="8" w:space="0" w:color="auto"/>
              <w:right w:val="nil"/>
            </w:tcBorders>
            <w:shd w:val="clear" w:color="auto" w:fill="auto"/>
            <w:vAlign w:val="center"/>
          </w:tcPr>
          <w:p w14:paraId="66DE70EE" w14:textId="50377BC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31.7</w:t>
            </w:r>
          </w:p>
        </w:tc>
        <w:tc>
          <w:tcPr>
            <w:tcW w:w="1161" w:type="dxa"/>
            <w:tcBorders>
              <w:top w:val="nil"/>
              <w:left w:val="nil"/>
              <w:bottom w:val="single" w:sz="8" w:space="0" w:color="auto"/>
              <w:right w:val="nil"/>
            </w:tcBorders>
            <w:shd w:val="clear" w:color="auto" w:fill="auto"/>
            <w:vAlign w:val="center"/>
          </w:tcPr>
          <w:p w14:paraId="7E9F4BAD" w14:textId="7B95574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33.2</w:t>
            </w:r>
          </w:p>
        </w:tc>
        <w:tc>
          <w:tcPr>
            <w:tcW w:w="1473" w:type="dxa"/>
            <w:tcBorders>
              <w:top w:val="nil"/>
              <w:left w:val="nil"/>
              <w:bottom w:val="single" w:sz="8" w:space="0" w:color="auto"/>
              <w:right w:val="nil"/>
            </w:tcBorders>
            <w:vAlign w:val="center"/>
          </w:tcPr>
          <w:p w14:paraId="43F45906" w14:textId="7B2EF381"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52FAD">
              <w:rPr>
                <w:rFonts w:ascii="Arial" w:eastAsia="Times New Roman" w:hAnsi="Arial" w:cs="Arial"/>
                <w:kern w:val="0"/>
                <w:sz w:val="20"/>
                <w:szCs w:val="20"/>
                <w:lang w:eastAsia="en-GB"/>
              </w:rPr>
              <w:t>-</w:t>
            </w:r>
          </w:p>
        </w:tc>
      </w:tr>
      <w:tr w:rsidR="005C3E42" w:rsidRPr="00CB47CF" w14:paraId="2E0E3186" w14:textId="100805D0" w:rsidTr="005C3E42">
        <w:trPr>
          <w:trHeight w:val="804"/>
        </w:trPr>
        <w:tc>
          <w:tcPr>
            <w:tcW w:w="972" w:type="dxa"/>
            <w:tcBorders>
              <w:top w:val="nil"/>
              <w:left w:val="nil"/>
              <w:bottom w:val="single" w:sz="8" w:space="0" w:color="auto"/>
              <w:right w:val="nil"/>
            </w:tcBorders>
            <w:shd w:val="clear" w:color="auto" w:fill="auto"/>
            <w:vAlign w:val="center"/>
            <w:hideMark/>
          </w:tcPr>
          <w:p w14:paraId="36B5845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21</w:t>
            </w:r>
          </w:p>
        </w:tc>
        <w:tc>
          <w:tcPr>
            <w:tcW w:w="889" w:type="dxa"/>
            <w:tcBorders>
              <w:top w:val="nil"/>
              <w:left w:val="nil"/>
              <w:bottom w:val="single" w:sz="8" w:space="0" w:color="auto"/>
              <w:right w:val="nil"/>
            </w:tcBorders>
            <w:shd w:val="clear" w:color="auto" w:fill="auto"/>
            <w:vAlign w:val="center"/>
            <w:hideMark/>
          </w:tcPr>
          <w:p w14:paraId="6CA3E81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L34</w:t>
            </w:r>
          </w:p>
        </w:tc>
        <w:tc>
          <w:tcPr>
            <w:tcW w:w="1284" w:type="dxa"/>
            <w:tcBorders>
              <w:top w:val="nil"/>
              <w:left w:val="nil"/>
              <w:bottom w:val="single" w:sz="8" w:space="0" w:color="auto"/>
              <w:right w:val="nil"/>
            </w:tcBorders>
            <w:shd w:val="clear" w:color="auto" w:fill="auto"/>
            <w:vAlign w:val="center"/>
            <w:hideMark/>
          </w:tcPr>
          <w:p w14:paraId="670C4B7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Sydenham School </w:t>
            </w:r>
          </w:p>
        </w:tc>
        <w:tc>
          <w:tcPr>
            <w:tcW w:w="933" w:type="dxa"/>
            <w:tcBorders>
              <w:top w:val="nil"/>
              <w:left w:val="nil"/>
              <w:bottom w:val="single" w:sz="8" w:space="0" w:color="auto"/>
              <w:right w:val="nil"/>
            </w:tcBorders>
            <w:shd w:val="clear" w:color="auto" w:fill="auto"/>
            <w:vAlign w:val="center"/>
            <w:hideMark/>
          </w:tcPr>
          <w:p w14:paraId="5DB8179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535071</w:t>
            </w:r>
          </w:p>
        </w:tc>
        <w:tc>
          <w:tcPr>
            <w:tcW w:w="1872" w:type="dxa"/>
            <w:tcBorders>
              <w:top w:val="single" w:sz="8" w:space="0" w:color="auto"/>
              <w:left w:val="nil"/>
              <w:bottom w:val="single" w:sz="8" w:space="0" w:color="auto"/>
              <w:right w:val="nil"/>
            </w:tcBorders>
            <w:shd w:val="clear" w:color="auto" w:fill="auto"/>
            <w:vAlign w:val="center"/>
            <w:hideMark/>
          </w:tcPr>
          <w:p w14:paraId="7A6D729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172346</w:t>
            </w:r>
          </w:p>
        </w:tc>
        <w:tc>
          <w:tcPr>
            <w:tcW w:w="1284" w:type="dxa"/>
            <w:tcBorders>
              <w:top w:val="nil"/>
              <w:left w:val="nil"/>
              <w:bottom w:val="single" w:sz="8" w:space="0" w:color="auto"/>
              <w:right w:val="nil"/>
            </w:tcBorders>
            <w:shd w:val="clear" w:color="auto" w:fill="auto"/>
            <w:vAlign w:val="center"/>
            <w:hideMark/>
          </w:tcPr>
          <w:p w14:paraId="53D0EA6F"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10BE825D" w14:textId="2B41BCD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26.5</w:t>
            </w:r>
          </w:p>
        </w:tc>
        <w:tc>
          <w:tcPr>
            <w:tcW w:w="1937" w:type="dxa"/>
            <w:tcBorders>
              <w:top w:val="nil"/>
              <w:left w:val="nil"/>
              <w:bottom w:val="single" w:sz="8" w:space="0" w:color="auto"/>
              <w:right w:val="nil"/>
            </w:tcBorders>
            <w:shd w:val="clear" w:color="auto" w:fill="auto"/>
            <w:vAlign w:val="center"/>
          </w:tcPr>
          <w:p w14:paraId="779BDBAF" w14:textId="13F68F1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24.2</w:t>
            </w:r>
          </w:p>
        </w:tc>
        <w:tc>
          <w:tcPr>
            <w:tcW w:w="1373" w:type="dxa"/>
            <w:tcBorders>
              <w:top w:val="nil"/>
              <w:left w:val="nil"/>
              <w:bottom w:val="single" w:sz="8" w:space="0" w:color="auto"/>
              <w:right w:val="nil"/>
            </w:tcBorders>
            <w:shd w:val="clear" w:color="auto" w:fill="auto"/>
            <w:vAlign w:val="center"/>
          </w:tcPr>
          <w:p w14:paraId="3147C7BB" w14:textId="74DC89B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23.1</w:t>
            </w:r>
          </w:p>
        </w:tc>
        <w:tc>
          <w:tcPr>
            <w:tcW w:w="1161" w:type="dxa"/>
            <w:tcBorders>
              <w:top w:val="nil"/>
              <w:left w:val="nil"/>
              <w:bottom w:val="single" w:sz="8" w:space="0" w:color="auto"/>
              <w:right w:val="nil"/>
            </w:tcBorders>
            <w:shd w:val="clear" w:color="auto" w:fill="auto"/>
            <w:vAlign w:val="center"/>
          </w:tcPr>
          <w:p w14:paraId="29C60DDA" w14:textId="4B9D522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24.2</w:t>
            </w:r>
          </w:p>
        </w:tc>
        <w:tc>
          <w:tcPr>
            <w:tcW w:w="1473" w:type="dxa"/>
            <w:tcBorders>
              <w:top w:val="nil"/>
              <w:left w:val="nil"/>
              <w:bottom w:val="single" w:sz="8" w:space="0" w:color="auto"/>
              <w:right w:val="nil"/>
            </w:tcBorders>
            <w:vAlign w:val="center"/>
          </w:tcPr>
          <w:p w14:paraId="1ED3ACBE" w14:textId="53408609"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52FAD">
              <w:rPr>
                <w:rFonts w:ascii="Arial" w:eastAsia="Times New Roman" w:hAnsi="Arial" w:cs="Arial"/>
                <w:kern w:val="0"/>
                <w:sz w:val="20"/>
                <w:szCs w:val="20"/>
                <w:lang w:eastAsia="en-GB"/>
              </w:rPr>
              <w:t>-</w:t>
            </w:r>
          </w:p>
        </w:tc>
      </w:tr>
      <w:tr w:rsidR="005C3E42" w:rsidRPr="00CB47CF" w14:paraId="26B5E544" w14:textId="3996C6FF" w:rsidTr="005C3E42">
        <w:trPr>
          <w:trHeight w:val="804"/>
        </w:trPr>
        <w:tc>
          <w:tcPr>
            <w:tcW w:w="972" w:type="dxa"/>
            <w:tcBorders>
              <w:top w:val="nil"/>
              <w:left w:val="nil"/>
              <w:bottom w:val="single" w:sz="8" w:space="0" w:color="auto"/>
              <w:right w:val="nil"/>
            </w:tcBorders>
            <w:shd w:val="clear" w:color="auto" w:fill="auto"/>
            <w:vAlign w:val="center"/>
            <w:hideMark/>
          </w:tcPr>
          <w:p w14:paraId="718EA68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lastRenderedPageBreak/>
              <w:t>SCH 22</w:t>
            </w:r>
          </w:p>
        </w:tc>
        <w:tc>
          <w:tcPr>
            <w:tcW w:w="889" w:type="dxa"/>
            <w:tcBorders>
              <w:top w:val="nil"/>
              <w:left w:val="nil"/>
              <w:bottom w:val="single" w:sz="8" w:space="0" w:color="auto"/>
              <w:right w:val="nil"/>
            </w:tcBorders>
            <w:shd w:val="clear" w:color="auto" w:fill="auto"/>
            <w:vAlign w:val="center"/>
            <w:hideMark/>
          </w:tcPr>
          <w:p w14:paraId="0897D33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L35</w:t>
            </w:r>
          </w:p>
        </w:tc>
        <w:tc>
          <w:tcPr>
            <w:tcW w:w="1284" w:type="dxa"/>
            <w:tcBorders>
              <w:top w:val="nil"/>
              <w:left w:val="nil"/>
              <w:bottom w:val="single" w:sz="8" w:space="0" w:color="auto"/>
              <w:right w:val="nil"/>
            </w:tcBorders>
            <w:shd w:val="clear" w:color="auto" w:fill="auto"/>
            <w:vAlign w:val="center"/>
            <w:hideMark/>
          </w:tcPr>
          <w:p w14:paraId="438E281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Kender Primary School </w:t>
            </w:r>
          </w:p>
        </w:tc>
        <w:tc>
          <w:tcPr>
            <w:tcW w:w="933" w:type="dxa"/>
            <w:tcBorders>
              <w:top w:val="nil"/>
              <w:left w:val="nil"/>
              <w:bottom w:val="single" w:sz="8" w:space="0" w:color="auto"/>
              <w:right w:val="nil"/>
            </w:tcBorders>
            <w:shd w:val="clear" w:color="auto" w:fill="auto"/>
            <w:vAlign w:val="center"/>
            <w:hideMark/>
          </w:tcPr>
          <w:p w14:paraId="3FA3D42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535447</w:t>
            </w:r>
          </w:p>
        </w:tc>
        <w:tc>
          <w:tcPr>
            <w:tcW w:w="1872" w:type="dxa"/>
            <w:tcBorders>
              <w:top w:val="single" w:sz="8" w:space="0" w:color="auto"/>
              <w:left w:val="nil"/>
              <w:bottom w:val="single" w:sz="8" w:space="0" w:color="auto"/>
              <w:right w:val="nil"/>
            </w:tcBorders>
            <w:shd w:val="clear" w:color="auto" w:fill="auto"/>
            <w:vAlign w:val="center"/>
            <w:hideMark/>
          </w:tcPr>
          <w:p w14:paraId="0B0F2DB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176897</w:t>
            </w:r>
          </w:p>
        </w:tc>
        <w:tc>
          <w:tcPr>
            <w:tcW w:w="1284" w:type="dxa"/>
            <w:tcBorders>
              <w:top w:val="nil"/>
              <w:left w:val="nil"/>
              <w:bottom w:val="single" w:sz="8" w:space="0" w:color="auto"/>
              <w:right w:val="nil"/>
            </w:tcBorders>
            <w:shd w:val="clear" w:color="auto" w:fill="auto"/>
            <w:vAlign w:val="center"/>
            <w:hideMark/>
          </w:tcPr>
          <w:p w14:paraId="605AADBC"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11C7EBBA" w14:textId="6D65A66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28.5</w:t>
            </w:r>
          </w:p>
        </w:tc>
        <w:tc>
          <w:tcPr>
            <w:tcW w:w="1937" w:type="dxa"/>
            <w:tcBorders>
              <w:top w:val="nil"/>
              <w:left w:val="nil"/>
              <w:bottom w:val="single" w:sz="8" w:space="0" w:color="auto"/>
              <w:right w:val="nil"/>
            </w:tcBorders>
            <w:shd w:val="clear" w:color="auto" w:fill="auto"/>
            <w:vAlign w:val="center"/>
          </w:tcPr>
          <w:p w14:paraId="3DAAFDA9" w14:textId="6FAE213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25.9</w:t>
            </w:r>
          </w:p>
        </w:tc>
        <w:tc>
          <w:tcPr>
            <w:tcW w:w="1373" w:type="dxa"/>
            <w:tcBorders>
              <w:top w:val="nil"/>
              <w:left w:val="nil"/>
              <w:bottom w:val="single" w:sz="8" w:space="0" w:color="auto"/>
              <w:right w:val="nil"/>
            </w:tcBorders>
            <w:shd w:val="clear" w:color="auto" w:fill="auto"/>
            <w:vAlign w:val="center"/>
          </w:tcPr>
          <w:p w14:paraId="63D213FC" w14:textId="063C829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24.8</w:t>
            </w:r>
          </w:p>
        </w:tc>
        <w:tc>
          <w:tcPr>
            <w:tcW w:w="1161" w:type="dxa"/>
            <w:tcBorders>
              <w:top w:val="nil"/>
              <w:left w:val="nil"/>
              <w:bottom w:val="single" w:sz="8" w:space="0" w:color="auto"/>
              <w:right w:val="nil"/>
            </w:tcBorders>
            <w:shd w:val="clear" w:color="auto" w:fill="auto"/>
            <w:vAlign w:val="center"/>
          </w:tcPr>
          <w:p w14:paraId="0D55915A" w14:textId="5A698A7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25.9</w:t>
            </w:r>
          </w:p>
        </w:tc>
        <w:tc>
          <w:tcPr>
            <w:tcW w:w="1473" w:type="dxa"/>
            <w:tcBorders>
              <w:top w:val="nil"/>
              <w:left w:val="nil"/>
              <w:bottom w:val="single" w:sz="8" w:space="0" w:color="auto"/>
              <w:right w:val="nil"/>
            </w:tcBorders>
            <w:vAlign w:val="center"/>
          </w:tcPr>
          <w:p w14:paraId="685CF389" w14:textId="6D62EFF1"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52FAD">
              <w:rPr>
                <w:rFonts w:ascii="Arial" w:eastAsia="Times New Roman" w:hAnsi="Arial" w:cs="Arial"/>
                <w:kern w:val="0"/>
                <w:sz w:val="20"/>
                <w:szCs w:val="20"/>
                <w:lang w:eastAsia="en-GB"/>
              </w:rPr>
              <w:t>-</w:t>
            </w:r>
          </w:p>
        </w:tc>
      </w:tr>
      <w:tr w:rsidR="005C3E42" w:rsidRPr="00CB47CF" w14:paraId="32815D21" w14:textId="50F7B2DF" w:rsidTr="005C3E42">
        <w:trPr>
          <w:trHeight w:val="804"/>
        </w:trPr>
        <w:tc>
          <w:tcPr>
            <w:tcW w:w="972" w:type="dxa"/>
            <w:tcBorders>
              <w:top w:val="nil"/>
              <w:left w:val="nil"/>
              <w:bottom w:val="single" w:sz="8" w:space="0" w:color="auto"/>
              <w:right w:val="nil"/>
            </w:tcBorders>
            <w:shd w:val="clear" w:color="auto" w:fill="auto"/>
            <w:vAlign w:val="center"/>
            <w:hideMark/>
          </w:tcPr>
          <w:p w14:paraId="2B2924B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23</w:t>
            </w:r>
          </w:p>
        </w:tc>
        <w:tc>
          <w:tcPr>
            <w:tcW w:w="889" w:type="dxa"/>
            <w:tcBorders>
              <w:top w:val="nil"/>
              <w:left w:val="nil"/>
              <w:bottom w:val="single" w:sz="8" w:space="0" w:color="auto"/>
              <w:right w:val="nil"/>
            </w:tcBorders>
            <w:shd w:val="clear" w:color="auto" w:fill="auto"/>
            <w:vAlign w:val="center"/>
            <w:hideMark/>
          </w:tcPr>
          <w:p w14:paraId="64715C9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L36</w:t>
            </w:r>
          </w:p>
        </w:tc>
        <w:tc>
          <w:tcPr>
            <w:tcW w:w="1284" w:type="dxa"/>
            <w:tcBorders>
              <w:top w:val="nil"/>
              <w:left w:val="nil"/>
              <w:bottom w:val="single" w:sz="8" w:space="0" w:color="auto"/>
              <w:right w:val="nil"/>
            </w:tcBorders>
            <w:shd w:val="clear" w:color="auto" w:fill="auto"/>
            <w:vAlign w:val="center"/>
            <w:hideMark/>
          </w:tcPr>
          <w:p w14:paraId="6BFAC35B"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 xml:space="preserve">Deptford Park School </w:t>
            </w:r>
          </w:p>
        </w:tc>
        <w:tc>
          <w:tcPr>
            <w:tcW w:w="933" w:type="dxa"/>
            <w:tcBorders>
              <w:top w:val="nil"/>
              <w:left w:val="nil"/>
              <w:bottom w:val="single" w:sz="8" w:space="0" w:color="auto"/>
              <w:right w:val="nil"/>
            </w:tcBorders>
            <w:shd w:val="clear" w:color="auto" w:fill="auto"/>
            <w:vAlign w:val="center"/>
            <w:hideMark/>
          </w:tcPr>
          <w:p w14:paraId="0E256F7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536275</w:t>
            </w:r>
          </w:p>
        </w:tc>
        <w:tc>
          <w:tcPr>
            <w:tcW w:w="1872" w:type="dxa"/>
            <w:tcBorders>
              <w:top w:val="single" w:sz="8" w:space="0" w:color="auto"/>
              <w:left w:val="nil"/>
              <w:bottom w:val="single" w:sz="8" w:space="0" w:color="auto"/>
              <w:right w:val="nil"/>
            </w:tcBorders>
            <w:shd w:val="clear" w:color="auto" w:fill="auto"/>
            <w:vAlign w:val="center"/>
            <w:hideMark/>
          </w:tcPr>
          <w:p w14:paraId="4D3240B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178405</w:t>
            </w:r>
          </w:p>
        </w:tc>
        <w:tc>
          <w:tcPr>
            <w:tcW w:w="1284" w:type="dxa"/>
            <w:tcBorders>
              <w:top w:val="nil"/>
              <w:left w:val="nil"/>
              <w:bottom w:val="single" w:sz="8" w:space="0" w:color="auto"/>
              <w:right w:val="nil"/>
            </w:tcBorders>
            <w:shd w:val="clear" w:color="auto" w:fill="auto"/>
            <w:vAlign w:val="center"/>
            <w:hideMark/>
          </w:tcPr>
          <w:p w14:paraId="1BE95219"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60FF4399" w14:textId="1DC0CED8"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40.7</w:t>
            </w:r>
          </w:p>
        </w:tc>
        <w:tc>
          <w:tcPr>
            <w:tcW w:w="1937" w:type="dxa"/>
            <w:tcBorders>
              <w:top w:val="nil"/>
              <w:left w:val="nil"/>
              <w:bottom w:val="single" w:sz="8" w:space="0" w:color="auto"/>
              <w:right w:val="nil"/>
            </w:tcBorders>
            <w:shd w:val="clear" w:color="auto" w:fill="auto"/>
            <w:vAlign w:val="center"/>
          </w:tcPr>
          <w:p w14:paraId="3BD13F77" w14:textId="08CBF2E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37.0</w:t>
            </w:r>
          </w:p>
        </w:tc>
        <w:tc>
          <w:tcPr>
            <w:tcW w:w="1373" w:type="dxa"/>
            <w:tcBorders>
              <w:top w:val="nil"/>
              <w:left w:val="nil"/>
              <w:bottom w:val="single" w:sz="8" w:space="0" w:color="auto"/>
              <w:right w:val="nil"/>
            </w:tcBorders>
            <w:shd w:val="clear" w:color="auto" w:fill="auto"/>
            <w:vAlign w:val="center"/>
          </w:tcPr>
          <w:p w14:paraId="657C8DDF" w14:textId="1331ADB5"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35.4</w:t>
            </w:r>
          </w:p>
        </w:tc>
        <w:tc>
          <w:tcPr>
            <w:tcW w:w="1161" w:type="dxa"/>
            <w:tcBorders>
              <w:top w:val="nil"/>
              <w:left w:val="nil"/>
              <w:bottom w:val="single" w:sz="8" w:space="0" w:color="auto"/>
              <w:right w:val="nil"/>
            </w:tcBorders>
            <w:shd w:val="clear" w:color="auto" w:fill="auto"/>
            <w:vAlign w:val="center"/>
          </w:tcPr>
          <w:p w14:paraId="765B9573" w14:textId="73E1B7E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37.0</w:t>
            </w:r>
          </w:p>
        </w:tc>
        <w:tc>
          <w:tcPr>
            <w:tcW w:w="1473" w:type="dxa"/>
            <w:tcBorders>
              <w:top w:val="nil"/>
              <w:left w:val="nil"/>
              <w:bottom w:val="single" w:sz="8" w:space="0" w:color="auto"/>
              <w:right w:val="nil"/>
            </w:tcBorders>
            <w:vAlign w:val="center"/>
          </w:tcPr>
          <w:p w14:paraId="499608A0" w14:textId="2DE026B5"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59B8B044" w14:textId="1BD5C662" w:rsidTr="005C3E42">
        <w:trPr>
          <w:trHeight w:val="804"/>
        </w:trPr>
        <w:tc>
          <w:tcPr>
            <w:tcW w:w="972" w:type="dxa"/>
            <w:tcBorders>
              <w:top w:val="nil"/>
              <w:left w:val="nil"/>
              <w:bottom w:val="single" w:sz="8" w:space="0" w:color="auto"/>
              <w:right w:val="nil"/>
            </w:tcBorders>
            <w:shd w:val="clear" w:color="auto" w:fill="auto"/>
            <w:vAlign w:val="center"/>
            <w:hideMark/>
          </w:tcPr>
          <w:p w14:paraId="27DE9AA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SCH 24</w:t>
            </w:r>
          </w:p>
        </w:tc>
        <w:tc>
          <w:tcPr>
            <w:tcW w:w="889" w:type="dxa"/>
            <w:tcBorders>
              <w:top w:val="nil"/>
              <w:left w:val="nil"/>
              <w:bottom w:val="single" w:sz="8" w:space="0" w:color="auto"/>
              <w:right w:val="nil"/>
            </w:tcBorders>
            <w:shd w:val="clear" w:color="auto" w:fill="auto"/>
            <w:vAlign w:val="center"/>
            <w:hideMark/>
          </w:tcPr>
          <w:p w14:paraId="21E0909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L37</w:t>
            </w:r>
          </w:p>
        </w:tc>
        <w:tc>
          <w:tcPr>
            <w:tcW w:w="1284" w:type="dxa"/>
            <w:tcBorders>
              <w:top w:val="nil"/>
              <w:left w:val="nil"/>
              <w:bottom w:val="single" w:sz="8" w:space="0" w:color="auto"/>
              <w:right w:val="nil"/>
            </w:tcBorders>
            <w:shd w:val="clear" w:color="auto" w:fill="auto"/>
            <w:vAlign w:val="center"/>
            <w:hideMark/>
          </w:tcPr>
          <w:p w14:paraId="3F182EC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St James Hatcham School</w:t>
            </w:r>
          </w:p>
        </w:tc>
        <w:tc>
          <w:tcPr>
            <w:tcW w:w="933" w:type="dxa"/>
            <w:tcBorders>
              <w:top w:val="nil"/>
              <w:left w:val="nil"/>
              <w:bottom w:val="single" w:sz="8" w:space="0" w:color="auto"/>
              <w:right w:val="nil"/>
            </w:tcBorders>
            <w:shd w:val="clear" w:color="auto" w:fill="auto"/>
            <w:vAlign w:val="center"/>
            <w:hideMark/>
          </w:tcPr>
          <w:p w14:paraId="1DC8338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536317</w:t>
            </w:r>
          </w:p>
        </w:tc>
        <w:tc>
          <w:tcPr>
            <w:tcW w:w="1872" w:type="dxa"/>
            <w:tcBorders>
              <w:top w:val="single" w:sz="8" w:space="0" w:color="auto"/>
              <w:left w:val="nil"/>
              <w:bottom w:val="single" w:sz="8" w:space="0" w:color="auto"/>
              <w:right w:val="nil"/>
            </w:tcBorders>
            <w:shd w:val="clear" w:color="auto" w:fill="auto"/>
            <w:vAlign w:val="center"/>
            <w:hideMark/>
          </w:tcPr>
          <w:p w14:paraId="246EBA8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176883</w:t>
            </w:r>
          </w:p>
        </w:tc>
        <w:tc>
          <w:tcPr>
            <w:tcW w:w="1284" w:type="dxa"/>
            <w:tcBorders>
              <w:top w:val="nil"/>
              <w:left w:val="nil"/>
              <w:bottom w:val="single" w:sz="8" w:space="0" w:color="auto"/>
              <w:right w:val="nil"/>
            </w:tcBorders>
            <w:shd w:val="clear" w:color="auto" w:fill="auto"/>
            <w:vAlign w:val="center"/>
            <w:hideMark/>
          </w:tcPr>
          <w:p w14:paraId="46F7CFF9"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2BF25CFF" w14:textId="355990E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27.8</w:t>
            </w:r>
          </w:p>
        </w:tc>
        <w:tc>
          <w:tcPr>
            <w:tcW w:w="1937" w:type="dxa"/>
            <w:tcBorders>
              <w:top w:val="nil"/>
              <w:left w:val="nil"/>
              <w:bottom w:val="single" w:sz="8" w:space="0" w:color="auto"/>
              <w:right w:val="nil"/>
            </w:tcBorders>
            <w:shd w:val="clear" w:color="auto" w:fill="auto"/>
            <w:vAlign w:val="center"/>
          </w:tcPr>
          <w:p w14:paraId="0BE67ECD" w14:textId="4819DD4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25.3</w:t>
            </w:r>
          </w:p>
        </w:tc>
        <w:tc>
          <w:tcPr>
            <w:tcW w:w="1373" w:type="dxa"/>
            <w:tcBorders>
              <w:top w:val="nil"/>
              <w:left w:val="nil"/>
              <w:bottom w:val="single" w:sz="8" w:space="0" w:color="auto"/>
              <w:right w:val="nil"/>
            </w:tcBorders>
            <w:shd w:val="clear" w:color="auto" w:fill="auto"/>
            <w:vAlign w:val="center"/>
          </w:tcPr>
          <w:p w14:paraId="249B41FC" w14:textId="234B502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24.1</w:t>
            </w:r>
          </w:p>
        </w:tc>
        <w:tc>
          <w:tcPr>
            <w:tcW w:w="1161" w:type="dxa"/>
            <w:tcBorders>
              <w:top w:val="nil"/>
              <w:left w:val="nil"/>
              <w:bottom w:val="single" w:sz="8" w:space="0" w:color="auto"/>
              <w:right w:val="nil"/>
            </w:tcBorders>
            <w:shd w:val="clear" w:color="auto" w:fill="auto"/>
            <w:vAlign w:val="center"/>
          </w:tcPr>
          <w:p w14:paraId="733F2D45" w14:textId="1B4DB93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25.3</w:t>
            </w:r>
          </w:p>
        </w:tc>
        <w:tc>
          <w:tcPr>
            <w:tcW w:w="1473" w:type="dxa"/>
            <w:tcBorders>
              <w:top w:val="nil"/>
              <w:left w:val="nil"/>
              <w:bottom w:val="single" w:sz="8" w:space="0" w:color="auto"/>
              <w:right w:val="nil"/>
            </w:tcBorders>
            <w:vAlign w:val="center"/>
          </w:tcPr>
          <w:p w14:paraId="7328526C" w14:textId="0B39AF9F"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217A2241" w14:textId="6CEEFB9B" w:rsidTr="005C3E42">
        <w:trPr>
          <w:trHeight w:val="804"/>
        </w:trPr>
        <w:tc>
          <w:tcPr>
            <w:tcW w:w="972" w:type="dxa"/>
            <w:tcBorders>
              <w:top w:val="nil"/>
              <w:left w:val="nil"/>
              <w:bottom w:val="single" w:sz="8" w:space="0" w:color="auto"/>
              <w:right w:val="nil"/>
            </w:tcBorders>
            <w:shd w:val="clear" w:color="auto" w:fill="auto"/>
            <w:vAlign w:val="center"/>
            <w:hideMark/>
          </w:tcPr>
          <w:p w14:paraId="1D4F18D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53</w:t>
            </w:r>
          </w:p>
        </w:tc>
        <w:tc>
          <w:tcPr>
            <w:tcW w:w="889" w:type="dxa"/>
            <w:tcBorders>
              <w:top w:val="nil"/>
              <w:left w:val="nil"/>
              <w:bottom w:val="single" w:sz="8" w:space="0" w:color="auto"/>
              <w:right w:val="nil"/>
            </w:tcBorders>
            <w:shd w:val="clear" w:color="auto" w:fill="auto"/>
            <w:vAlign w:val="center"/>
            <w:hideMark/>
          </w:tcPr>
          <w:p w14:paraId="7E77C3E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L13</w:t>
            </w:r>
          </w:p>
        </w:tc>
        <w:tc>
          <w:tcPr>
            <w:tcW w:w="1284" w:type="dxa"/>
            <w:tcBorders>
              <w:top w:val="nil"/>
              <w:left w:val="nil"/>
              <w:bottom w:val="single" w:sz="8" w:space="0" w:color="auto"/>
              <w:right w:val="nil"/>
            </w:tcBorders>
            <w:shd w:val="clear" w:color="auto" w:fill="auto"/>
            <w:vAlign w:val="center"/>
            <w:hideMark/>
          </w:tcPr>
          <w:p w14:paraId="53A3FED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Mayow Road</w:t>
            </w:r>
          </w:p>
        </w:tc>
        <w:tc>
          <w:tcPr>
            <w:tcW w:w="933" w:type="dxa"/>
            <w:tcBorders>
              <w:top w:val="nil"/>
              <w:left w:val="nil"/>
              <w:bottom w:val="single" w:sz="8" w:space="0" w:color="auto"/>
              <w:right w:val="nil"/>
            </w:tcBorders>
            <w:shd w:val="clear" w:color="auto" w:fill="auto"/>
            <w:vAlign w:val="center"/>
            <w:hideMark/>
          </w:tcPr>
          <w:p w14:paraId="55744A4E"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535804</w:t>
            </w:r>
          </w:p>
        </w:tc>
        <w:tc>
          <w:tcPr>
            <w:tcW w:w="1872" w:type="dxa"/>
            <w:tcBorders>
              <w:top w:val="single" w:sz="8" w:space="0" w:color="auto"/>
              <w:left w:val="nil"/>
              <w:bottom w:val="single" w:sz="8" w:space="0" w:color="auto"/>
              <w:right w:val="nil"/>
            </w:tcBorders>
            <w:shd w:val="clear" w:color="auto" w:fill="auto"/>
            <w:vAlign w:val="center"/>
            <w:hideMark/>
          </w:tcPr>
          <w:p w14:paraId="6953881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171567</w:t>
            </w:r>
          </w:p>
        </w:tc>
        <w:tc>
          <w:tcPr>
            <w:tcW w:w="1284" w:type="dxa"/>
            <w:tcBorders>
              <w:top w:val="nil"/>
              <w:left w:val="nil"/>
              <w:bottom w:val="single" w:sz="8" w:space="0" w:color="auto"/>
              <w:right w:val="nil"/>
            </w:tcBorders>
            <w:shd w:val="clear" w:color="auto" w:fill="auto"/>
            <w:vAlign w:val="center"/>
            <w:hideMark/>
          </w:tcPr>
          <w:p w14:paraId="4499FBC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625CFE6C" w14:textId="0FC7217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26.9</w:t>
            </w:r>
          </w:p>
        </w:tc>
        <w:tc>
          <w:tcPr>
            <w:tcW w:w="1937" w:type="dxa"/>
            <w:tcBorders>
              <w:top w:val="nil"/>
              <w:left w:val="nil"/>
              <w:bottom w:val="single" w:sz="8" w:space="0" w:color="auto"/>
              <w:right w:val="nil"/>
            </w:tcBorders>
            <w:shd w:val="clear" w:color="auto" w:fill="auto"/>
            <w:vAlign w:val="center"/>
          </w:tcPr>
          <w:p w14:paraId="24995C1D" w14:textId="655A90D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24.4</w:t>
            </w:r>
          </w:p>
        </w:tc>
        <w:tc>
          <w:tcPr>
            <w:tcW w:w="1373" w:type="dxa"/>
            <w:tcBorders>
              <w:top w:val="nil"/>
              <w:left w:val="nil"/>
              <w:bottom w:val="single" w:sz="8" w:space="0" w:color="auto"/>
              <w:right w:val="nil"/>
            </w:tcBorders>
            <w:shd w:val="clear" w:color="auto" w:fill="auto"/>
            <w:vAlign w:val="center"/>
          </w:tcPr>
          <w:p w14:paraId="2A6F8713" w14:textId="5E73691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23.4</w:t>
            </w:r>
          </w:p>
        </w:tc>
        <w:tc>
          <w:tcPr>
            <w:tcW w:w="1161" w:type="dxa"/>
            <w:tcBorders>
              <w:top w:val="nil"/>
              <w:left w:val="nil"/>
              <w:bottom w:val="single" w:sz="8" w:space="0" w:color="auto"/>
              <w:right w:val="nil"/>
            </w:tcBorders>
            <w:shd w:val="clear" w:color="auto" w:fill="auto"/>
            <w:vAlign w:val="center"/>
          </w:tcPr>
          <w:p w14:paraId="139DA2C5" w14:textId="0C92664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24.4</w:t>
            </w:r>
          </w:p>
        </w:tc>
        <w:tc>
          <w:tcPr>
            <w:tcW w:w="1473" w:type="dxa"/>
            <w:tcBorders>
              <w:top w:val="nil"/>
              <w:left w:val="nil"/>
              <w:bottom w:val="single" w:sz="8" w:space="0" w:color="auto"/>
              <w:right w:val="nil"/>
            </w:tcBorders>
            <w:vAlign w:val="center"/>
          </w:tcPr>
          <w:p w14:paraId="27376B9C" w14:textId="3F130D46"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07B0F05A" w14:textId="142814B8" w:rsidTr="005C3E42">
        <w:trPr>
          <w:trHeight w:val="804"/>
        </w:trPr>
        <w:tc>
          <w:tcPr>
            <w:tcW w:w="972" w:type="dxa"/>
            <w:tcBorders>
              <w:top w:val="nil"/>
              <w:left w:val="nil"/>
              <w:bottom w:val="single" w:sz="8" w:space="0" w:color="auto"/>
              <w:right w:val="nil"/>
            </w:tcBorders>
            <w:shd w:val="clear" w:color="auto" w:fill="auto"/>
            <w:vAlign w:val="center"/>
            <w:hideMark/>
          </w:tcPr>
          <w:p w14:paraId="6580E46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002</w:t>
            </w:r>
          </w:p>
        </w:tc>
        <w:tc>
          <w:tcPr>
            <w:tcW w:w="889" w:type="dxa"/>
            <w:tcBorders>
              <w:top w:val="nil"/>
              <w:left w:val="nil"/>
              <w:bottom w:val="single" w:sz="8" w:space="0" w:color="auto"/>
              <w:right w:val="nil"/>
            </w:tcBorders>
            <w:shd w:val="clear" w:color="auto" w:fill="auto"/>
            <w:vAlign w:val="center"/>
            <w:hideMark/>
          </w:tcPr>
          <w:p w14:paraId="1CC7975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L14</w:t>
            </w:r>
          </w:p>
        </w:tc>
        <w:tc>
          <w:tcPr>
            <w:tcW w:w="1284" w:type="dxa"/>
            <w:tcBorders>
              <w:top w:val="nil"/>
              <w:left w:val="nil"/>
              <w:bottom w:val="single" w:sz="8" w:space="0" w:color="auto"/>
              <w:right w:val="nil"/>
            </w:tcBorders>
            <w:shd w:val="clear" w:color="auto" w:fill="auto"/>
            <w:vAlign w:val="center"/>
            <w:hideMark/>
          </w:tcPr>
          <w:p w14:paraId="3004CBF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Boyne Road </w:t>
            </w:r>
          </w:p>
        </w:tc>
        <w:tc>
          <w:tcPr>
            <w:tcW w:w="933" w:type="dxa"/>
            <w:tcBorders>
              <w:top w:val="nil"/>
              <w:left w:val="nil"/>
              <w:bottom w:val="single" w:sz="8" w:space="0" w:color="auto"/>
              <w:right w:val="nil"/>
            </w:tcBorders>
            <w:shd w:val="clear" w:color="auto" w:fill="auto"/>
            <w:vAlign w:val="center"/>
            <w:hideMark/>
          </w:tcPr>
          <w:p w14:paraId="43120F9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538482</w:t>
            </w:r>
          </w:p>
        </w:tc>
        <w:tc>
          <w:tcPr>
            <w:tcW w:w="1872" w:type="dxa"/>
            <w:tcBorders>
              <w:top w:val="single" w:sz="8" w:space="0" w:color="auto"/>
              <w:left w:val="nil"/>
              <w:bottom w:val="single" w:sz="8" w:space="0" w:color="auto"/>
              <w:right w:val="nil"/>
            </w:tcBorders>
            <w:shd w:val="clear" w:color="auto" w:fill="auto"/>
            <w:vAlign w:val="center"/>
            <w:hideMark/>
          </w:tcPr>
          <w:p w14:paraId="26ECB83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175792</w:t>
            </w:r>
          </w:p>
        </w:tc>
        <w:tc>
          <w:tcPr>
            <w:tcW w:w="1284" w:type="dxa"/>
            <w:tcBorders>
              <w:top w:val="nil"/>
              <w:left w:val="nil"/>
              <w:bottom w:val="single" w:sz="8" w:space="0" w:color="auto"/>
              <w:right w:val="nil"/>
            </w:tcBorders>
            <w:shd w:val="clear" w:color="auto" w:fill="auto"/>
            <w:vAlign w:val="center"/>
            <w:hideMark/>
          </w:tcPr>
          <w:p w14:paraId="626333AC"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12C241B4" w14:textId="676B697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28.3</w:t>
            </w:r>
          </w:p>
        </w:tc>
        <w:tc>
          <w:tcPr>
            <w:tcW w:w="1937" w:type="dxa"/>
            <w:tcBorders>
              <w:top w:val="nil"/>
              <w:left w:val="nil"/>
              <w:bottom w:val="single" w:sz="8" w:space="0" w:color="auto"/>
              <w:right w:val="nil"/>
            </w:tcBorders>
            <w:shd w:val="clear" w:color="auto" w:fill="auto"/>
            <w:vAlign w:val="center"/>
          </w:tcPr>
          <w:p w14:paraId="415F3F4D" w14:textId="1EBAF89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25.8</w:t>
            </w:r>
          </w:p>
        </w:tc>
        <w:tc>
          <w:tcPr>
            <w:tcW w:w="1373" w:type="dxa"/>
            <w:tcBorders>
              <w:top w:val="nil"/>
              <w:left w:val="nil"/>
              <w:bottom w:val="single" w:sz="8" w:space="0" w:color="auto"/>
              <w:right w:val="nil"/>
            </w:tcBorders>
            <w:shd w:val="clear" w:color="auto" w:fill="auto"/>
            <w:vAlign w:val="center"/>
          </w:tcPr>
          <w:p w14:paraId="7E0C4D8D" w14:textId="05DF8F5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24.6</w:t>
            </w:r>
          </w:p>
        </w:tc>
        <w:tc>
          <w:tcPr>
            <w:tcW w:w="1161" w:type="dxa"/>
            <w:tcBorders>
              <w:top w:val="nil"/>
              <w:left w:val="nil"/>
              <w:bottom w:val="single" w:sz="8" w:space="0" w:color="auto"/>
              <w:right w:val="nil"/>
            </w:tcBorders>
            <w:shd w:val="clear" w:color="auto" w:fill="auto"/>
            <w:vAlign w:val="center"/>
          </w:tcPr>
          <w:p w14:paraId="39081F99" w14:textId="6C8A2E2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25.5</w:t>
            </w:r>
          </w:p>
        </w:tc>
        <w:tc>
          <w:tcPr>
            <w:tcW w:w="1473" w:type="dxa"/>
            <w:tcBorders>
              <w:top w:val="nil"/>
              <w:left w:val="nil"/>
              <w:bottom w:val="single" w:sz="8" w:space="0" w:color="auto"/>
              <w:right w:val="nil"/>
            </w:tcBorders>
            <w:vAlign w:val="center"/>
          </w:tcPr>
          <w:p w14:paraId="60AF9089" w14:textId="58F11E34"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37781EE9" w14:textId="4A48D2BA" w:rsidTr="005C3E42">
        <w:trPr>
          <w:trHeight w:val="540"/>
        </w:trPr>
        <w:tc>
          <w:tcPr>
            <w:tcW w:w="972" w:type="dxa"/>
            <w:tcBorders>
              <w:top w:val="nil"/>
              <w:left w:val="nil"/>
              <w:bottom w:val="single" w:sz="8" w:space="0" w:color="auto"/>
              <w:right w:val="nil"/>
            </w:tcBorders>
            <w:shd w:val="clear" w:color="auto" w:fill="auto"/>
            <w:vAlign w:val="center"/>
            <w:hideMark/>
          </w:tcPr>
          <w:p w14:paraId="2A014FE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003</w:t>
            </w:r>
          </w:p>
        </w:tc>
        <w:tc>
          <w:tcPr>
            <w:tcW w:w="889" w:type="dxa"/>
            <w:tcBorders>
              <w:top w:val="nil"/>
              <w:left w:val="nil"/>
              <w:bottom w:val="single" w:sz="8" w:space="0" w:color="auto"/>
              <w:right w:val="nil"/>
            </w:tcBorders>
            <w:shd w:val="clear" w:color="auto" w:fill="auto"/>
            <w:vAlign w:val="center"/>
            <w:hideMark/>
          </w:tcPr>
          <w:p w14:paraId="0F6385B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L15</w:t>
            </w:r>
          </w:p>
        </w:tc>
        <w:tc>
          <w:tcPr>
            <w:tcW w:w="1284" w:type="dxa"/>
            <w:tcBorders>
              <w:top w:val="nil"/>
              <w:left w:val="nil"/>
              <w:bottom w:val="single" w:sz="8" w:space="0" w:color="auto"/>
              <w:right w:val="nil"/>
            </w:tcBorders>
            <w:shd w:val="clear" w:color="auto" w:fill="auto"/>
            <w:vAlign w:val="center"/>
            <w:hideMark/>
          </w:tcPr>
          <w:p w14:paraId="780DC92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Lewisham Road</w:t>
            </w:r>
          </w:p>
        </w:tc>
        <w:tc>
          <w:tcPr>
            <w:tcW w:w="933" w:type="dxa"/>
            <w:tcBorders>
              <w:top w:val="nil"/>
              <w:left w:val="nil"/>
              <w:bottom w:val="single" w:sz="8" w:space="0" w:color="auto"/>
              <w:right w:val="nil"/>
            </w:tcBorders>
            <w:shd w:val="clear" w:color="auto" w:fill="auto"/>
            <w:vAlign w:val="center"/>
            <w:hideMark/>
          </w:tcPr>
          <w:p w14:paraId="43EA807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538237</w:t>
            </w:r>
          </w:p>
        </w:tc>
        <w:tc>
          <w:tcPr>
            <w:tcW w:w="1872" w:type="dxa"/>
            <w:tcBorders>
              <w:top w:val="single" w:sz="8" w:space="0" w:color="auto"/>
              <w:left w:val="nil"/>
              <w:bottom w:val="single" w:sz="8" w:space="0" w:color="auto"/>
              <w:right w:val="nil"/>
            </w:tcBorders>
            <w:shd w:val="clear" w:color="auto" w:fill="auto"/>
            <w:vAlign w:val="center"/>
            <w:hideMark/>
          </w:tcPr>
          <w:p w14:paraId="164EF7A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176101</w:t>
            </w:r>
          </w:p>
        </w:tc>
        <w:tc>
          <w:tcPr>
            <w:tcW w:w="1284" w:type="dxa"/>
            <w:tcBorders>
              <w:top w:val="nil"/>
              <w:left w:val="nil"/>
              <w:bottom w:val="single" w:sz="8" w:space="0" w:color="auto"/>
              <w:right w:val="nil"/>
            </w:tcBorders>
            <w:shd w:val="clear" w:color="auto" w:fill="auto"/>
            <w:vAlign w:val="center"/>
            <w:hideMark/>
          </w:tcPr>
          <w:p w14:paraId="6E7E76E9"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04A4B4EB" w14:textId="0C19878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37.4</w:t>
            </w:r>
          </w:p>
        </w:tc>
        <w:tc>
          <w:tcPr>
            <w:tcW w:w="1937" w:type="dxa"/>
            <w:tcBorders>
              <w:top w:val="nil"/>
              <w:left w:val="nil"/>
              <w:bottom w:val="single" w:sz="8" w:space="0" w:color="auto"/>
              <w:right w:val="nil"/>
            </w:tcBorders>
            <w:shd w:val="clear" w:color="auto" w:fill="auto"/>
            <w:vAlign w:val="center"/>
          </w:tcPr>
          <w:p w14:paraId="3DBD60FB" w14:textId="4A720FF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34.0</w:t>
            </w:r>
          </w:p>
        </w:tc>
        <w:tc>
          <w:tcPr>
            <w:tcW w:w="1373" w:type="dxa"/>
            <w:tcBorders>
              <w:top w:val="nil"/>
              <w:left w:val="nil"/>
              <w:bottom w:val="single" w:sz="8" w:space="0" w:color="auto"/>
              <w:right w:val="nil"/>
            </w:tcBorders>
            <w:shd w:val="clear" w:color="auto" w:fill="auto"/>
            <w:vAlign w:val="center"/>
          </w:tcPr>
          <w:p w14:paraId="253E4D35" w14:textId="14DAD46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32.5</w:t>
            </w:r>
          </w:p>
        </w:tc>
        <w:tc>
          <w:tcPr>
            <w:tcW w:w="1161" w:type="dxa"/>
            <w:tcBorders>
              <w:top w:val="nil"/>
              <w:left w:val="nil"/>
              <w:bottom w:val="single" w:sz="8" w:space="0" w:color="auto"/>
              <w:right w:val="nil"/>
            </w:tcBorders>
            <w:shd w:val="clear" w:color="auto" w:fill="auto"/>
            <w:vAlign w:val="center"/>
          </w:tcPr>
          <w:p w14:paraId="6224C3CB" w14:textId="2A13B90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34.0</w:t>
            </w:r>
          </w:p>
        </w:tc>
        <w:tc>
          <w:tcPr>
            <w:tcW w:w="1473" w:type="dxa"/>
            <w:tcBorders>
              <w:top w:val="nil"/>
              <w:left w:val="nil"/>
              <w:bottom w:val="single" w:sz="8" w:space="0" w:color="auto"/>
              <w:right w:val="nil"/>
            </w:tcBorders>
            <w:vAlign w:val="center"/>
          </w:tcPr>
          <w:p w14:paraId="66C9062E" w14:textId="3520A0AF"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17B392C7" w14:textId="48FF0008" w:rsidTr="005C3E42">
        <w:trPr>
          <w:trHeight w:val="540"/>
        </w:trPr>
        <w:tc>
          <w:tcPr>
            <w:tcW w:w="972" w:type="dxa"/>
            <w:tcBorders>
              <w:top w:val="nil"/>
              <w:left w:val="nil"/>
              <w:bottom w:val="single" w:sz="8" w:space="0" w:color="auto"/>
              <w:right w:val="nil"/>
            </w:tcBorders>
            <w:shd w:val="clear" w:color="auto" w:fill="auto"/>
            <w:vAlign w:val="center"/>
            <w:hideMark/>
          </w:tcPr>
          <w:p w14:paraId="1646942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004</w:t>
            </w:r>
          </w:p>
        </w:tc>
        <w:tc>
          <w:tcPr>
            <w:tcW w:w="889" w:type="dxa"/>
            <w:tcBorders>
              <w:top w:val="nil"/>
              <w:left w:val="nil"/>
              <w:bottom w:val="single" w:sz="8" w:space="0" w:color="auto"/>
              <w:right w:val="nil"/>
            </w:tcBorders>
            <w:shd w:val="clear" w:color="auto" w:fill="auto"/>
            <w:vAlign w:val="center"/>
            <w:hideMark/>
          </w:tcPr>
          <w:p w14:paraId="2CAE8F4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L16</w:t>
            </w:r>
          </w:p>
        </w:tc>
        <w:tc>
          <w:tcPr>
            <w:tcW w:w="1284" w:type="dxa"/>
            <w:tcBorders>
              <w:top w:val="nil"/>
              <w:left w:val="nil"/>
              <w:bottom w:val="single" w:sz="8" w:space="0" w:color="auto"/>
              <w:right w:val="nil"/>
            </w:tcBorders>
            <w:shd w:val="clear" w:color="auto" w:fill="auto"/>
            <w:vAlign w:val="center"/>
            <w:hideMark/>
          </w:tcPr>
          <w:p w14:paraId="3FBAB0D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Loampit Vale</w:t>
            </w:r>
          </w:p>
        </w:tc>
        <w:tc>
          <w:tcPr>
            <w:tcW w:w="933" w:type="dxa"/>
            <w:tcBorders>
              <w:top w:val="nil"/>
              <w:left w:val="nil"/>
              <w:bottom w:val="single" w:sz="8" w:space="0" w:color="auto"/>
              <w:right w:val="nil"/>
            </w:tcBorders>
            <w:shd w:val="clear" w:color="auto" w:fill="auto"/>
            <w:vAlign w:val="center"/>
            <w:hideMark/>
          </w:tcPr>
          <w:p w14:paraId="781E139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537740</w:t>
            </w:r>
          </w:p>
        </w:tc>
        <w:tc>
          <w:tcPr>
            <w:tcW w:w="1872" w:type="dxa"/>
            <w:tcBorders>
              <w:top w:val="single" w:sz="8" w:space="0" w:color="auto"/>
              <w:left w:val="nil"/>
              <w:bottom w:val="single" w:sz="8" w:space="0" w:color="auto"/>
              <w:right w:val="nil"/>
            </w:tcBorders>
            <w:shd w:val="clear" w:color="auto" w:fill="auto"/>
            <w:vAlign w:val="center"/>
            <w:hideMark/>
          </w:tcPr>
          <w:p w14:paraId="34E2ADF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175930</w:t>
            </w:r>
          </w:p>
        </w:tc>
        <w:tc>
          <w:tcPr>
            <w:tcW w:w="1284" w:type="dxa"/>
            <w:tcBorders>
              <w:top w:val="nil"/>
              <w:left w:val="nil"/>
              <w:bottom w:val="single" w:sz="8" w:space="0" w:color="auto"/>
              <w:right w:val="nil"/>
            </w:tcBorders>
            <w:shd w:val="clear" w:color="auto" w:fill="auto"/>
            <w:vAlign w:val="center"/>
            <w:hideMark/>
          </w:tcPr>
          <w:p w14:paraId="7738F7C1"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5F85A032" w14:textId="51AD34AD"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40.7</w:t>
            </w:r>
          </w:p>
        </w:tc>
        <w:tc>
          <w:tcPr>
            <w:tcW w:w="1937" w:type="dxa"/>
            <w:tcBorders>
              <w:top w:val="nil"/>
              <w:left w:val="nil"/>
              <w:bottom w:val="single" w:sz="8" w:space="0" w:color="auto"/>
              <w:right w:val="nil"/>
            </w:tcBorders>
            <w:shd w:val="clear" w:color="auto" w:fill="auto"/>
            <w:vAlign w:val="center"/>
          </w:tcPr>
          <w:p w14:paraId="245F8C63" w14:textId="7CCABE7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37.0</w:t>
            </w:r>
          </w:p>
        </w:tc>
        <w:tc>
          <w:tcPr>
            <w:tcW w:w="1373" w:type="dxa"/>
            <w:tcBorders>
              <w:top w:val="nil"/>
              <w:left w:val="nil"/>
              <w:bottom w:val="single" w:sz="8" w:space="0" w:color="auto"/>
              <w:right w:val="nil"/>
            </w:tcBorders>
            <w:shd w:val="clear" w:color="auto" w:fill="auto"/>
            <w:vAlign w:val="center"/>
          </w:tcPr>
          <w:p w14:paraId="00996CDD" w14:textId="08F9D17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35.4</w:t>
            </w:r>
          </w:p>
        </w:tc>
        <w:tc>
          <w:tcPr>
            <w:tcW w:w="1161" w:type="dxa"/>
            <w:tcBorders>
              <w:top w:val="nil"/>
              <w:left w:val="nil"/>
              <w:bottom w:val="single" w:sz="8" w:space="0" w:color="auto"/>
              <w:right w:val="nil"/>
            </w:tcBorders>
            <w:shd w:val="clear" w:color="auto" w:fill="auto"/>
            <w:vAlign w:val="center"/>
          </w:tcPr>
          <w:p w14:paraId="18F204EC" w14:textId="72E5B45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37.0</w:t>
            </w:r>
          </w:p>
        </w:tc>
        <w:tc>
          <w:tcPr>
            <w:tcW w:w="1473" w:type="dxa"/>
            <w:tcBorders>
              <w:top w:val="nil"/>
              <w:left w:val="nil"/>
              <w:bottom w:val="single" w:sz="8" w:space="0" w:color="auto"/>
              <w:right w:val="nil"/>
            </w:tcBorders>
            <w:vAlign w:val="center"/>
          </w:tcPr>
          <w:p w14:paraId="79B10D44" w14:textId="3FC133B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484BE020" w14:textId="1856EC28" w:rsidTr="005C3E42">
        <w:trPr>
          <w:trHeight w:val="804"/>
        </w:trPr>
        <w:tc>
          <w:tcPr>
            <w:tcW w:w="972" w:type="dxa"/>
            <w:tcBorders>
              <w:top w:val="nil"/>
              <w:left w:val="nil"/>
              <w:bottom w:val="single" w:sz="8" w:space="0" w:color="auto"/>
              <w:right w:val="nil"/>
            </w:tcBorders>
            <w:shd w:val="clear" w:color="auto" w:fill="auto"/>
            <w:vAlign w:val="center"/>
            <w:hideMark/>
          </w:tcPr>
          <w:p w14:paraId="5F128E6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005</w:t>
            </w:r>
          </w:p>
        </w:tc>
        <w:tc>
          <w:tcPr>
            <w:tcW w:w="889" w:type="dxa"/>
            <w:tcBorders>
              <w:top w:val="nil"/>
              <w:left w:val="nil"/>
              <w:bottom w:val="single" w:sz="8" w:space="0" w:color="auto"/>
              <w:right w:val="nil"/>
            </w:tcBorders>
            <w:shd w:val="clear" w:color="auto" w:fill="auto"/>
            <w:vAlign w:val="center"/>
            <w:hideMark/>
          </w:tcPr>
          <w:p w14:paraId="65ED1CA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L17</w:t>
            </w:r>
          </w:p>
        </w:tc>
        <w:tc>
          <w:tcPr>
            <w:tcW w:w="1284" w:type="dxa"/>
            <w:tcBorders>
              <w:top w:val="nil"/>
              <w:left w:val="nil"/>
              <w:bottom w:val="single" w:sz="8" w:space="0" w:color="auto"/>
              <w:right w:val="nil"/>
            </w:tcBorders>
            <w:shd w:val="clear" w:color="auto" w:fill="auto"/>
            <w:vAlign w:val="center"/>
            <w:hideMark/>
          </w:tcPr>
          <w:p w14:paraId="5470388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New Cross AQMS</w:t>
            </w:r>
          </w:p>
        </w:tc>
        <w:tc>
          <w:tcPr>
            <w:tcW w:w="933" w:type="dxa"/>
            <w:tcBorders>
              <w:top w:val="nil"/>
              <w:left w:val="nil"/>
              <w:bottom w:val="single" w:sz="8" w:space="0" w:color="auto"/>
              <w:right w:val="nil"/>
            </w:tcBorders>
            <w:shd w:val="clear" w:color="auto" w:fill="auto"/>
            <w:vAlign w:val="center"/>
            <w:hideMark/>
          </w:tcPr>
          <w:p w14:paraId="7035B6C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536246</w:t>
            </w:r>
          </w:p>
        </w:tc>
        <w:tc>
          <w:tcPr>
            <w:tcW w:w="1872" w:type="dxa"/>
            <w:tcBorders>
              <w:top w:val="single" w:sz="8" w:space="0" w:color="auto"/>
              <w:left w:val="nil"/>
              <w:bottom w:val="single" w:sz="8" w:space="0" w:color="auto"/>
              <w:right w:val="nil"/>
            </w:tcBorders>
            <w:shd w:val="clear" w:color="auto" w:fill="auto"/>
            <w:vAlign w:val="center"/>
            <w:hideMark/>
          </w:tcPr>
          <w:p w14:paraId="57B12C4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176934</w:t>
            </w:r>
          </w:p>
        </w:tc>
        <w:tc>
          <w:tcPr>
            <w:tcW w:w="1284" w:type="dxa"/>
            <w:tcBorders>
              <w:top w:val="nil"/>
              <w:left w:val="nil"/>
              <w:bottom w:val="single" w:sz="8" w:space="0" w:color="auto"/>
              <w:right w:val="nil"/>
            </w:tcBorders>
            <w:shd w:val="clear" w:color="auto" w:fill="auto"/>
            <w:vAlign w:val="center"/>
            <w:hideMark/>
          </w:tcPr>
          <w:p w14:paraId="42FBBC8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4E7BD3F1" w14:textId="7144864F"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42.5</w:t>
            </w:r>
          </w:p>
        </w:tc>
        <w:tc>
          <w:tcPr>
            <w:tcW w:w="1937" w:type="dxa"/>
            <w:tcBorders>
              <w:top w:val="nil"/>
              <w:left w:val="nil"/>
              <w:bottom w:val="single" w:sz="8" w:space="0" w:color="auto"/>
              <w:right w:val="nil"/>
            </w:tcBorders>
            <w:shd w:val="clear" w:color="auto" w:fill="auto"/>
            <w:vAlign w:val="center"/>
          </w:tcPr>
          <w:p w14:paraId="7F7EA308" w14:textId="6CE165B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38.6</w:t>
            </w:r>
          </w:p>
        </w:tc>
        <w:tc>
          <w:tcPr>
            <w:tcW w:w="1373" w:type="dxa"/>
            <w:tcBorders>
              <w:top w:val="nil"/>
              <w:left w:val="nil"/>
              <w:bottom w:val="single" w:sz="8" w:space="0" w:color="auto"/>
              <w:right w:val="nil"/>
            </w:tcBorders>
            <w:shd w:val="clear" w:color="auto" w:fill="auto"/>
            <w:vAlign w:val="center"/>
          </w:tcPr>
          <w:p w14:paraId="38416BFC" w14:textId="1E08997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36.9</w:t>
            </w:r>
          </w:p>
        </w:tc>
        <w:tc>
          <w:tcPr>
            <w:tcW w:w="1161" w:type="dxa"/>
            <w:tcBorders>
              <w:top w:val="nil"/>
              <w:left w:val="nil"/>
              <w:bottom w:val="single" w:sz="8" w:space="0" w:color="auto"/>
              <w:right w:val="nil"/>
            </w:tcBorders>
            <w:shd w:val="clear" w:color="auto" w:fill="auto"/>
            <w:vAlign w:val="center"/>
          </w:tcPr>
          <w:p w14:paraId="40D8629C" w14:textId="4AF43EA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38.6</w:t>
            </w:r>
          </w:p>
        </w:tc>
        <w:tc>
          <w:tcPr>
            <w:tcW w:w="1473" w:type="dxa"/>
            <w:tcBorders>
              <w:top w:val="nil"/>
              <w:left w:val="nil"/>
              <w:bottom w:val="single" w:sz="8" w:space="0" w:color="auto"/>
              <w:right w:val="nil"/>
            </w:tcBorders>
            <w:vAlign w:val="center"/>
          </w:tcPr>
          <w:p w14:paraId="59AE7726" w14:textId="71E9BAA9"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503ABC62" w14:textId="151DC4A0" w:rsidTr="005C3E42">
        <w:trPr>
          <w:trHeight w:val="804"/>
        </w:trPr>
        <w:tc>
          <w:tcPr>
            <w:tcW w:w="972" w:type="dxa"/>
            <w:tcBorders>
              <w:top w:val="nil"/>
              <w:left w:val="nil"/>
              <w:bottom w:val="single" w:sz="8" w:space="0" w:color="auto"/>
              <w:right w:val="nil"/>
            </w:tcBorders>
            <w:shd w:val="clear" w:color="auto" w:fill="auto"/>
            <w:vAlign w:val="center"/>
            <w:hideMark/>
          </w:tcPr>
          <w:p w14:paraId="21E2033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006</w:t>
            </w:r>
          </w:p>
        </w:tc>
        <w:tc>
          <w:tcPr>
            <w:tcW w:w="889" w:type="dxa"/>
            <w:tcBorders>
              <w:top w:val="nil"/>
              <w:left w:val="nil"/>
              <w:bottom w:val="single" w:sz="8" w:space="0" w:color="auto"/>
              <w:right w:val="nil"/>
            </w:tcBorders>
            <w:shd w:val="clear" w:color="auto" w:fill="auto"/>
            <w:vAlign w:val="center"/>
            <w:hideMark/>
          </w:tcPr>
          <w:p w14:paraId="76A23BC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L18</w:t>
            </w:r>
          </w:p>
        </w:tc>
        <w:tc>
          <w:tcPr>
            <w:tcW w:w="1284" w:type="dxa"/>
            <w:tcBorders>
              <w:top w:val="nil"/>
              <w:left w:val="nil"/>
              <w:bottom w:val="single" w:sz="8" w:space="0" w:color="auto"/>
              <w:right w:val="nil"/>
            </w:tcBorders>
            <w:shd w:val="clear" w:color="auto" w:fill="auto"/>
            <w:vAlign w:val="center"/>
            <w:hideMark/>
          </w:tcPr>
          <w:p w14:paraId="48DC499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New Cross AQMS</w:t>
            </w:r>
          </w:p>
        </w:tc>
        <w:tc>
          <w:tcPr>
            <w:tcW w:w="933" w:type="dxa"/>
            <w:tcBorders>
              <w:top w:val="nil"/>
              <w:left w:val="nil"/>
              <w:bottom w:val="single" w:sz="8" w:space="0" w:color="auto"/>
              <w:right w:val="nil"/>
            </w:tcBorders>
            <w:shd w:val="clear" w:color="auto" w:fill="auto"/>
            <w:vAlign w:val="center"/>
            <w:hideMark/>
          </w:tcPr>
          <w:p w14:paraId="45FFE8E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536246</w:t>
            </w:r>
          </w:p>
        </w:tc>
        <w:tc>
          <w:tcPr>
            <w:tcW w:w="1872" w:type="dxa"/>
            <w:tcBorders>
              <w:top w:val="single" w:sz="8" w:space="0" w:color="auto"/>
              <w:left w:val="nil"/>
              <w:bottom w:val="single" w:sz="8" w:space="0" w:color="auto"/>
              <w:right w:val="nil"/>
            </w:tcBorders>
            <w:shd w:val="clear" w:color="auto" w:fill="auto"/>
            <w:vAlign w:val="center"/>
            <w:hideMark/>
          </w:tcPr>
          <w:p w14:paraId="059748A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176934</w:t>
            </w:r>
          </w:p>
        </w:tc>
        <w:tc>
          <w:tcPr>
            <w:tcW w:w="1284" w:type="dxa"/>
            <w:tcBorders>
              <w:top w:val="nil"/>
              <w:left w:val="nil"/>
              <w:bottom w:val="single" w:sz="8" w:space="0" w:color="auto"/>
              <w:right w:val="nil"/>
            </w:tcBorders>
            <w:shd w:val="clear" w:color="auto" w:fill="auto"/>
            <w:vAlign w:val="center"/>
            <w:hideMark/>
          </w:tcPr>
          <w:p w14:paraId="17CAFADF"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61070C6F" w14:textId="17154186"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41.5</w:t>
            </w:r>
          </w:p>
        </w:tc>
        <w:tc>
          <w:tcPr>
            <w:tcW w:w="1937" w:type="dxa"/>
            <w:tcBorders>
              <w:top w:val="nil"/>
              <w:left w:val="nil"/>
              <w:bottom w:val="single" w:sz="8" w:space="0" w:color="auto"/>
              <w:right w:val="nil"/>
            </w:tcBorders>
            <w:shd w:val="clear" w:color="auto" w:fill="auto"/>
            <w:vAlign w:val="center"/>
          </w:tcPr>
          <w:p w14:paraId="6674ECD7" w14:textId="257F80E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37.7</w:t>
            </w:r>
          </w:p>
        </w:tc>
        <w:tc>
          <w:tcPr>
            <w:tcW w:w="1373" w:type="dxa"/>
            <w:tcBorders>
              <w:top w:val="nil"/>
              <w:left w:val="nil"/>
              <w:bottom w:val="single" w:sz="8" w:space="0" w:color="auto"/>
              <w:right w:val="nil"/>
            </w:tcBorders>
            <w:shd w:val="clear" w:color="auto" w:fill="auto"/>
            <w:vAlign w:val="center"/>
          </w:tcPr>
          <w:p w14:paraId="2EAEF13D" w14:textId="2780115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36.1</w:t>
            </w:r>
          </w:p>
        </w:tc>
        <w:tc>
          <w:tcPr>
            <w:tcW w:w="1161" w:type="dxa"/>
            <w:tcBorders>
              <w:top w:val="nil"/>
              <w:left w:val="nil"/>
              <w:bottom w:val="single" w:sz="8" w:space="0" w:color="auto"/>
              <w:right w:val="nil"/>
            </w:tcBorders>
            <w:shd w:val="clear" w:color="auto" w:fill="auto"/>
            <w:vAlign w:val="center"/>
          </w:tcPr>
          <w:p w14:paraId="086971AD" w14:textId="77268CD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37.7</w:t>
            </w:r>
          </w:p>
        </w:tc>
        <w:tc>
          <w:tcPr>
            <w:tcW w:w="1473" w:type="dxa"/>
            <w:tcBorders>
              <w:top w:val="nil"/>
              <w:left w:val="nil"/>
              <w:bottom w:val="single" w:sz="8" w:space="0" w:color="auto"/>
              <w:right w:val="nil"/>
            </w:tcBorders>
            <w:vAlign w:val="center"/>
          </w:tcPr>
          <w:p w14:paraId="320CDD1B" w14:textId="2EAAD4AA"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54F1917E" w14:textId="328B2A61" w:rsidTr="005C3E42">
        <w:trPr>
          <w:trHeight w:val="804"/>
        </w:trPr>
        <w:tc>
          <w:tcPr>
            <w:tcW w:w="972" w:type="dxa"/>
            <w:tcBorders>
              <w:top w:val="nil"/>
              <w:left w:val="nil"/>
              <w:bottom w:val="single" w:sz="8" w:space="0" w:color="auto"/>
              <w:right w:val="nil"/>
            </w:tcBorders>
            <w:shd w:val="clear" w:color="auto" w:fill="auto"/>
            <w:vAlign w:val="center"/>
            <w:hideMark/>
          </w:tcPr>
          <w:p w14:paraId="7859E0D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007</w:t>
            </w:r>
          </w:p>
        </w:tc>
        <w:tc>
          <w:tcPr>
            <w:tcW w:w="889" w:type="dxa"/>
            <w:tcBorders>
              <w:top w:val="nil"/>
              <w:left w:val="nil"/>
              <w:bottom w:val="single" w:sz="8" w:space="0" w:color="auto"/>
              <w:right w:val="nil"/>
            </w:tcBorders>
            <w:shd w:val="clear" w:color="auto" w:fill="auto"/>
            <w:vAlign w:val="center"/>
            <w:hideMark/>
          </w:tcPr>
          <w:p w14:paraId="2B130E1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L19</w:t>
            </w:r>
          </w:p>
        </w:tc>
        <w:tc>
          <w:tcPr>
            <w:tcW w:w="1284" w:type="dxa"/>
            <w:tcBorders>
              <w:top w:val="nil"/>
              <w:left w:val="nil"/>
              <w:bottom w:val="single" w:sz="8" w:space="0" w:color="auto"/>
              <w:right w:val="nil"/>
            </w:tcBorders>
            <w:shd w:val="clear" w:color="auto" w:fill="auto"/>
            <w:vAlign w:val="center"/>
            <w:hideMark/>
          </w:tcPr>
          <w:p w14:paraId="150F6F2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New Cross AQMS</w:t>
            </w:r>
          </w:p>
        </w:tc>
        <w:tc>
          <w:tcPr>
            <w:tcW w:w="933" w:type="dxa"/>
            <w:tcBorders>
              <w:top w:val="nil"/>
              <w:left w:val="nil"/>
              <w:bottom w:val="single" w:sz="8" w:space="0" w:color="auto"/>
              <w:right w:val="nil"/>
            </w:tcBorders>
            <w:shd w:val="clear" w:color="auto" w:fill="auto"/>
            <w:vAlign w:val="center"/>
            <w:hideMark/>
          </w:tcPr>
          <w:p w14:paraId="0C270D5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536246</w:t>
            </w:r>
          </w:p>
        </w:tc>
        <w:tc>
          <w:tcPr>
            <w:tcW w:w="1872" w:type="dxa"/>
            <w:tcBorders>
              <w:top w:val="single" w:sz="8" w:space="0" w:color="auto"/>
              <w:left w:val="nil"/>
              <w:bottom w:val="single" w:sz="8" w:space="0" w:color="auto"/>
              <w:right w:val="nil"/>
            </w:tcBorders>
            <w:shd w:val="clear" w:color="auto" w:fill="auto"/>
            <w:vAlign w:val="center"/>
            <w:hideMark/>
          </w:tcPr>
          <w:p w14:paraId="5138BAD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176934</w:t>
            </w:r>
          </w:p>
        </w:tc>
        <w:tc>
          <w:tcPr>
            <w:tcW w:w="1284" w:type="dxa"/>
            <w:tcBorders>
              <w:top w:val="nil"/>
              <w:left w:val="nil"/>
              <w:bottom w:val="single" w:sz="8" w:space="0" w:color="auto"/>
              <w:right w:val="nil"/>
            </w:tcBorders>
            <w:shd w:val="clear" w:color="auto" w:fill="auto"/>
            <w:vAlign w:val="center"/>
            <w:hideMark/>
          </w:tcPr>
          <w:p w14:paraId="0863E4CE"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7B4D767E" w14:textId="1CF56068"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41.8</w:t>
            </w:r>
          </w:p>
        </w:tc>
        <w:tc>
          <w:tcPr>
            <w:tcW w:w="1937" w:type="dxa"/>
            <w:tcBorders>
              <w:top w:val="nil"/>
              <w:left w:val="nil"/>
              <w:bottom w:val="single" w:sz="8" w:space="0" w:color="auto"/>
              <w:right w:val="nil"/>
            </w:tcBorders>
            <w:shd w:val="clear" w:color="auto" w:fill="auto"/>
            <w:vAlign w:val="center"/>
          </w:tcPr>
          <w:p w14:paraId="65C7C0CC" w14:textId="0C80430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38.1</w:t>
            </w:r>
          </w:p>
        </w:tc>
        <w:tc>
          <w:tcPr>
            <w:tcW w:w="1373" w:type="dxa"/>
            <w:tcBorders>
              <w:top w:val="nil"/>
              <w:left w:val="nil"/>
              <w:bottom w:val="single" w:sz="8" w:space="0" w:color="auto"/>
              <w:right w:val="nil"/>
            </w:tcBorders>
            <w:shd w:val="clear" w:color="auto" w:fill="auto"/>
            <w:vAlign w:val="center"/>
          </w:tcPr>
          <w:p w14:paraId="3B3C4A38" w14:textId="2F986E2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36.4</w:t>
            </w:r>
          </w:p>
        </w:tc>
        <w:tc>
          <w:tcPr>
            <w:tcW w:w="1161" w:type="dxa"/>
            <w:tcBorders>
              <w:top w:val="nil"/>
              <w:left w:val="nil"/>
              <w:bottom w:val="single" w:sz="8" w:space="0" w:color="auto"/>
              <w:right w:val="nil"/>
            </w:tcBorders>
            <w:shd w:val="clear" w:color="auto" w:fill="auto"/>
            <w:vAlign w:val="center"/>
          </w:tcPr>
          <w:p w14:paraId="12F826B4" w14:textId="05C6F61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38.1</w:t>
            </w:r>
          </w:p>
        </w:tc>
        <w:tc>
          <w:tcPr>
            <w:tcW w:w="1473" w:type="dxa"/>
            <w:tcBorders>
              <w:top w:val="nil"/>
              <w:left w:val="nil"/>
              <w:bottom w:val="single" w:sz="8" w:space="0" w:color="auto"/>
              <w:right w:val="nil"/>
            </w:tcBorders>
            <w:vAlign w:val="center"/>
          </w:tcPr>
          <w:p w14:paraId="1FE58F5A" w14:textId="6AAD4D8E"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0A8F9D41" w14:textId="44B92771" w:rsidTr="005C3E42">
        <w:trPr>
          <w:trHeight w:val="804"/>
        </w:trPr>
        <w:tc>
          <w:tcPr>
            <w:tcW w:w="972" w:type="dxa"/>
            <w:tcBorders>
              <w:top w:val="nil"/>
              <w:left w:val="nil"/>
              <w:bottom w:val="single" w:sz="8" w:space="0" w:color="auto"/>
              <w:right w:val="nil"/>
            </w:tcBorders>
            <w:shd w:val="clear" w:color="auto" w:fill="auto"/>
            <w:vAlign w:val="center"/>
            <w:hideMark/>
          </w:tcPr>
          <w:p w14:paraId="5267814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lastRenderedPageBreak/>
              <w:t>LWS 008</w:t>
            </w:r>
          </w:p>
        </w:tc>
        <w:tc>
          <w:tcPr>
            <w:tcW w:w="889" w:type="dxa"/>
            <w:tcBorders>
              <w:top w:val="nil"/>
              <w:left w:val="nil"/>
              <w:bottom w:val="single" w:sz="8" w:space="0" w:color="auto"/>
              <w:right w:val="nil"/>
            </w:tcBorders>
            <w:shd w:val="clear" w:color="auto" w:fill="auto"/>
            <w:vAlign w:val="center"/>
            <w:hideMark/>
          </w:tcPr>
          <w:p w14:paraId="67D6D62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L20</w:t>
            </w:r>
          </w:p>
        </w:tc>
        <w:tc>
          <w:tcPr>
            <w:tcW w:w="1284" w:type="dxa"/>
            <w:tcBorders>
              <w:top w:val="nil"/>
              <w:left w:val="nil"/>
              <w:bottom w:val="single" w:sz="8" w:space="0" w:color="auto"/>
              <w:right w:val="nil"/>
            </w:tcBorders>
            <w:shd w:val="clear" w:color="auto" w:fill="auto"/>
            <w:vAlign w:val="center"/>
            <w:hideMark/>
          </w:tcPr>
          <w:p w14:paraId="37E2AF2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Hatcham Park Road </w:t>
            </w:r>
          </w:p>
        </w:tc>
        <w:tc>
          <w:tcPr>
            <w:tcW w:w="933" w:type="dxa"/>
            <w:tcBorders>
              <w:top w:val="nil"/>
              <w:left w:val="nil"/>
              <w:bottom w:val="single" w:sz="8" w:space="0" w:color="auto"/>
              <w:right w:val="nil"/>
            </w:tcBorders>
            <w:shd w:val="clear" w:color="auto" w:fill="auto"/>
            <w:vAlign w:val="center"/>
            <w:hideMark/>
          </w:tcPr>
          <w:p w14:paraId="0E67016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535746</w:t>
            </w:r>
          </w:p>
        </w:tc>
        <w:tc>
          <w:tcPr>
            <w:tcW w:w="1872" w:type="dxa"/>
            <w:tcBorders>
              <w:top w:val="single" w:sz="8" w:space="0" w:color="auto"/>
              <w:left w:val="nil"/>
              <w:bottom w:val="single" w:sz="8" w:space="0" w:color="auto"/>
              <w:right w:val="nil"/>
            </w:tcBorders>
            <w:shd w:val="clear" w:color="auto" w:fill="auto"/>
            <w:vAlign w:val="center"/>
            <w:hideMark/>
          </w:tcPr>
          <w:p w14:paraId="20ACAA4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176969</w:t>
            </w:r>
          </w:p>
        </w:tc>
        <w:tc>
          <w:tcPr>
            <w:tcW w:w="1284" w:type="dxa"/>
            <w:tcBorders>
              <w:top w:val="nil"/>
              <w:left w:val="nil"/>
              <w:bottom w:val="single" w:sz="8" w:space="0" w:color="auto"/>
              <w:right w:val="nil"/>
            </w:tcBorders>
            <w:shd w:val="clear" w:color="auto" w:fill="auto"/>
            <w:vAlign w:val="center"/>
            <w:hideMark/>
          </w:tcPr>
          <w:p w14:paraId="1B0D169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6027C264" w14:textId="3CDB5FA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37.7</w:t>
            </w:r>
          </w:p>
        </w:tc>
        <w:tc>
          <w:tcPr>
            <w:tcW w:w="1937" w:type="dxa"/>
            <w:tcBorders>
              <w:top w:val="nil"/>
              <w:left w:val="nil"/>
              <w:bottom w:val="single" w:sz="8" w:space="0" w:color="auto"/>
              <w:right w:val="nil"/>
            </w:tcBorders>
            <w:shd w:val="clear" w:color="auto" w:fill="auto"/>
            <w:vAlign w:val="center"/>
          </w:tcPr>
          <w:p w14:paraId="705970FC" w14:textId="46F0F28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34.3</w:t>
            </w:r>
          </w:p>
        </w:tc>
        <w:tc>
          <w:tcPr>
            <w:tcW w:w="1373" w:type="dxa"/>
            <w:tcBorders>
              <w:top w:val="nil"/>
              <w:left w:val="nil"/>
              <w:bottom w:val="single" w:sz="8" w:space="0" w:color="auto"/>
              <w:right w:val="nil"/>
            </w:tcBorders>
            <w:shd w:val="clear" w:color="auto" w:fill="auto"/>
            <w:vAlign w:val="center"/>
          </w:tcPr>
          <w:p w14:paraId="32505AA6" w14:textId="249486E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32.8</w:t>
            </w:r>
          </w:p>
        </w:tc>
        <w:tc>
          <w:tcPr>
            <w:tcW w:w="1161" w:type="dxa"/>
            <w:tcBorders>
              <w:top w:val="nil"/>
              <w:left w:val="nil"/>
              <w:bottom w:val="single" w:sz="8" w:space="0" w:color="auto"/>
              <w:right w:val="nil"/>
            </w:tcBorders>
            <w:shd w:val="clear" w:color="auto" w:fill="auto"/>
            <w:vAlign w:val="center"/>
          </w:tcPr>
          <w:p w14:paraId="4FB269BF" w14:textId="7108E4D2"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33.8</w:t>
            </w:r>
          </w:p>
        </w:tc>
        <w:tc>
          <w:tcPr>
            <w:tcW w:w="1473" w:type="dxa"/>
            <w:tcBorders>
              <w:top w:val="nil"/>
              <w:left w:val="nil"/>
              <w:bottom w:val="single" w:sz="8" w:space="0" w:color="auto"/>
              <w:right w:val="nil"/>
            </w:tcBorders>
            <w:vAlign w:val="center"/>
          </w:tcPr>
          <w:p w14:paraId="0E2AF94A" w14:textId="15852B96"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1E2AFE9D" w14:textId="21AA3A31" w:rsidTr="005C3E42">
        <w:trPr>
          <w:trHeight w:val="540"/>
        </w:trPr>
        <w:tc>
          <w:tcPr>
            <w:tcW w:w="972" w:type="dxa"/>
            <w:tcBorders>
              <w:top w:val="nil"/>
              <w:left w:val="nil"/>
              <w:bottom w:val="single" w:sz="8" w:space="0" w:color="auto"/>
              <w:right w:val="nil"/>
            </w:tcBorders>
            <w:shd w:val="clear" w:color="auto" w:fill="auto"/>
            <w:vAlign w:val="center"/>
            <w:hideMark/>
          </w:tcPr>
          <w:p w14:paraId="42908A6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009</w:t>
            </w:r>
          </w:p>
        </w:tc>
        <w:tc>
          <w:tcPr>
            <w:tcW w:w="889" w:type="dxa"/>
            <w:tcBorders>
              <w:top w:val="nil"/>
              <w:left w:val="nil"/>
              <w:bottom w:val="single" w:sz="8" w:space="0" w:color="auto"/>
              <w:right w:val="nil"/>
            </w:tcBorders>
            <w:shd w:val="clear" w:color="auto" w:fill="auto"/>
            <w:vAlign w:val="center"/>
            <w:hideMark/>
          </w:tcPr>
          <w:p w14:paraId="3E1B39D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L21</w:t>
            </w:r>
          </w:p>
        </w:tc>
        <w:tc>
          <w:tcPr>
            <w:tcW w:w="1284" w:type="dxa"/>
            <w:tcBorders>
              <w:top w:val="nil"/>
              <w:left w:val="nil"/>
              <w:bottom w:val="single" w:sz="8" w:space="0" w:color="auto"/>
              <w:right w:val="nil"/>
            </w:tcBorders>
            <w:shd w:val="clear" w:color="auto" w:fill="auto"/>
            <w:vAlign w:val="center"/>
            <w:hideMark/>
          </w:tcPr>
          <w:p w14:paraId="3586901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Brockley Rise </w:t>
            </w:r>
          </w:p>
        </w:tc>
        <w:tc>
          <w:tcPr>
            <w:tcW w:w="933" w:type="dxa"/>
            <w:tcBorders>
              <w:top w:val="nil"/>
              <w:left w:val="nil"/>
              <w:bottom w:val="single" w:sz="8" w:space="0" w:color="auto"/>
              <w:right w:val="nil"/>
            </w:tcBorders>
            <w:shd w:val="clear" w:color="auto" w:fill="auto"/>
            <w:vAlign w:val="center"/>
            <w:hideMark/>
          </w:tcPr>
          <w:p w14:paraId="0652E24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536133</w:t>
            </w:r>
          </w:p>
        </w:tc>
        <w:tc>
          <w:tcPr>
            <w:tcW w:w="1872" w:type="dxa"/>
            <w:tcBorders>
              <w:top w:val="single" w:sz="8" w:space="0" w:color="auto"/>
              <w:left w:val="nil"/>
              <w:bottom w:val="single" w:sz="8" w:space="0" w:color="auto"/>
              <w:right w:val="nil"/>
            </w:tcBorders>
            <w:shd w:val="clear" w:color="auto" w:fill="auto"/>
            <w:vAlign w:val="center"/>
            <w:hideMark/>
          </w:tcPr>
          <w:p w14:paraId="34BEA2E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173341</w:t>
            </w:r>
          </w:p>
        </w:tc>
        <w:tc>
          <w:tcPr>
            <w:tcW w:w="1284" w:type="dxa"/>
            <w:tcBorders>
              <w:top w:val="nil"/>
              <w:left w:val="nil"/>
              <w:bottom w:val="single" w:sz="8" w:space="0" w:color="auto"/>
              <w:right w:val="nil"/>
            </w:tcBorders>
            <w:shd w:val="clear" w:color="auto" w:fill="auto"/>
            <w:vAlign w:val="center"/>
            <w:hideMark/>
          </w:tcPr>
          <w:p w14:paraId="107CD9E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20C0462A" w14:textId="7D3F4B5D"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43.7</w:t>
            </w:r>
          </w:p>
        </w:tc>
        <w:tc>
          <w:tcPr>
            <w:tcW w:w="1937" w:type="dxa"/>
            <w:tcBorders>
              <w:top w:val="nil"/>
              <w:left w:val="nil"/>
              <w:bottom w:val="single" w:sz="8" w:space="0" w:color="auto"/>
              <w:right w:val="nil"/>
            </w:tcBorders>
            <w:shd w:val="clear" w:color="auto" w:fill="auto"/>
            <w:vAlign w:val="center"/>
          </w:tcPr>
          <w:p w14:paraId="0B508B88" w14:textId="003B316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39.8</w:t>
            </w:r>
          </w:p>
        </w:tc>
        <w:tc>
          <w:tcPr>
            <w:tcW w:w="1373" w:type="dxa"/>
            <w:tcBorders>
              <w:top w:val="nil"/>
              <w:left w:val="nil"/>
              <w:bottom w:val="single" w:sz="8" w:space="0" w:color="auto"/>
              <w:right w:val="nil"/>
            </w:tcBorders>
            <w:shd w:val="clear" w:color="auto" w:fill="auto"/>
            <w:vAlign w:val="center"/>
          </w:tcPr>
          <w:p w14:paraId="2C05A4D1" w14:textId="79E26D8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38.0</w:t>
            </w:r>
          </w:p>
        </w:tc>
        <w:tc>
          <w:tcPr>
            <w:tcW w:w="1161" w:type="dxa"/>
            <w:tcBorders>
              <w:top w:val="nil"/>
              <w:left w:val="nil"/>
              <w:bottom w:val="single" w:sz="8" w:space="0" w:color="auto"/>
              <w:right w:val="nil"/>
            </w:tcBorders>
            <w:shd w:val="clear" w:color="auto" w:fill="auto"/>
            <w:vAlign w:val="center"/>
          </w:tcPr>
          <w:p w14:paraId="6F90B98B" w14:textId="7E9056E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39.8</w:t>
            </w:r>
          </w:p>
        </w:tc>
        <w:tc>
          <w:tcPr>
            <w:tcW w:w="1473" w:type="dxa"/>
            <w:tcBorders>
              <w:top w:val="nil"/>
              <w:left w:val="nil"/>
              <w:bottom w:val="single" w:sz="8" w:space="0" w:color="auto"/>
              <w:right w:val="nil"/>
            </w:tcBorders>
            <w:vAlign w:val="center"/>
          </w:tcPr>
          <w:p w14:paraId="1A872705" w14:textId="30E5DBA8"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A04EBB">
              <w:rPr>
                <w:rFonts w:ascii="Arial" w:eastAsia="Times New Roman" w:hAnsi="Arial" w:cs="Arial"/>
                <w:kern w:val="0"/>
                <w:sz w:val="20"/>
                <w:szCs w:val="20"/>
                <w:lang w:eastAsia="en-GB"/>
              </w:rPr>
              <w:t>-</w:t>
            </w:r>
          </w:p>
        </w:tc>
      </w:tr>
      <w:tr w:rsidR="005C3E42" w:rsidRPr="00CB47CF" w14:paraId="1BD2F41F" w14:textId="4DF0ADA7" w:rsidTr="005C3E42">
        <w:trPr>
          <w:trHeight w:val="804"/>
        </w:trPr>
        <w:tc>
          <w:tcPr>
            <w:tcW w:w="972" w:type="dxa"/>
            <w:tcBorders>
              <w:top w:val="nil"/>
              <w:left w:val="nil"/>
              <w:bottom w:val="single" w:sz="8" w:space="0" w:color="auto"/>
              <w:right w:val="nil"/>
            </w:tcBorders>
            <w:shd w:val="clear" w:color="auto" w:fill="auto"/>
            <w:vAlign w:val="center"/>
            <w:hideMark/>
          </w:tcPr>
          <w:p w14:paraId="72767CE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010</w:t>
            </w:r>
          </w:p>
        </w:tc>
        <w:tc>
          <w:tcPr>
            <w:tcW w:w="889" w:type="dxa"/>
            <w:tcBorders>
              <w:top w:val="nil"/>
              <w:left w:val="nil"/>
              <w:bottom w:val="single" w:sz="8" w:space="0" w:color="auto"/>
              <w:right w:val="nil"/>
            </w:tcBorders>
            <w:shd w:val="clear" w:color="auto" w:fill="auto"/>
            <w:vAlign w:val="center"/>
            <w:hideMark/>
          </w:tcPr>
          <w:p w14:paraId="46A2F97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L22</w:t>
            </w:r>
          </w:p>
        </w:tc>
        <w:tc>
          <w:tcPr>
            <w:tcW w:w="1284" w:type="dxa"/>
            <w:tcBorders>
              <w:top w:val="nil"/>
              <w:left w:val="nil"/>
              <w:bottom w:val="single" w:sz="8" w:space="0" w:color="auto"/>
              <w:right w:val="nil"/>
            </w:tcBorders>
            <w:shd w:val="clear" w:color="auto" w:fill="auto"/>
            <w:vAlign w:val="center"/>
            <w:hideMark/>
          </w:tcPr>
          <w:p w14:paraId="7549502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Ringstead Road </w:t>
            </w:r>
          </w:p>
        </w:tc>
        <w:tc>
          <w:tcPr>
            <w:tcW w:w="933" w:type="dxa"/>
            <w:tcBorders>
              <w:top w:val="nil"/>
              <w:left w:val="nil"/>
              <w:bottom w:val="single" w:sz="8" w:space="0" w:color="auto"/>
              <w:right w:val="nil"/>
            </w:tcBorders>
            <w:shd w:val="clear" w:color="auto" w:fill="auto"/>
            <w:vAlign w:val="center"/>
            <w:hideMark/>
          </w:tcPr>
          <w:p w14:paraId="1893CC2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538060</w:t>
            </w:r>
          </w:p>
        </w:tc>
        <w:tc>
          <w:tcPr>
            <w:tcW w:w="1872" w:type="dxa"/>
            <w:tcBorders>
              <w:top w:val="single" w:sz="8" w:space="0" w:color="auto"/>
              <w:left w:val="nil"/>
              <w:bottom w:val="single" w:sz="8" w:space="0" w:color="auto"/>
              <w:right w:val="nil"/>
            </w:tcBorders>
            <w:shd w:val="clear" w:color="auto" w:fill="auto"/>
            <w:vAlign w:val="center"/>
            <w:hideMark/>
          </w:tcPr>
          <w:p w14:paraId="790C60D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173816</w:t>
            </w:r>
          </w:p>
        </w:tc>
        <w:tc>
          <w:tcPr>
            <w:tcW w:w="1284" w:type="dxa"/>
            <w:tcBorders>
              <w:top w:val="nil"/>
              <w:left w:val="nil"/>
              <w:bottom w:val="single" w:sz="8" w:space="0" w:color="auto"/>
              <w:right w:val="nil"/>
            </w:tcBorders>
            <w:shd w:val="clear" w:color="auto" w:fill="auto"/>
            <w:vAlign w:val="center"/>
            <w:hideMark/>
          </w:tcPr>
          <w:p w14:paraId="6AECF6EB"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1FC9804C" w14:textId="7C8F2C02"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28.0</w:t>
            </w:r>
          </w:p>
        </w:tc>
        <w:tc>
          <w:tcPr>
            <w:tcW w:w="1937" w:type="dxa"/>
            <w:tcBorders>
              <w:top w:val="nil"/>
              <w:left w:val="nil"/>
              <w:bottom w:val="single" w:sz="8" w:space="0" w:color="auto"/>
              <w:right w:val="nil"/>
            </w:tcBorders>
            <w:shd w:val="clear" w:color="auto" w:fill="auto"/>
            <w:vAlign w:val="center"/>
          </w:tcPr>
          <w:p w14:paraId="104B9EE2" w14:textId="1B98515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25.5</w:t>
            </w:r>
          </w:p>
        </w:tc>
        <w:tc>
          <w:tcPr>
            <w:tcW w:w="1373" w:type="dxa"/>
            <w:tcBorders>
              <w:top w:val="nil"/>
              <w:left w:val="nil"/>
              <w:bottom w:val="single" w:sz="8" w:space="0" w:color="auto"/>
              <w:right w:val="nil"/>
            </w:tcBorders>
            <w:shd w:val="clear" w:color="auto" w:fill="auto"/>
            <w:vAlign w:val="center"/>
          </w:tcPr>
          <w:p w14:paraId="401AEB37" w14:textId="3D7495B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24.3</w:t>
            </w:r>
          </w:p>
        </w:tc>
        <w:tc>
          <w:tcPr>
            <w:tcW w:w="1161" w:type="dxa"/>
            <w:tcBorders>
              <w:top w:val="nil"/>
              <w:left w:val="nil"/>
              <w:bottom w:val="single" w:sz="8" w:space="0" w:color="auto"/>
              <w:right w:val="nil"/>
            </w:tcBorders>
            <w:shd w:val="clear" w:color="auto" w:fill="auto"/>
            <w:vAlign w:val="center"/>
          </w:tcPr>
          <w:p w14:paraId="63BE6FC6" w14:textId="3CA0B95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24.0</w:t>
            </w:r>
          </w:p>
        </w:tc>
        <w:tc>
          <w:tcPr>
            <w:tcW w:w="1473" w:type="dxa"/>
            <w:tcBorders>
              <w:top w:val="nil"/>
              <w:left w:val="nil"/>
              <w:bottom w:val="single" w:sz="8" w:space="0" w:color="auto"/>
              <w:right w:val="nil"/>
            </w:tcBorders>
            <w:vAlign w:val="center"/>
          </w:tcPr>
          <w:p w14:paraId="2542BA68" w14:textId="15B62D13"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1C60A7A1" w14:textId="0BF6005A" w:rsidTr="005C3E42">
        <w:trPr>
          <w:trHeight w:val="540"/>
        </w:trPr>
        <w:tc>
          <w:tcPr>
            <w:tcW w:w="972" w:type="dxa"/>
            <w:tcBorders>
              <w:top w:val="nil"/>
              <w:left w:val="nil"/>
              <w:bottom w:val="single" w:sz="8" w:space="0" w:color="auto"/>
              <w:right w:val="nil"/>
            </w:tcBorders>
            <w:shd w:val="clear" w:color="auto" w:fill="auto"/>
            <w:vAlign w:val="center"/>
            <w:hideMark/>
          </w:tcPr>
          <w:p w14:paraId="06EC000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011</w:t>
            </w:r>
          </w:p>
        </w:tc>
        <w:tc>
          <w:tcPr>
            <w:tcW w:w="889" w:type="dxa"/>
            <w:tcBorders>
              <w:top w:val="nil"/>
              <w:left w:val="nil"/>
              <w:bottom w:val="single" w:sz="8" w:space="0" w:color="auto"/>
              <w:right w:val="nil"/>
            </w:tcBorders>
            <w:shd w:val="clear" w:color="auto" w:fill="auto"/>
            <w:vAlign w:val="center"/>
            <w:hideMark/>
          </w:tcPr>
          <w:p w14:paraId="26CA2AA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L23</w:t>
            </w:r>
          </w:p>
        </w:tc>
        <w:tc>
          <w:tcPr>
            <w:tcW w:w="1284" w:type="dxa"/>
            <w:tcBorders>
              <w:top w:val="nil"/>
              <w:left w:val="nil"/>
              <w:bottom w:val="single" w:sz="8" w:space="0" w:color="auto"/>
              <w:right w:val="nil"/>
            </w:tcBorders>
            <w:shd w:val="clear" w:color="auto" w:fill="auto"/>
            <w:vAlign w:val="center"/>
            <w:hideMark/>
          </w:tcPr>
          <w:p w14:paraId="34D2B97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Catford Hill </w:t>
            </w:r>
          </w:p>
        </w:tc>
        <w:tc>
          <w:tcPr>
            <w:tcW w:w="933" w:type="dxa"/>
            <w:tcBorders>
              <w:top w:val="nil"/>
              <w:left w:val="nil"/>
              <w:bottom w:val="single" w:sz="8" w:space="0" w:color="auto"/>
              <w:right w:val="nil"/>
            </w:tcBorders>
            <w:shd w:val="clear" w:color="auto" w:fill="auto"/>
            <w:vAlign w:val="center"/>
            <w:hideMark/>
          </w:tcPr>
          <w:p w14:paraId="13219C3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537178</w:t>
            </w:r>
          </w:p>
        </w:tc>
        <w:tc>
          <w:tcPr>
            <w:tcW w:w="1872" w:type="dxa"/>
            <w:tcBorders>
              <w:top w:val="single" w:sz="8" w:space="0" w:color="auto"/>
              <w:left w:val="nil"/>
              <w:bottom w:val="single" w:sz="8" w:space="0" w:color="auto"/>
              <w:right w:val="nil"/>
            </w:tcBorders>
            <w:shd w:val="clear" w:color="auto" w:fill="auto"/>
            <w:vAlign w:val="center"/>
            <w:hideMark/>
          </w:tcPr>
          <w:p w14:paraId="0B72B43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173365</w:t>
            </w:r>
          </w:p>
        </w:tc>
        <w:tc>
          <w:tcPr>
            <w:tcW w:w="1284" w:type="dxa"/>
            <w:tcBorders>
              <w:top w:val="nil"/>
              <w:left w:val="nil"/>
              <w:bottom w:val="single" w:sz="8" w:space="0" w:color="auto"/>
              <w:right w:val="nil"/>
            </w:tcBorders>
            <w:shd w:val="clear" w:color="auto" w:fill="auto"/>
            <w:vAlign w:val="center"/>
            <w:hideMark/>
          </w:tcPr>
          <w:p w14:paraId="4A793BDC"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27FA4D80" w14:textId="7CF418D8"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42.6</w:t>
            </w:r>
          </w:p>
        </w:tc>
        <w:tc>
          <w:tcPr>
            <w:tcW w:w="1937" w:type="dxa"/>
            <w:tcBorders>
              <w:top w:val="nil"/>
              <w:left w:val="nil"/>
              <w:bottom w:val="single" w:sz="8" w:space="0" w:color="auto"/>
              <w:right w:val="nil"/>
            </w:tcBorders>
            <w:shd w:val="clear" w:color="auto" w:fill="auto"/>
            <w:vAlign w:val="center"/>
          </w:tcPr>
          <w:p w14:paraId="487BF487" w14:textId="3B6A248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38.7</w:t>
            </w:r>
          </w:p>
        </w:tc>
        <w:tc>
          <w:tcPr>
            <w:tcW w:w="1373" w:type="dxa"/>
            <w:tcBorders>
              <w:top w:val="nil"/>
              <w:left w:val="nil"/>
              <w:bottom w:val="single" w:sz="8" w:space="0" w:color="auto"/>
              <w:right w:val="nil"/>
            </w:tcBorders>
            <w:shd w:val="clear" w:color="auto" w:fill="auto"/>
            <w:vAlign w:val="center"/>
          </w:tcPr>
          <w:p w14:paraId="5660AE64" w14:textId="72085E3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37.0</w:t>
            </w:r>
          </w:p>
        </w:tc>
        <w:tc>
          <w:tcPr>
            <w:tcW w:w="1161" w:type="dxa"/>
            <w:tcBorders>
              <w:top w:val="nil"/>
              <w:left w:val="nil"/>
              <w:bottom w:val="single" w:sz="8" w:space="0" w:color="auto"/>
              <w:right w:val="nil"/>
            </w:tcBorders>
            <w:shd w:val="clear" w:color="auto" w:fill="auto"/>
            <w:vAlign w:val="center"/>
          </w:tcPr>
          <w:p w14:paraId="560F19E1" w14:textId="4613DBB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31.8</w:t>
            </w:r>
          </w:p>
        </w:tc>
        <w:tc>
          <w:tcPr>
            <w:tcW w:w="1473" w:type="dxa"/>
            <w:tcBorders>
              <w:top w:val="nil"/>
              <w:left w:val="nil"/>
              <w:bottom w:val="single" w:sz="8" w:space="0" w:color="auto"/>
              <w:right w:val="nil"/>
            </w:tcBorders>
            <w:vAlign w:val="center"/>
          </w:tcPr>
          <w:p w14:paraId="777824A1" w14:textId="08EC00F5"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1A6C9543" w14:textId="57222D92" w:rsidTr="005C3E42">
        <w:trPr>
          <w:trHeight w:val="540"/>
        </w:trPr>
        <w:tc>
          <w:tcPr>
            <w:tcW w:w="972" w:type="dxa"/>
            <w:tcBorders>
              <w:top w:val="nil"/>
              <w:left w:val="nil"/>
              <w:bottom w:val="single" w:sz="8" w:space="0" w:color="auto"/>
              <w:right w:val="nil"/>
            </w:tcBorders>
            <w:shd w:val="clear" w:color="auto" w:fill="auto"/>
            <w:vAlign w:val="center"/>
            <w:hideMark/>
          </w:tcPr>
          <w:p w14:paraId="430B8BA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015</w:t>
            </w:r>
          </w:p>
        </w:tc>
        <w:tc>
          <w:tcPr>
            <w:tcW w:w="889" w:type="dxa"/>
            <w:tcBorders>
              <w:top w:val="nil"/>
              <w:left w:val="nil"/>
              <w:bottom w:val="single" w:sz="8" w:space="0" w:color="auto"/>
              <w:right w:val="nil"/>
            </w:tcBorders>
            <w:shd w:val="clear" w:color="auto" w:fill="auto"/>
            <w:vAlign w:val="center"/>
            <w:hideMark/>
          </w:tcPr>
          <w:p w14:paraId="2CF8658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L26</w:t>
            </w:r>
          </w:p>
        </w:tc>
        <w:tc>
          <w:tcPr>
            <w:tcW w:w="1284" w:type="dxa"/>
            <w:tcBorders>
              <w:top w:val="nil"/>
              <w:left w:val="nil"/>
              <w:bottom w:val="single" w:sz="8" w:space="0" w:color="auto"/>
              <w:right w:val="nil"/>
            </w:tcBorders>
            <w:shd w:val="clear" w:color="auto" w:fill="auto"/>
            <w:vAlign w:val="center"/>
            <w:hideMark/>
          </w:tcPr>
          <w:p w14:paraId="505C7F5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Shardeloes Road</w:t>
            </w:r>
          </w:p>
        </w:tc>
        <w:tc>
          <w:tcPr>
            <w:tcW w:w="933" w:type="dxa"/>
            <w:tcBorders>
              <w:top w:val="nil"/>
              <w:left w:val="nil"/>
              <w:bottom w:val="single" w:sz="8" w:space="0" w:color="auto"/>
              <w:right w:val="nil"/>
            </w:tcBorders>
            <w:shd w:val="clear" w:color="auto" w:fill="auto"/>
            <w:vAlign w:val="center"/>
            <w:hideMark/>
          </w:tcPr>
          <w:p w14:paraId="078DA0B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536527</w:t>
            </w:r>
          </w:p>
        </w:tc>
        <w:tc>
          <w:tcPr>
            <w:tcW w:w="1872" w:type="dxa"/>
            <w:tcBorders>
              <w:top w:val="single" w:sz="8" w:space="0" w:color="auto"/>
              <w:left w:val="nil"/>
              <w:bottom w:val="single" w:sz="8" w:space="0" w:color="auto"/>
              <w:right w:val="nil"/>
            </w:tcBorders>
            <w:shd w:val="clear" w:color="auto" w:fill="auto"/>
            <w:vAlign w:val="center"/>
            <w:hideMark/>
          </w:tcPr>
          <w:p w14:paraId="5F5A84B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175935</w:t>
            </w:r>
          </w:p>
        </w:tc>
        <w:tc>
          <w:tcPr>
            <w:tcW w:w="1284" w:type="dxa"/>
            <w:tcBorders>
              <w:top w:val="nil"/>
              <w:left w:val="nil"/>
              <w:bottom w:val="single" w:sz="8" w:space="0" w:color="auto"/>
              <w:right w:val="nil"/>
            </w:tcBorders>
            <w:shd w:val="clear" w:color="auto" w:fill="auto"/>
            <w:vAlign w:val="center"/>
            <w:hideMark/>
          </w:tcPr>
          <w:p w14:paraId="2EA20EDD"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1A20F879" w14:textId="02E002A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39.5</w:t>
            </w:r>
          </w:p>
        </w:tc>
        <w:tc>
          <w:tcPr>
            <w:tcW w:w="1937" w:type="dxa"/>
            <w:tcBorders>
              <w:top w:val="nil"/>
              <w:left w:val="nil"/>
              <w:bottom w:val="single" w:sz="8" w:space="0" w:color="auto"/>
              <w:right w:val="nil"/>
            </w:tcBorders>
            <w:shd w:val="clear" w:color="auto" w:fill="auto"/>
            <w:vAlign w:val="center"/>
          </w:tcPr>
          <w:p w14:paraId="7DE8F8AB" w14:textId="66D1682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36.0</w:t>
            </w:r>
          </w:p>
        </w:tc>
        <w:tc>
          <w:tcPr>
            <w:tcW w:w="1373" w:type="dxa"/>
            <w:tcBorders>
              <w:top w:val="nil"/>
              <w:left w:val="nil"/>
              <w:bottom w:val="single" w:sz="8" w:space="0" w:color="auto"/>
              <w:right w:val="nil"/>
            </w:tcBorders>
            <w:shd w:val="clear" w:color="auto" w:fill="auto"/>
            <w:vAlign w:val="center"/>
          </w:tcPr>
          <w:p w14:paraId="6D98B998" w14:textId="0A946FB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34.4</w:t>
            </w:r>
          </w:p>
        </w:tc>
        <w:tc>
          <w:tcPr>
            <w:tcW w:w="1161" w:type="dxa"/>
            <w:tcBorders>
              <w:top w:val="nil"/>
              <w:left w:val="nil"/>
              <w:bottom w:val="single" w:sz="8" w:space="0" w:color="auto"/>
              <w:right w:val="nil"/>
            </w:tcBorders>
            <w:shd w:val="clear" w:color="auto" w:fill="auto"/>
            <w:vAlign w:val="center"/>
          </w:tcPr>
          <w:p w14:paraId="1714F7A1" w14:textId="7B8E930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34.6</w:t>
            </w:r>
          </w:p>
        </w:tc>
        <w:tc>
          <w:tcPr>
            <w:tcW w:w="1473" w:type="dxa"/>
            <w:tcBorders>
              <w:top w:val="nil"/>
              <w:left w:val="nil"/>
              <w:bottom w:val="single" w:sz="8" w:space="0" w:color="auto"/>
              <w:right w:val="nil"/>
            </w:tcBorders>
            <w:vAlign w:val="center"/>
          </w:tcPr>
          <w:p w14:paraId="553B2842" w14:textId="60ED5C51"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614A10B3" w14:textId="59844D3B" w:rsidTr="005C3E42">
        <w:trPr>
          <w:trHeight w:val="540"/>
        </w:trPr>
        <w:tc>
          <w:tcPr>
            <w:tcW w:w="972" w:type="dxa"/>
            <w:tcBorders>
              <w:top w:val="nil"/>
              <w:left w:val="nil"/>
              <w:bottom w:val="single" w:sz="8" w:space="0" w:color="auto"/>
              <w:right w:val="nil"/>
            </w:tcBorders>
            <w:shd w:val="clear" w:color="auto" w:fill="auto"/>
            <w:vAlign w:val="center"/>
            <w:hideMark/>
          </w:tcPr>
          <w:p w14:paraId="52A6E08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016</w:t>
            </w:r>
          </w:p>
        </w:tc>
        <w:tc>
          <w:tcPr>
            <w:tcW w:w="889" w:type="dxa"/>
            <w:tcBorders>
              <w:top w:val="nil"/>
              <w:left w:val="nil"/>
              <w:bottom w:val="single" w:sz="8" w:space="0" w:color="auto"/>
              <w:right w:val="nil"/>
            </w:tcBorders>
            <w:shd w:val="clear" w:color="auto" w:fill="auto"/>
            <w:vAlign w:val="center"/>
            <w:hideMark/>
          </w:tcPr>
          <w:p w14:paraId="6700E69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L27</w:t>
            </w:r>
          </w:p>
        </w:tc>
        <w:tc>
          <w:tcPr>
            <w:tcW w:w="1284" w:type="dxa"/>
            <w:tcBorders>
              <w:top w:val="nil"/>
              <w:left w:val="nil"/>
              <w:bottom w:val="single" w:sz="8" w:space="0" w:color="auto"/>
              <w:right w:val="nil"/>
            </w:tcBorders>
            <w:shd w:val="clear" w:color="auto" w:fill="auto"/>
            <w:vAlign w:val="center"/>
            <w:hideMark/>
          </w:tcPr>
          <w:p w14:paraId="289C4F7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 xml:space="preserve">Montpelier Vale </w:t>
            </w:r>
          </w:p>
        </w:tc>
        <w:tc>
          <w:tcPr>
            <w:tcW w:w="933" w:type="dxa"/>
            <w:tcBorders>
              <w:top w:val="nil"/>
              <w:left w:val="nil"/>
              <w:bottom w:val="single" w:sz="8" w:space="0" w:color="auto"/>
              <w:right w:val="nil"/>
            </w:tcBorders>
            <w:shd w:val="clear" w:color="auto" w:fill="auto"/>
            <w:vAlign w:val="center"/>
            <w:hideMark/>
          </w:tcPr>
          <w:p w14:paraId="0FA1125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539605</w:t>
            </w:r>
          </w:p>
        </w:tc>
        <w:tc>
          <w:tcPr>
            <w:tcW w:w="1872" w:type="dxa"/>
            <w:tcBorders>
              <w:top w:val="single" w:sz="8" w:space="0" w:color="auto"/>
              <w:left w:val="nil"/>
              <w:bottom w:val="single" w:sz="8" w:space="0" w:color="auto"/>
              <w:right w:val="nil"/>
            </w:tcBorders>
            <w:shd w:val="clear" w:color="auto" w:fill="auto"/>
            <w:vAlign w:val="center"/>
            <w:hideMark/>
          </w:tcPr>
          <w:p w14:paraId="3149A7D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176090</w:t>
            </w:r>
          </w:p>
        </w:tc>
        <w:tc>
          <w:tcPr>
            <w:tcW w:w="1284" w:type="dxa"/>
            <w:tcBorders>
              <w:top w:val="nil"/>
              <w:left w:val="nil"/>
              <w:bottom w:val="single" w:sz="8" w:space="0" w:color="auto"/>
              <w:right w:val="nil"/>
            </w:tcBorders>
            <w:shd w:val="clear" w:color="auto" w:fill="auto"/>
            <w:vAlign w:val="center"/>
            <w:hideMark/>
          </w:tcPr>
          <w:p w14:paraId="71B7BB57"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309ADE36" w14:textId="27AB3B53"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43.4</w:t>
            </w:r>
          </w:p>
        </w:tc>
        <w:tc>
          <w:tcPr>
            <w:tcW w:w="1937" w:type="dxa"/>
            <w:tcBorders>
              <w:top w:val="nil"/>
              <w:left w:val="nil"/>
              <w:bottom w:val="single" w:sz="8" w:space="0" w:color="auto"/>
              <w:right w:val="nil"/>
            </w:tcBorders>
            <w:shd w:val="clear" w:color="auto" w:fill="auto"/>
            <w:vAlign w:val="center"/>
          </w:tcPr>
          <w:p w14:paraId="404B7CC8" w14:textId="6F0FB99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39.5</w:t>
            </w:r>
          </w:p>
        </w:tc>
        <w:tc>
          <w:tcPr>
            <w:tcW w:w="1373" w:type="dxa"/>
            <w:tcBorders>
              <w:top w:val="nil"/>
              <w:left w:val="nil"/>
              <w:bottom w:val="single" w:sz="8" w:space="0" w:color="auto"/>
              <w:right w:val="nil"/>
            </w:tcBorders>
            <w:shd w:val="clear" w:color="auto" w:fill="auto"/>
            <w:vAlign w:val="center"/>
          </w:tcPr>
          <w:p w14:paraId="2AFEE338" w14:textId="494FB8E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37.7</w:t>
            </w:r>
          </w:p>
        </w:tc>
        <w:tc>
          <w:tcPr>
            <w:tcW w:w="1161" w:type="dxa"/>
            <w:tcBorders>
              <w:top w:val="nil"/>
              <w:left w:val="nil"/>
              <w:bottom w:val="single" w:sz="8" w:space="0" w:color="auto"/>
              <w:right w:val="nil"/>
            </w:tcBorders>
            <w:shd w:val="clear" w:color="auto" w:fill="auto"/>
            <w:vAlign w:val="center"/>
          </w:tcPr>
          <w:p w14:paraId="0F5F97AA" w14:textId="1275A195"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34.8</w:t>
            </w:r>
          </w:p>
        </w:tc>
        <w:tc>
          <w:tcPr>
            <w:tcW w:w="1473" w:type="dxa"/>
            <w:tcBorders>
              <w:top w:val="nil"/>
              <w:left w:val="nil"/>
              <w:bottom w:val="single" w:sz="8" w:space="0" w:color="auto"/>
              <w:right w:val="nil"/>
            </w:tcBorders>
            <w:vAlign w:val="center"/>
          </w:tcPr>
          <w:p w14:paraId="4393C7CB" w14:textId="0CFB7ACD"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3D85A878" w14:textId="17649E26" w:rsidTr="005C3E42">
        <w:trPr>
          <w:trHeight w:val="540"/>
        </w:trPr>
        <w:tc>
          <w:tcPr>
            <w:tcW w:w="972" w:type="dxa"/>
            <w:tcBorders>
              <w:top w:val="nil"/>
              <w:left w:val="nil"/>
              <w:bottom w:val="single" w:sz="8" w:space="0" w:color="auto"/>
              <w:right w:val="nil"/>
            </w:tcBorders>
            <w:shd w:val="clear" w:color="auto" w:fill="auto"/>
            <w:vAlign w:val="center"/>
            <w:hideMark/>
          </w:tcPr>
          <w:p w14:paraId="716F88D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017</w:t>
            </w:r>
          </w:p>
        </w:tc>
        <w:tc>
          <w:tcPr>
            <w:tcW w:w="889" w:type="dxa"/>
            <w:tcBorders>
              <w:top w:val="nil"/>
              <w:left w:val="nil"/>
              <w:bottom w:val="single" w:sz="8" w:space="0" w:color="auto"/>
              <w:right w:val="nil"/>
            </w:tcBorders>
            <w:shd w:val="clear" w:color="auto" w:fill="auto"/>
            <w:vAlign w:val="center"/>
            <w:hideMark/>
          </w:tcPr>
          <w:p w14:paraId="5EE20DA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L28</w:t>
            </w:r>
          </w:p>
        </w:tc>
        <w:tc>
          <w:tcPr>
            <w:tcW w:w="1284" w:type="dxa"/>
            <w:tcBorders>
              <w:top w:val="nil"/>
              <w:left w:val="nil"/>
              <w:bottom w:val="single" w:sz="8" w:space="0" w:color="auto"/>
              <w:right w:val="nil"/>
            </w:tcBorders>
            <w:shd w:val="clear" w:color="auto" w:fill="auto"/>
            <w:vAlign w:val="center"/>
            <w:hideMark/>
          </w:tcPr>
          <w:p w14:paraId="2131ABD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Baring Road</w:t>
            </w:r>
          </w:p>
        </w:tc>
        <w:tc>
          <w:tcPr>
            <w:tcW w:w="933" w:type="dxa"/>
            <w:tcBorders>
              <w:top w:val="nil"/>
              <w:left w:val="nil"/>
              <w:bottom w:val="single" w:sz="8" w:space="0" w:color="auto"/>
              <w:right w:val="nil"/>
            </w:tcBorders>
            <w:shd w:val="clear" w:color="auto" w:fill="auto"/>
            <w:vAlign w:val="center"/>
            <w:hideMark/>
          </w:tcPr>
          <w:p w14:paraId="0999FC2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540051</w:t>
            </w:r>
          </w:p>
        </w:tc>
        <w:tc>
          <w:tcPr>
            <w:tcW w:w="1872" w:type="dxa"/>
            <w:tcBorders>
              <w:top w:val="single" w:sz="8" w:space="0" w:color="auto"/>
              <w:left w:val="nil"/>
              <w:bottom w:val="single" w:sz="8" w:space="0" w:color="auto"/>
              <w:right w:val="nil"/>
            </w:tcBorders>
            <w:shd w:val="clear" w:color="auto" w:fill="auto"/>
            <w:vAlign w:val="center"/>
            <w:hideMark/>
          </w:tcPr>
          <w:p w14:paraId="736A00C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173769</w:t>
            </w:r>
          </w:p>
        </w:tc>
        <w:tc>
          <w:tcPr>
            <w:tcW w:w="1284" w:type="dxa"/>
            <w:tcBorders>
              <w:top w:val="nil"/>
              <w:left w:val="nil"/>
              <w:bottom w:val="single" w:sz="8" w:space="0" w:color="auto"/>
              <w:right w:val="nil"/>
            </w:tcBorders>
            <w:shd w:val="clear" w:color="auto" w:fill="auto"/>
            <w:vAlign w:val="center"/>
            <w:hideMark/>
          </w:tcPr>
          <w:p w14:paraId="44AC07F7"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16BA6161" w14:textId="45C489ED"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45.1</w:t>
            </w:r>
          </w:p>
        </w:tc>
        <w:tc>
          <w:tcPr>
            <w:tcW w:w="1937" w:type="dxa"/>
            <w:tcBorders>
              <w:top w:val="nil"/>
              <w:left w:val="nil"/>
              <w:bottom w:val="single" w:sz="8" w:space="0" w:color="auto"/>
              <w:right w:val="nil"/>
            </w:tcBorders>
            <w:shd w:val="clear" w:color="auto" w:fill="auto"/>
            <w:vAlign w:val="center"/>
          </w:tcPr>
          <w:p w14:paraId="07368721" w14:textId="1FEC16CD"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sz w:val="20"/>
                <w:szCs w:val="20"/>
              </w:rPr>
              <w:t>41.0</w:t>
            </w:r>
          </w:p>
        </w:tc>
        <w:tc>
          <w:tcPr>
            <w:tcW w:w="1373" w:type="dxa"/>
            <w:tcBorders>
              <w:top w:val="nil"/>
              <w:left w:val="nil"/>
              <w:bottom w:val="single" w:sz="8" w:space="0" w:color="auto"/>
              <w:right w:val="nil"/>
            </w:tcBorders>
            <w:shd w:val="clear" w:color="auto" w:fill="auto"/>
            <w:vAlign w:val="center"/>
          </w:tcPr>
          <w:p w14:paraId="51EABC01" w14:textId="3F3377C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39.2</w:t>
            </w:r>
          </w:p>
        </w:tc>
        <w:tc>
          <w:tcPr>
            <w:tcW w:w="1161" w:type="dxa"/>
            <w:tcBorders>
              <w:top w:val="nil"/>
              <w:left w:val="nil"/>
              <w:bottom w:val="single" w:sz="8" w:space="0" w:color="auto"/>
              <w:right w:val="nil"/>
            </w:tcBorders>
            <w:shd w:val="clear" w:color="auto" w:fill="auto"/>
            <w:vAlign w:val="center"/>
          </w:tcPr>
          <w:p w14:paraId="353B42FD" w14:textId="34882906"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32.2</w:t>
            </w:r>
          </w:p>
        </w:tc>
        <w:tc>
          <w:tcPr>
            <w:tcW w:w="1473" w:type="dxa"/>
            <w:tcBorders>
              <w:top w:val="nil"/>
              <w:left w:val="nil"/>
              <w:bottom w:val="single" w:sz="8" w:space="0" w:color="auto"/>
              <w:right w:val="nil"/>
            </w:tcBorders>
            <w:vAlign w:val="center"/>
          </w:tcPr>
          <w:p w14:paraId="0A13E4C2" w14:textId="26A2C91D"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655C2183" w14:textId="383BAEDC" w:rsidTr="005C3E42">
        <w:trPr>
          <w:trHeight w:val="1068"/>
        </w:trPr>
        <w:tc>
          <w:tcPr>
            <w:tcW w:w="972" w:type="dxa"/>
            <w:tcBorders>
              <w:top w:val="nil"/>
              <w:left w:val="nil"/>
              <w:bottom w:val="single" w:sz="8" w:space="0" w:color="auto"/>
              <w:right w:val="nil"/>
            </w:tcBorders>
            <w:shd w:val="clear" w:color="auto" w:fill="auto"/>
            <w:vAlign w:val="center"/>
            <w:hideMark/>
          </w:tcPr>
          <w:p w14:paraId="4B9CE52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LWS 018</w:t>
            </w:r>
          </w:p>
        </w:tc>
        <w:tc>
          <w:tcPr>
            <w:tcW w:w="889" w:type="dxa"/>
            <w:tcBorders>
              <w:top w:val="nil"/>
              <w:left w:val="nil"/>
              <w:bottom w:val="single" w:sz="8" w:space="0" w:color="auto"/>
              <w:right w:val="nil"/>
            </w:tcBorders>
            <w:shd w:val="clear" w:color="auto" w:fill="auto"/>
            <w:vAlign w:val="center"/>
            <w:hideMark/>
          </w:tcPr>
          <w:p w14:paraId="5D0FCFA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L24</w:t>
            </w:r>
          </w:p>
        </w:tc>
        <w:tc>
          <w:tcPr>
            <w:tcW w:w="1284" w:type="dxa"/>
            <w:tcBorders>
              <w:top w:val="nil"/>
              <w:left w:val="nil"/>
              <w:bottom w:val="single" w:sz="8" w:space="0" w:color="auto"/>
              <w:right w:val="nil"/>
            </w:tcBorders>
            <w:shd w:val="clear" w:color="auto" w:fill="auto"/>
            <w:vAlign w:val="center"/>
            <w:hideMark/>
          </w:tcPr>
          <w:p w14:paraId="429EF6C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Torridon School Hazelbank Road</w:t>
            </w:r>
          </w:p>
        </w:tc>
        <w:tc>
          <w:tcPr>
            <w:tcW w:w="933" w:type="dxa"/>
            <w:tcBorders>
              <w:top w:val="nil"/>
              <w:left w:val="nil"/>
              <w:bottom w:val="single" w:sz="8" w:space="0" w:color="auto"/>
              <w:right w:val="nil"/>
            </w:tcBorders>
            <w:shd w:val="clear" w:color="auto" w:fill="auto"/>
            <w:vAlign w:val="center"/>
            <w:hideMark/>
          </w:tcPr>
          <w:p w14:paraId="676D8BA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538930</w:t>
            </w:r>
          </w:p>
        </w:tc>
        <w:tc>
          <w:tcPr>
            <w:tcW w:w="1872" w:type="dxa"/>
            <w:tcBorders>
              <w:top w:val="single" w:sz="8" w:space="0" w:color="auto"/>
              <w:left w:val="nil"/>
              <w:bottom w:val="single" w:sz="8" w:space="0" w:color="auto"/>
              <w:right w:val="nil"/>
            </w:tcBorders>
            <w:shd w:val="clear" w:color="auto" w:fill="auto"/>
            <w:vAlign w:val="center"/>
            <w:hideMark/>
          </w:tcPr>
          <w:p w14:paraId="7093665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172713</w:t>
            </w:r>
          </w:p>
        </w:tc>
        <w:tc>
          <w:tcPr>
            <w:tcW w:w="1284" w:type="dxa"/>
            <w:tcBorders>
              <w:top w:val="nil"/>
              <w:left w:val="nil"/>
              <w:bottom w:val="single" w:sz="8" w:space="0" w:color="auto"/>
              <w:right w:val="nil"/>
            </w:tcBorders>
            <w:shd w:val="clear" w:color="auto" w:fill="auto"/>
            <w:vAlign w:val="center"/>
            <w:hideMark/>
          </w:tcPr>
          <w:p w14:paraId="61C96421"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06132813" w14:textId="669AA97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32.8</w:t>
            </w:r>
          </w:p>
        </w:tc>
        <w:tc>
          <w:tcPr>
            <w:tcW w:w="1937" w:type="dxa"/>
            <w:tcBorders>
              <w:top w:val="nil"/>
              <w:left w:val="nil"/>
              <w:bottom w:val="single" w:sz="8" w:space="0" w:color="auto"/>
              <w:right w:val="nil"/>
            </w:tcBorders>
            <w:shd w:val="clear" w:color="auto" w:fill="auto"/>
            <w:vAlign w:val="center"/>
          </w:tcPr>
          <w:p w14:paraId="27F50B77" w14:textId="56631AD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29.9</w:t>
            </w:r>
          </w:p>
        </w:tc>
        <w:tc>
          <w:tcPr>
            <w:tcW w:w="1373" w:type="dxa"/>
            <w:tcBorders>
              <w:top w:val="nil"/>
              <w:left w:val="nil"/>
              <w:bottom w:val="single" w:sz="8" w:space="0" w:color="auto"/>
              <w:right w:val="nil"/>
            </w:tcBorders>
            <w:shd w:val="clear" w:color="auto" w:fill="auto"/>
            <w:vAlign w:val="center"/>
          </w:tcPr>
          <w:p w14:paraId="7EC58E4C" w14:textId="330A365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28.5</w:t>
            </w:r>
          </w:p>
        </w:tc>
        <w:tc>
          <w:tcPr>
            <w:tcW w:w="1161" w:type="dxa"/>
            <w:tcBorders>
              <w:top w:val="nil"/>
              <w:left w:val="nil"/>
              <w:bottom w:val="single" w:sz="8" w:space="0" w:color="auto"/>
              <w:right w:val="nil"/>
            </w:tcBorders>
            <w:shd w:val="clear" w:color="auto" w:fill="auto"/>
            <w:vAlign w:val="center"/>
          </w:tcPr>
          <w:p w14:paraId="7BF0F10B" w14:textId="29D3D8A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27.1</w:t>
            </w:r>
          </w:p>
        </w:tc>
        <w:tc>
          <w:tcPr>
            <w:tcW w:w="1473" w:type="dxa"/>
            <w:tcBorders>
              <w:top w:val="nil"/>
              <w:left w:val="nil"/>
              <w:bottom w:val="single" w:sz="8" w:space="0" w:color="auto"/>
              <w:right w:val="nil"/>
            </w:tcBorders>
            <w:vAlign w:val="center"/>
          </w:tcPr>
          <w:p w14:paraId="64AFF33B" w14:textId="4E0A31AE"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3E10E397" w14:textId="4D12F8F2" w:rsidTr="005C3E42">
        <w:trPr>
          <w:trHeight w:val="804"/>
        </w:trPr>
        <w:tc>
          <w:tcPr>
            <w:tcW w:w="972" w:type="dxa"/>
            <w:tcBorders>
              <w:top w:val="nil"/>
              <w:left w:val="nil"/>
              <w:bottom w:val="single" w:sz="8" w:space="0" w:color="auto"/>
              <w:right w:val="nil"/>
            </w:tcBorders>
            <w:shd w:val="clear" w:color="auto" w:fill="auto"/>
            <w:vAlign w:val="center"/>
            <w:hideMark/>
          </w:tcPr>
          <w:p w14:paraId="1A7E9BCC"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L38</w:t>
            </w:r>
          </w:p>
        </w:tc>
        <w:tc>
          <w:tcPr>
            <w:tcW w:w="889" w:type="dxa"/>
            <w:tcBorders>
              <w:top w:val="nil"/>
              <w:left w:val="nil"/>
              <w:bottom w:val="single" w:sz="8" w:space="0" w:color="auto"/>
              <w:right w:val="nil"/>
            </w:tcBorders>
            <w:shd w:val="clear" w:color="auto" w:fill="auto"/>
            <w:vAlign w:val="center"/>
            <w:hideMark/>
          </w:tcPr>
          <w:p w14:paraId="062BA89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L38</w:t>
            </w:r>
          </w:p>
        </w:tc>
        <w:tc>
          <w:tcPr>
            <w:tcW w:w="1284" w:type="dxa"/>
            <w:tcBorders>
              <w:top w:val="nil"/>
              <w:left w:val="nil"/>
              <w:bottom w:val="single" w:sz="8" w:space="0" w:color="auto"/>
              <w:right w:val="nil"/>
            </w:tcBorders>
            <w:shd w:val="clear" w:color="auto" w:fill="auto"/>
            <w:vAlign w:val="center"/>
            <w:hideMark/>
          </w:tcPr>
          <w:p w14:paraId="53EF8DA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Beecroft Primary School</w:t>
            </w:r>
          </w:p>
        </w:tc>
        <w:tc>
          <w:tcPr>
            <w:tcW w:w="933" w:type="dxa"/>
            <w:tcBorders>
              <w:top w:val="nil"/>
              <w:left w:val="nil"/>
              <w:bottom w:val="single" w:sz="8" w:space="0" w:color="auto"/>
              <w:right w:val="nil"/>
            </w:tcBorders>
            <w:shd w:val="clear" w:color="auto" w:fill="auto"/>
            <w:vAlign w:val="center"/>
            <w:hideMark/>
          </w:tcPr>
          <w:p w14:paraId="28196575"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536564</w:t>
            </w:r>
          </w:p>
        </w:tc>
        <w:tc>
          <w:tcPr>
            <w:tcW w:w="1872" w:type="dxa"/>
            <w:tcBorders>
              <w:top w:val="single" w:sz="8" w:space="0" w:color="auto"/>
              <w:left w:val="nil"/>
              <w:bottom w:val="single" w:sz="8" w:space="0" w:color="auto"/>
              <w:right w:val="nil"/>
            </w:tcBorders>
            <w:shd w:val="clear" w:color="auto" w:fill="auto"/>
            <w:vAlign w:val="center"/>
            <w:hideMark/>
          </w:tcPr>
          <w:p w14:paraId="7155F8A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174937</w:t>
            </w:r>
          </w:p>
        </w:tc>
        <w:tc>
          <w:tcPr>
            <w:tcW w:w="1284" w:type="dxa"/>
            <w:tcBorders>
              <w:top w:val="nil"/>
              <w:left w:val="nil"/>
              <w:bottom w:val="single" w:sz="8" w:space="0" w:color="auto"/>
              <w:right w:val="nil"/>
            </w:tcBorders>
            <w:shd w:val="clear" w:color="auto" w:fill="auto"/>
            <w:vAlign w:val="center"/>
            <w:hideMark/>
          </w:tcPr>
          <w:p w14:paraId="0A3196AF"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2B6E740B" w14:textId="3F2BAD8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33.7</w:t>
            </w:r>
          </w:p>
        </w:tc>
        <w:tc>
          <w:tcPr>
            <w:tcW w:w="1937" w:type="dxa"/>
            <w:tcBorders>
              <w:top w:val="nil"/>
              <w:left w:val="nil"/>
              <w:bottom w:val="single" w:sz="8" w:space="0" w:color="auto"/>
              <w:right w:val="nil"/>
            </w:tcBorders>
            <w:shd w:val="clear" w:color="auto" w:fill="auto"/>
            <w:vAlign w:val="center"/>
          </w:tcPr>
          <w:p w14:paraId="476693E0" w14:textId="09ADD21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30.6</w:t>
            </w:r>
          </w:p>
        </w:tc>
        <w:tc>
          <w:tcPr>
            <w:tcW w:w="1373" w:type="dxa"/>
            <w:tcBorders>
              <w:top w:val="nil"/>
              <w:left w:val="nil"/>
              <w:bottom w:val="single" w:sz="8" w:space="0" w:color="auto"/>
              <w:right w:val="nil"/>
            </w:tcBorders>
            <w:shd w:val="clear" w:color="auto" w:fill="auto"/>
            <w:vAlign w:val="center"/>
          </w:tcPr>
          <w:p w14:paraId="4543D5F6" w14:textId="6C627ED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29.3</w:t>
            </w:r>
          </w:p>
        </w:tc>
        <w:tc>
          <w:tcPr>
            <w:tcW w:w="1161" w:type="dxa"/>
            <w:tcBorders>
              <w:top w:val="nil"/>
              <w:left w:val="nil"/>
              <w:bottom w:val="single" w:sz="8" w:space="0" w:color="auto"/>
              <w:right w:val="nil"/>
            </w:tcBorders>
            <w:shd w:val="clear" w:color="auto" w:fill="auto"/>
            <w:vAlign w:val="center"/>
          </w:tcPr>
          <w:p w14:paraId="5674132F" w14:textId="19A91C4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27.5</w:t>
            </w:r>
          </w:p>
        </w:tc>
        <w:tc>
          <w:tcPr>
            <w:tcW w:w="1473" w:type="dxa"/>
            <w:tcBorders>
              <w:top w:val="nil"/>
              <w:left w:val="nil"/>
              <w:bottom w:val="single" w:sz="8" w:space="0" w:color="auto"/>
              <w:right w:val="nil"/>
            </w:tcBorders>
            <w:vAlign w:val="center"/>
          </w:tcPr>
          <w:p w14:paraId="6BE545EF" w14:textId="7820B95F"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5C3E42" w:rsidRPr="00CB47CF" w14:paraId="50852A2B" w14:textId="55B8E2DA" w:rsidTr="005C3E42">
        <w:trPr>
          <w:trHeight w:val="1068"/>
        </w:trPr>
        <w:tc>
          <w:tcPr>
            <w:tcW w:w="972" w:type="dxa"/>
            <w:tcBorders>
              <w:top w:val="nil"/>
              <w:left w:val="nil"/>
              <w:bottom w:val="single" w:sz="8" w:space="0" w:color="auto"/>
              <w:right w:val="nil"/>
            </w:tcBorders>
            <w:shd w:val="clear" w:color="auto" w:fill="auto"/>
            <w:vAlign w:val="center"/>
            <w:hideMark/>
          </w:tcPr>
          <w:p w14:paraId="28F7F8D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L39</w:t>
            </w:r>
          </w:p>
        </w:tc>
        <w:tc>
          <w:tcPr>
            <w:tcW w:w="889" w:type="dxa"/>
            <w:tcBorders>
              <w:top w:val="nil"/>
              <w:left w:val="nil"/>
              <w:bottom w:val="single" w:sz="8" w:space="0" w:color="auto"/>
              <w:right w:val="nil"/>
            </w:tcBorders>
            <w:shd w:val="clear" w:color="auto" w:fill="auto"/>
            <w:vAlign w:val="center"/>
            <w:hideMark/>
          </w:tcPr>
          <w:p w14:paraId="4C111F0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L39</w:t>
            </w:r>
          </w:p>
        </w:tc>
        <w:tc>
          <w:tcPr>
            <w:tcW w:w="1284" w:type="dxa"/>
            <w:tcBorders>
              <w:top w:val="nil"/>
              <w:left w:val="nil"/>
              <w:bottom w:val="single" w:sz="8" w:space="0" w:color="auto"/>
              <w:right w:val="nil"/>
            </w:tcBorders>
            <w:shd w:val="clear" w:color="auto" w:fill="auto"/>
            <w:vAlign w:val="center"/>
            <w:hideMark/>
          </w:tcPr>
          <w:p w14:paraId="47E1073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John Stainer Primary School</w:t>
            </w:r>
          </w:p>
        </w:tc>
        <w:tc>
          <w:tcPr>
            <w:tcW w:w="933" w:type="dxa"/>
            <w:tcBorders>
              <w:top w:val="nil"/>
              <w:left w:val="nil"/>
              <w:bottom w:val="single" w:sz="8" w:space="0" w:color="auto"/>
              <w:right w:val="nil"/>
            </w:tcBorders>
            <w:shd w:val="clear" w:color="auto" w:fill="auto"/>
            <w:vAlign w:val="center"/>
            <w:hideMark/>
          </w:tcPr>
          <w:p w14:paraId="1EDFC75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536308</w:t>
            </w:r>
          </w:p>
        </w:tc>
        <w:tc>
          <w:tcPr>
            <w:tcW w:w="1872" w:type="dxa"/>
            <w:tcBorders>
              <w:top w:val="single" w:sz="8" w:space="0" w:color="auto"/>
              <w:left w:val="nil"/>
              <w:bottom w:val="single" w:sz="8" w:space="0" w:color="auto"/>
              <w:right w:val="nil"/>
            </w:tcBorders>
            <w:shd w:val="clear" w:color="auto" w:fill="auto"/>
            <w:vAlign w:val="center"/>
            <w:hideMark/>
          </w:tcPr>
          <w:p w14:paraId="09EF2B14"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175721</w:t>
            </w:r>
          </w:p>
        </w:tc>
        <w:tc>
          <w:tcPr>
            <w:tcW w:w="1284" w:type="dxa"/>
            <w:tcBorders>
              <w:top w:val="nil"/>
              <w:left w:val="nil"/>
              <w:bottom w:val="single" w:sz="8" w:space="0" w:color="auto"/>
              <w:right w:val="nil"/>
            </w:tcBorders>
            <w:shd w:val="clear" w:color="auto" w:fill="auto"/>
            <w:vAlign w:val="center"/>
            <w:hideMark/>
          </w:tcPr>
          <w:p w14:paraId="375442E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3697914D" w14:textId="07AEBAB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31.9</w:t>
            </w:r>
          </w:p>
        </w:tc>
        <w:tc>
          <w:tcPr>
            <w:tcW w:w="1937" w:type="dxa"/>
            <w:tcBorders>
              <w:top w:val="nil"/>
              <w:left w:val="nil"/>
              <w:bottom w:val="single" w:sz="8" w:space="0" w:color="auto"/>
              <w:right w:val="nil"/>
            </w:tcBorders>
            <w:shd w:val="clear" w:color="auto" w:fill="auto"/>
            <w:vAlign w:val="center"/>
          </w:tcPr>
          <w:p w14:paraId="6FAE1AB3" w14:textId="553DE00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29.0</w:t>
            </w:r>
          </w:p>
        </w:tc>
        <w:tc>
          <w:tcPr>
            <w:tcW w:w="1373" w:type="dxa"/>
            <w:tcBorders>
              <w:top w:val="nil"/>
              <w:left w:val="nil"/>
              <w:bottom w:val="single" w:sz="8" w:space="0" w:color="auto"/>
              <w:right w:val="nil"/>
            </w:tcBorders>
            <w:shd w:val="clear" w:color="auto" w:fill="auto"/>
            <w:vAlign w:val="center"/>
          </w:tcPr>
          <w:p w14:paraId="05433C2B" w14:textId="41C8A62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27.7</w:t>
            </w:r>
          </w:p>
        </w:tc>
        <w:tc>
          <w:tcPr>
            <w:tcW w:w="1161" w:type="dxa"/>
            <w:tcBorders>
              <w:top w:val="nil"/>
              <w:left w:val="nil"/>
              <w:bottom w:val="single" w:sz="8" w:space="0" w:color="auto"/>
              <w:right w:val="nil"/>
            </w:tcBorders>
            <w:shd w:val="clear" w:color="auto" w:fill="auto"/>
            <w:vAlign w:val="center"/>
          </w:tcPr>
          <w:p w14:paraId="7F67E9E6" w14:textId="499A89F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26.4</w:t>
            </w:r>
          </w:p>
        </w:tc>
        <w:tc>
          <w:tcPr>
            <w:tcW w:w="1473" w:type="dxa"/>
            <w:tcBorders>
              <w:top w:val="nil"/>
              <w:left w:val="nil"/>
              <w:bottom w:val="single" w:sz="8" w:space="0" w:color="auto"/>
              <w:right w:val="nil"/>
            </w:tcBorders>
            <w:vAlign w:val="center"/>
          </w:tcPr>
          <w:p w14:paraId="30E396F1" w14:textId="1A747790"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73E61">
              <w:rPr>
                <w:rFonts w:ascii="Arial" w:eastAsia="Times New Roman" w:hAnsi="Arial" w:cs="Arial"/>
                <w:kern w:val="0"/>
                <w:sz w:val="20"/>
                <w:szCs w:val="20"/>
                <w:lang w:eastAsia="en-GB"/>
              </w:rPr>
              <w:t>-</w:t>
            </w:r>
          </w:p>
        </w:tc>
      </w:tr>
      <w:tr w:rsidR="00E419B1" w:rsidRPr="00CB47CF" w14:paraId="3A486F10" w14:textId="26227BE9" w:rsidTr="008A4A95">
        <w:trPr>
          <w:trHeight w:val="1068"/>
        </w:trPr>
        <w:tc>
          <w:tcPr>
            <w:tcW w:w="972" w:type="dxa"/>
            <w:tcBorders>
              <w:top w:val="nil"/>
              <w:left w:val="nil"/>
              <w:bottom w:val="single" w:sz="8" w:space="0" w:color="auto"/>
              <w:right w:val="nil"/>
            </w:tcBorders>
            <w:shd w:val="clear" w:color="auto" w:fill="auto"/>
            <w:vAlign w:val="center"/>
            <w:hideMark/>
          </w:tcPr>
          <w:p w14:paraId="1FAF9927"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lastRenderedPageBreak/>
              <w:t>L40</w:t>
            </w:r>
          </w:p>
        </w:tc>
        <w:tc>
          <w:tcPr>
            <w:tcW w:w="889" w:type="dxa"/>
            <w:tcBorders>
              <w:top w:val="nil"/>
              <w:left w:val="nil"/>
              <w:bottom w:val="single" w:sz="8" w:space="0" w:color="auto"/>
              <w:right w:val="nil"/>
            </w:tcBorders>
            <w:shd w:val="clear" w:color="auto" w:fill="auto"/>
            <w:vAlign w:val="center"/>
            <w:hideMark/>
          </w:tcPr>
          <w:p w14:paraId="2E93255E"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L40</w:t>
            </w:r>
          </w:p>
        </w:tc>
        <w:tc>
          <w:tcPr>
            <w:tcW w:w="1284" w:type="dxa"/>
            <w:tcBorders>
              <w:top w:val="nil"/>
              <w:left w:val="nil"/>
              <w:bottom w:val="single" w:sz="8" w:space="0" w:color="auto"/>
              <w:right w:val="nil"/>
            </w:tcBorders>
            <w:shd w:val="clear" w:color="auto" w:fill="auto"/>
            <w:vAlign w:val="center"/>
            <w:hideMark/>
          </w:tcPr>
          <w:p w14:paraId="5E0D4377"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Myatt Garden Primary School</w:t>
            </w:r>
          </w:p>
        </w:tc>
        <w:tc>
          <w:tcPr>
            <w:tcW w:w="933" w:type="dxa"/>
            <w:tcBorders>
              <w:top w:val="nil"/>
              <w:left w:val="nil"/>
              <w:bottom w:val="single" w:sz="8" w:space="0" w:color="auto"/>
              <w:right w:val="nil"/>
            </w:tcBorders>
            <w:shd w:val="clear" w:color="auto" w:fill="auto"/>
            <w:vAlign w:val="center"/>
            <w:hideMark/>
          </w:tcPr>
          <w:p w14:paraId="3DE20E89"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536792</w:t>
            </w:r>
          </w:p>
        </w:tc>
        <w:tc>
          <w:tcPr>
            <w:tcW w:w="1872" w:type="dxa"/>
            <w:tcBorders>
              <w:top w:val="single" w:sz="8" w:space="0" w:color="auto"/>
              <w:left w:val="nil"/>
              <w:bottom w:val="single" w:sz="8" w:space="0" w:color="auto"/>
              <w:right w:val="nil"/>
            </w:tcBorders>
            <w:shd w:val="clear" w:color="auto" w:fill="auto"/>
            <w:vAlign w:val="center"/>
            <w:hideMark/>
          </w:tcPr>
          <w:p w14:paraId="24548399"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176432</w:t>
            </w:r>
          </w:p>
        </w:tc>
        <w:tc>
          <w:tcPr>
            <w:tcW w:w="1284" w:type="dxa"/>
            <w:tcBorders>
              <w:top w:val="nil"/>
              <w:left w:val="nil"/>
              <w:bottom w:val="single" w:sz="8" w:space="0" w:color="auto"/>
              <w:right w:val="nil"/>
            </w:tcBorders>
            <w:shd w:val="clear" w:color="auto" w:fill="auto"/>
            <w:vAlign w:val="center"/>
            <w:hideMark/>
          </w:tcPr>
          <w:p w14:paraId="594958A6"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6DDAD0DD" w14:textId="48ACCA16"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24.9</w:t>
            </w:r>
          </w:p>
        </w:tc>
        <w:tc>
          <w:tcPr>
            <w:tcW w:w="1937" w:type="dxa"/>
            <w:tcBorders>
              <w:top w:val="nil"/>
              <w:left w:val="nil"/>
              <w:bottom w:val="single" w:sz="8" w:space="0" w:color="auto"/>
              <w:right w:val="nil"/>
            </w:tcBorders>
            <w:shd w:val="clear" w:color="auto" w:fill="auto"/>
            <w:vAlign w:val="center"/>
          </w:tcPr>
          <w:p w14:paraId="7E8B9216" w14:textId="27D18EA7"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22.7</w:t>
            </w:r>
          </w:p>
        </w:tc>
        <w:tc>
          <w:tcPr>
            <w:tcW w:w="1373" w:type="dxa"/>
            <w:tcBorders>
              <w:top w:val="nil"/>
              <w:left w:val="nil"/>
              <w:bottom w:val="single" w:sz="8" w:space="0" w:color="auto"/>
              <w:right w:val="nil"/>
            </w:tcBorders>
            <w:shd w:val="clear" w:color="auto" w:fill="auto"/>
            <w:vAlign w:val="center"/>
          </w:tcPr>
          <w:p w14:paraId="4B705419" w14:textId="2D5A5C49"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21.7</w:t>
            </w:r>
          </w:p>
        </w:tc>
        <w:tc>
          <w:tcPr>
            <w:tcW w:w="1161" w:type="dxa"/>
            <w:tcBorders>
              <w:top w:val="nil"/>
              <w:left w:val="nil"/>
              <w:bottom w:val="single" w:sz="8" w:space="0" w:color="auto"/>
              <w:right w:val="nil"/>
            </w:tcBorders>
            <w:shd w:val="clear" w:color="auto" w:fill="auto"/>
            <w:vAlign w:val="center"/>
          </w:tcPr>
          <w:p w14:paraId="2F571189" w14:textId="7E931829"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N/A</w:t>
            </w:r>
          </w:p>
        </w:tc>
        <w:tc>
          <w:tcPr>
            <w:tcW w:w="1473" w:type="dxa"/>
            <w:tcBorders>
              <w:top w:val="nil"/>
              <w:left w:val="nil"/>
              <w:bottom w:val="single" w:sz="8" w:space="0" w:color="auto"/>
              <w:right w:val="nil"/>
            </w:tcBorders>
          </w:tcPr>
          <w:p w14:paraId="13F863C0" w14:textId="6C0905AC"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Pr>
                <w:rFonts w:ascii="Arial" w:eastAsia="Times New Roman" w:hAnsi="Arial" w:cs="Arial"/>
                <w:kern w:val="0"/>
                <w:sz w:val="20"/>
                <w:szCs w:val="20"/>
                <w:lang w:eastAsia="en-GB"/>
              </w:rPr>
              <w:t>Measured concentration is above background concentration</w:t>
            </w:r>
          </w:p>
        </w:tc>
      </w:tr>
      <w:tr w:rsidR="00E419B1" w:rsidRPr="00CB47CF" w14:paraId="5DBB4953" w14:textId="3B1788E1" w:rsidTr="008A4A95">
        <w:trPr>
          <w:trHeight w:val="804"/>
        </w:trPr>
        <w:tc>
          <w:tcPr>
            <w:tcW w:w="972" w:type="dxa"/>
            <w:tcBorders>
              <w:top w:val="nil"/>
              <w:left w:val="nil"/>
              <w:bottom w:val="single" w:sz="8" w:space="0" w:color="auto"/>
              <w:right w:val="nil"/>
            </w:tcBorders>
            <w:shd w:val="clear" w:color="auto" w:fill="auto"/>
            <w:vAlign w:val="center"/>
            <w:hideMark/>
          </w:tcPr>
          <w:p w14:paraId="07D99ECB"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L41</w:t>
            </w:r>
          </w:p>
        </w:tc>
        <w:tc>
          <w:tcPr>
            <w:tcW w:w="889" w:type="dxa"/>
            <w:tcBorders>
              <w:top w:val="nil"/>
              <w:left w:val="nil"/>
              <w:bottom w:val="single" w:sz="8" w:space="0" w:color="auto"/>
              <w:right w:val="nil"/>
            </w:tcBorders>
            <w:shd w:val="clear" w:color="auto" w:fill="auto"/>
            <w:vAlign w:val="center"/>
            <w:hideMark/>
          </w:tcPr>
          <w:p w14:paraId="42AD8D64"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L41</w:t>
            </w:r>
          </w:p>
        </w:tc>
        <w:tc>
          <w:tcPr>
            <w:tcW w:w="1284" w:type="dxa"/>
            <w:tcBorders>
              <w:top w:val="nil"/>
              <w:left w:val="nil"/>
              <w:bottom w:val="single" w:sz="8" w:space="0" w:color="auto"/>
              <w:right w:val="nil"/>
            </w:tcBorders>
            <w:shd w:val="clear" w:color="auto" w:fill="auto"/>
            <w:vAlign w:val="center"/>
            <w:hideMark/>
          </w:tcPr>
          <w:p w14:paraId="1715FF49"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Ashmead Primary School</w:t>
            </w:r>
          </w:p>
        </w:tc>
        <w:tc>
          <w:tcPr>
            <w:tcW w:w="933" w:type="dxa"/>
            <w:tcBorders>
              <w:top w:val="nil"/>
              <w:left w:val="nil"/>
              <w:bottom w:val="single" w:sz="8" w:space="0" w:color="auto"/>
              <w:right w:val="nil"/>
            </w:tcBorders>
            <w:shd w:val="clear" w:color="auto" w:fill="auto"/>
            <w:vAlign w:val="center"/>
            <w:hideMark/>
          </w:tcPr>
          <w:p w14:paraId="41EF51B6"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537256</w:t>
            </w:r>
          </w:p>
        </w:tc>
        <w:tc>
          <w:tcPr>
            <w:tcW w:w="1872" w:type="dxa"/>
            <w:tcBorders>
              <w:top w:val="single" w:sz="8" w:space="0" w:color="auto"/>
              <w:left w:val="nil"/>
              <w:bottom w:val="single" w:sz="8" w:space="0" w:color="auto"/>
              <w:right w:val="nil"/>
            </w:tcBorders>
            <w:shd w:val="clear" w:color="auto" w:fill="auto"/>
            <w:vAlign w:val="center"/>
            <w:hideMark/>
          </w:tcPr>
          <w:p w14:paraId="151E83D1"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176353</w:t>
            </w:r>
          </w:p>
        </w:tc>
        <w:tc>
          <w:tcPr>
            <w:tcW w:w="1284" w:type="dxa"/>
            <w:tcBorders>
              <w:top w:val="nil"/>
              <w:left w:val="nil"/>
              <w:bottom w:val="single" w:sz="8" w:space="0" w:color="auto"/>
              <w:right w:val="nil"/>
            </w:tcBorders>
            <w:shd w:val="clear" w:color="auto" w:fill="auto"/>
            <w:vAlign w:val="center"/>
            <w:hideMark/>
          </w:tcPr>
          <w:p w14:paraId="4EB3B474"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5F1EA393" w14:textId="6C12CD36"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25.5</w:t>
            </w:r>
          </w:p>
        </w:tc>
        <w:tc>
          <w:tcPr>
            <w:tcW w:w="1937" w:type="dxa"/>
            <w:tcBorders>
              <w:top w:val="nil"/>
              <w:left w:val="nil"/>
              <w:bottom w:val="single" w:sz="8" w:space="0" w:color="auto"/>
              <w:right w:val="nil"/>
            </w:tcBorders>
            <w:shd w:val="clear" w:color="auto" w:fill="auto"/>
            <w:vAlign w:val="center"/>
          </w:tcPr>
          <w:p w14:paraId="35762BA6" w14:textId="2857753F"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23.2</w:t>
            </w:r>
          </w:p>
        </w:tc>
        <w:tc>
          <w:tcPr>
            <w:tcW w:w="1373" w:type="dxa"/>
            <w:tcBorders>
              <w:top w:val="nil"/>
              <w:left w:val="nil"/>
              <w:bottom w:val="single" w:sz="8" w:space="0" w:color="auto"/>
              <w:right w:val="nil"/>
            </w:tcBorders>
            <w:shd w:val="clear" w:color="auto" w:fill="auto"/>
            <w:vAlign w:val="center"/>
          </w:tcPr>
          <w:p w14:paraId="117552B4" w14:textId="3E39C9A1"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22.2</w:t>
            </w:r>
          </w:p>
        </w:tc>
        <w:tc>
          <w:tcPr>
            <w:tcW w:w="1161" w:type="dxa"/>
            <w:tcBorders>
              <w:top w:val="nil"/>
              <w:left w:val="nil"/>
              <w:bottom w:val="single" w:sz="8" w:space="0" w:color="auto"/>
              <w:right w:val="nil"/>
            </w:tcBorders>
            <w:shd w:val="clear" w:color="auto" w:fill="auto"/>
            <w:vAlign w:val="center"/>
          </w:tcPr>
          <w:p w14:paraId="5CF27D3C" w14:textId="49F8F3DD"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N/A</w:t>
            </w:r>
          </w:p>
        </w:tc>
        <w:tc>
          <w:tcPr>
            <w:tcW w:w="1473" w:type="dxa"/>
            <w:tcBorders>
              <w:top w:val="nil"/>
              <w:left w:val="nil"/>
              <w:bottom w:val="single" w:sz="8" w:space="0" w:color="auto"/>
              <w:right w:val="nil"/>
            </w:tcBorders>
          </w:tcPr>
          <w:p w14:paraId="10EAE832" w14:textId="39AA8F5C"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Pr>
                <w:rFonts w:ascii="Arial" w:eastAsia="Times New Roman" w:hAnsi="Arial" w:cs="Arial"/>
                <w:kern w:val="0"/>
                <w:sz w:val="20"/>
                <w:szCs w:val="20"/>
                <w:lang w:eastAsia="en-GB"/>
              </w:rPr>
              <w:t>Measured concentration is above background concentration</w:t>
            </w:r>
          </w:p>
        </w:tc>
      </w:tr>
      <w:tr w:rsidR="005C3E42" w:rsidRPr="00CB47CF" w14:paraId="4D65D282" w14:textId="1EDA9272" w:rsidTr="005C3E42">
        <w:trPr>
          <w:trHeight w:val="1068"/>
        </w:trPr>
        <w:tc>
          <w:tcPr>
            <w:tcW w:w="972" w:type="dxa"/>
            <w:tcBorders>
              <w:top w:val="nil"/>
              <w:left w:val="nil"/>
              <w:bottom w:val="single" w:sz="8" w:space="0" w:color="auto"/>
              <w:right w:val="nil"/>
            </w:tcBorders>
            <w:shd w:val="clear" w:color="auto" w:fill="auto"/>
            <w:vAlign w:val="center"/>
            <w:hideMark/>
          </w:tcPr>
          <w:p w14:paraId="74F8EFE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L42</w:t>
            </w:r>
          </w:p>
        </w:tc>
        <w:tc>
          <w:tcPr>
            <w:tcW w:w="889" w:type="dxa"/>
            <w:tcBorders>
              <w:top w:val="nil"/>
              <w:left w:val="nil"/>
              <w:bottom w:val="single" w:sz="8" w:space="0" w:color="auto"/>
              <w:right w:val="nil"/>
            </w:tcBorders>
            <w:shd w:val="clear" w:color="auto" w:fill="auto"/>
            <w:vAlign w:val="center"/>
            <w:hideMark/>
          </w:tcPr>
          <w:p w14:paraId="0D179F2D"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L42</w:t>
            </w:r>
          </w:p>
        </w:tc>
        <w:tc>
          <w:tcPr>
            <w:tcW w:w="1284" w:type="dxa"/>
            <w:tcBorders>
              <w:top w:val="nil"/>
              <w:left w:val="nil"/>
              <w:bottom w:val="single" w:sz="8" w:space="0" w:color="auto"/>
              <w:right w:val="nil"/>
            </w:tcBorders>
            <w:shd w:val="clear" w:color="auto" w:fill="auto"/>
            <w:vAlign w:val="center"/>
            <w:hideMark/>
          </w:tcPr>
          <w:p w14:paraId="5E422E6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Lucas Vale Primary School</w:t>
            </w:r>
          </w:p>
        </w:tc>
        <w:tc>
          <w:tcPr>
            <w:tcW w:w="933" w:type="dxa"/>
            <w:tcBorders>
              <w:top w:val="nil"/>
              <w:left w:val="nil"/>
              <w:bottom w:val="single" w:sz="8" w:space="0" w:color="auto"/>
              <w:right w:val="nil"/>
            </w:tcBorders>
            <w:shd w:val="clear" w:color="auto" w:fill="auto"/>
            <w:vAlign w:val="center"/>
            <w:hideMark/>
          </w:tcPr>
          <w:p w14:paraId="2BFA1F7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537032</w:t>
            </w:r>
          </w:p>
        </w:tc>
        <w:tc>
          <w:tcPr>
            <w:tcW w:w="1872" w:type="dxa"/>
            <w:tcBorders>
              <w:top w:val="single" w:sz="8" w:space="0" w:color="auto"/>
              <w:left w:val="nil"/>
              <w:bottom w:val="single" w:sz="8" w:space="0" w:color="auto"/>
              <w:right w:val="nil"/>
            </w:tcBorders>
            <w:shd w:val="clear" w:color="auto" w:fill="auto"/>
            <w:vAlign w:val="center"/>
            <w:hideMark/>
          </w:tcPr>
          <w:p w14:paraId="35953AF2"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176534</w:t>
            </w:r>
          </w:p>
        </w:tc>
        <w:tc>
          <w:tcPr>
            <w:tcW w:w="1284" w:type="dxa"/>
            <w:tcBorders>
              <w:top w:val="nil"/>
              <w:left w:val="nil"/>
              <w:bottom w:val="single" w:sz="8" w:space="0" w:color="auto"/>
              <w:right w:val="nil"/>
            </w:tcBorders>
            <w:shd w:val="clear" w:color="auto" w:fill="auto"/>
            <w:vAlign w:val="center"/>
            <w:hideMark/>
          </w:tcPr>
          <w:p w14:paraId="39032A49"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4979FA3A" w14:textId="5851350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29.4</w:t>
            </w:r>
          </w:p>
        </w:tc>
        <w:tc>
          <w:tcPr>
            <w:tcW w:w="1937" w:type="dxa"/>
            <w:tcBorders>
              <w:top w:val="nil"/>
              <w:left w:val="nil"/>
              <w:bottom w:val="single" w:sz="8" w:space="0" w:color="auto"/>
              <w:right w:val="nil"/>
            </w:tcBorders>
            <w:shd w:val="clear" w:color="auto" w:fill="auto"/>
            <w:vAlign w:val="center"/>
          </w:tcPr>
          <w:p w14:paraId="67815663" w14:textId="3E6D4E9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26.7</w:t>
            </w:r>
          </w:p>
        </w:tc>
        <w:tc>
          <w:tcPr>
            <w:tcW w:w="1373" w:type="dxa"/>
            <w:tcBorders>
              <w:top w:val="nil"/>
              <w:left w:val="nil"/>
              <w:bottom w:val="single" w:sz="8" w:space="0" w:color="auto"/>
              <w:right w:val="nil"/>
            </w:tcBorders>
            <w:shd w:val="clear" w:color="auto" w:fill="auto"/>
            <w:vAlign w:val="center"/>
          </w:tcPr>
          <w:p w14:paraId="67DC1391" w14:textId="026D2EB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25.6</w:t>
            </w:r>
          </w:p>
        </w:tc>
        <w:tc>
          <w:tcPr>
            <w:tcW w:w="1161" w:type="dxa"/>
            <w:tcBorders>
              <w:top w:val="nil"/>
              <w:left w:val="nil"/>
              <w:bottom w:val="single" w:sz="8" w:space="0" w:color="auto"/>
              <w:right w:val="nil"/>
            </w:tcBorders>
            <w:shd w:val="clear" w:color="auto" w:fill="auto"/>
            <w:vAlign w:val="center"/>
          </w:tcPr>
          <w:p w14:paraId="00E78855" w14:textId="31A68C0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26.6</w:t>
            </w:r>
          </w:p>
        </w:tc>
        <w:tc>
          <w:tcPr>
            <w:tcW w:w="1473" w:type="dxa"/>
            <w:tcBorders>
              <w:top w:val="nil"/>
              <w:left w:val="nil"/>
              <w:bottom w:val="single" w:sz="8" w:space="0" w:color="auto"/>
              <w:right w:val="nil"/>
            </w:tcBorders>
            <w:vAlign w:val="center"/>
          </w:tcPr>
          <w:p w14:paraId="4230CF71" w14:textId="652D20C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5C3E42" w:rsidRPr="00CB47CF" w14:paraId="0AC799FF" w14:textId="65930C72" w:rsidTr="005C3E42">
        <w:trPr>
          <w:trHeight w:val="804"/>
        </w:trPr>
        <w:tc>
          <w:tcPr>
            <w:tcW w:w="972" w:type="dxa"/>
            <w:tcBorders>
              <w:top w:val="nil"/>
              <w:left w:val="nil"/>
              <w:bottom w:val="single" w:sz="8" w:space="0" w:color="auto"/>
              <w:right w:val="nil"/>
            </w:tcBorders>
            <w:shd w:val="clear" w:color="auto" w:fill="auto"/>
            <w:vAlign w:val="center"/>
            <w:hideMark/>
          </w:tcPr>
          <w:p w14:paraId="5649B6D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L43</w:t>
            </w:r>
          </w:p>
        </w:tc>
        <w:tc>
          <w:tcPr>
            <w:tcW w:w="889" w:type="dxa"/>
            <w:tcBorders>
              <w:top w:val="nil"/>
              <w:left w:val="nil"/>
              <w:bottom w:val="single" w:sz="8" w:space="0" w:color="auto"/>
              <w:right w:val="nil"/>
            </w:tcBorders>
            <w:shd w:val="clear" w:color="auto" w:fill="auto"/>
            <w:vAlign w:val="center"/>
            <w:hideMark/>
          </w:tcPr>
          <w:p w14:paraId="64F7635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L43</w:t>
            </w:r>
          </w:p>
        </w:tc>
        <w:tc>
          <w:tcPr>
            <w:tcW w:w="1284" w:type="dxa"/>
            <w:tcBorders>
              <w:top w:val="nil"/>
              <w:left w:val="nil"/>
              <w:bottom w:val="single" w:sz="8" w:space="0" w:color="auto"/>
              <w:right w:val="nil"/>
            </w:tcBorders>
            <w:shd w:val="clear" w:color="auto" w:fill="auto"/>
            <w:vAlign w:val="center"/>
            <w:hideMark/>
          </w:tcPr>
          <w:p w14:paraId="01A9E9C7"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Childeric Primary School</w:t>
            </w:r>
          </w:p>
        </w:tc>
        <w:tc>
          <w:tcPr>
            <w:tcW w:w="933" w:type="dxa"/>
            <w:tcBorders>
              <w:top w:val="nil"/>
              <w:left w:val="nil"/>
              <w:bottom w:val="single" w:sz="8" w:space="0" w:color="auto"/>
              <w:right w:val="nil"/>
            </w:tcBorders>
            <w:shd w:val="clear" w:color="auto" w:fill="auto"/>
            <w:vAlign w:val="center"/>
            <w:hideMark/>
          </w:tcPr>
          <w:p w14:paraId="6E7A387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536389</w:t>
            </w:r>
          </w:p>
        </w:tc>
        <w:tc>
          <w:tcPr>
            <w:tcW w:w="1872" w:type="dxa"/>
            <w:tcBorders>
              <w:top w:val="single" w:sz="8" w:space="0" w:color="auto"/>
              <w:left w:val="nil"/>
              <w:bottom w:val="single" w:sz="8" w:space="0" w:color="auto"/>
              <w:right w:val="nil"/>
            </w:tcBorders>
            <w:shd w:val="clear" w:color="auto" w:fill="auto"/>
            <w:vAlign w:val="center"/>
            <w:hideMark/>
          </w:tcPr>
          <w:p w14:paraId="61D5A192"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177144</w:t>
            </w:r>
          </w:p>
        </w:tc>
        <w:tc>
          <w:tcPr>
            <w:tcW w:w="1284" w:type="dxa"/>
            <w:tcBorders>
              <w:top w:val="nil"/>
              <w:left w:val="nil"/>
              <w:bottom w:val="single" w:sz="8" w:space="0" w:color="auto"/>
              <w:right w:val="nil"/>
            </w:tcBorders>
            <w:shd w:val="clear" w:color="auto" w:fill="auto"/>
            <w:vAlign w:val="center"/>
            <w:hideMark/>
          </w:tcPr>
          <w:p w14:paraId="5BA45027"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49A3DA82" w14:textId="5D56EF6A"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30.2</w:t>
            </w:r>
          </w:p>
        </w:tc>
        <w:tc>
          <w:tcPr>
            <w:tcW w:w="1937" w:type="dxa"/>
            <w:tcBorders>
              <w:top w:val="nil"/>
              <w:left w:val="nil"/>
              <w:bottom w:val="single" w:sz="8" w:space="0" w:color="auto"/>
              <w:right w:val="nil"/>
            </w:tcBorders>
            <w:shd w:val="clear" w:color="auto" w:fill="auto"/>
            <w:vAlign w:val="center"/>
          </w:tcPr>
          <w:p w14:paraId="2E028E1C" w14:textId="6B2BA48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27.5</w:t>
            </w:r>
          </w:p>
        </w:tc>
        <w:tc>
          <w:tcPr>
            <w:tcW w:w="1373" w:type="dxa"/>
            <w:tcBorders>
              <w:top w:val="nil"/>
              <w:left w:val="nil"/>
              <w:bottom w:val="single" w:sz="8" w:space="0" w:color="auto"/>
              <w:right w:val="nil"/>
            </w:tcBorders>
            <w:shd w:val="clear" w:color="auto" w:fill="auto"/>
            <w:vAlign w:val="center"/>
          </w:tcPr>
          <w:p w14:paraId="33129CB1" w14:textId="0454966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26.3</w:t>
            </w:r>
          </w:p>
        </w:tc>
        <w:tc>
          <w:tcPr>
            <w:tcW w:w="1161" w:type="dxa"/>
            <w:tcBorders>
              <w:top w:val="nil"/>
              <w:left w:val="nil"/>
              <w:bottom w:val="single" w:sz="8" w:space="0" w:color="auto"/>
              <w:right w:val="nil"/>
            </w:tcBorders>
            <w:shd w:val="clear" w:color="auto" w:fill="auto"/>
            <w:vAlign w:val="center"/>
          </w:tcPr>
          <w:p w14:paraId="6C1207F1" w14:textId="3C1ADDE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26.7</w:t>
            </w:r>
          </w:p>
        </w:tc>
        <w:tc>
          <w:tcPr>
            <w:tcW w:w="1473" w:type="dxa"/>
            <w:tcBorders>
              <w:top w:val="nil"/>
              <w:left w:val="nil"/>
              <w:bottom w:val="single" w:sz="8" w:space="0" w:color="auto"/>
              <w:right w:val="nil"/>
            </w:tcBorders>
            <w:vAlign w:val="center"/>
          </w:tcPr>
          <w:p w14:paraId="55516EEB" w14:textId="0F4F5DF8"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5C3E42" w:rsidRPr="00CB47CF" w14:paraId="6DEC8701" w14:textId="301910BA" w:rsidTr="005C3E42">
        <w:trPr>
          <w:trHeight w:val="1332"/>
        </w:trPr>
        <w:tc>
          <w:tcPr>
            <w:tcW w:w="972" w:type="dxa"/>
            <w:tcBorders>
              <w:top w:val="nil"/>
              <w:left w:val="nil"/>
              <w:bottom w:val="single" w:sz="8" w:space="0" w:color="auto"/>
              <w:right w:val="nil"/>
            </w:tcBorders>
            <w:shd w:val="clear" w:color="auto" w:fill="auto"/>
            <w:vAlign w:val="center"/>
            <w:hideMark/>
          </w:tcPr>
          <w:p w14:paraId="266B7F6A"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L44</w:t>
            </w:r>
          </w:p>
        </w:tc>
        <w:tc>
          <w:tcPr>
            <w:tcW w:w="889" w:type="dxa"/>
            <w:tcBorders>
              <w:top w:val="nil"/>
              <w:left w:val="nil"/>
              <w:bottom w:val="single" w:sz="8" w:space="0" w:color="auto"/>
              <w:right w:val="nil"/>
            </w:tcBorders>
            <w:shd w:val="clear" w:color="auto" w:fill="auto"/>
            <w:vAlign w:val="center"/>
            <w:hideMark/>
          </w:tcPr>
          <w:p w14:paraId="0503CCB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L44</w:t>
            </w:r>
          </w:p>
        </w:tc>
        <w:tc>
          <w:tcPr>
            <w:tcW w:w="1284" w:type="dxa"/>
            <w:tcBorders>
              <w:top w:val="nil"/>
              <w:left w:val="nil"/>
              <w:bottom w:val="single" w:sz="8" w:space="0" w:color="auto"/>
              <w:right w:val="nil"/>
            </w:tcBorders>
            <w:shd w:val="clear" w:color="auto" w:fill="auto"/>
            <w:vAlign w:val="center"/>
            <w:hideMark/>
          </w:tcPr>
          <w:p w14:paraId="7DD06B3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Sir Francis Drake Primary School</w:t>
            </w:r>
          </w:p>
        </w:tc>
        <w:tc>
          <w:tcPr>
            <w:tcW w:w="933" w:type="dxa"/>
            <w:tcBorders>
              <w:top w:val="nil"/>
              <w:left w:val="nil"/>
              <w:bottom w:val="single" w:sz="8" w:space="0" w:color="auto"/>
              <w:right w:val="nil"/>
            </w:tcBorders>
            <w:shd w:val="clear" w:color="auto" w:fill="auto"/>
            <w:vAlign w:val="center"/>
            <w:hideMark/>
          </w:tcPr>
          <w:p w14:paraId="3FAD9FF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536028</w:t>
            </w:r>
          </w:p>
        </w:tc>
        <w:tc>
          <w:tcPr>
            <w:tcW w:w="1872" w:type="dxa"/>
            <w:tcBorders>
              <w:top w:val="single" w:sz="8" w:space="0" w:color="auto"/>
              <w:left w:val="nil"/>
              <w:bottom w:val="single" w:sz="8" w:space="0" w:color="auto"/>
              <w:right w:val="nil"/>
            </w:tcBorders>
            <w:shd w:val="clear" w:color="auto" w:fill="auto"/>
            <w:vAlign w:val="center"/>
            <w:hideMark/>
          </w:tcPr>
          <w:p w14:paraId="02DF1DDB"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178107</w:t>
            </w:r>
          </w:p>
        </w:tc>
        <w:tc>
          <w:tcPr>
            <w:tcW w:w="1284" w:type="dxa"/>
            <w:tcBorders>
              <w:top w:val="nil"/>
              <w:left w:val="nil"/>
              <w:bottom w:val="single" w:sz="8" w:space="0" w:color="auto"/>
              <w:right w:val="nil"/>
            </w:tcBorders>
            <w:shd w:val="clear" w:color="auto" w:fill="auto"/>
            <w:vAlign w:val="center"/>
            <w:hideMark/>
          </w:tcPr>
          <w:p w14:paraId="4488FA7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55FE02B2" w14:textId="6DBF199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36.0</w:t>
            </w:r>
          </w:p>
        </w:tc>
        <w:tc>
          <w:tcPr>
            <w:tcW w:w="1937" w:type="dxa"/>
            <w:tcBorders>
              <w:top w:val="nil"/>
              <w:left w:val="nil"/>
              <w:bottom w:val="single" w:sz="8" w:space="0" w:color="auto"/>
              <w:right w:val="nil"/>
            </w:tcBorders>
            <w:shd w:val="clear" w:color="auto" w:fill="auto"/>
            <w:vAlign w:val="center"/>
          </w:tcPr>
          <w:p w14:paraId="0CBA587C" w14:textId="5745A4A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32.8</w:t>
            </w:r>
          </w:p>
        </w:tc>
        <w:tc>
          <w:tcPr>
            <w:tcW w:w="1373" w:type="dxa"/>
            <w:tcBorders>
              <w:top w:val="nil"/>
              <w:left w:val="nil"/>
              <w:bottom w:val="single" w:sz="8" w:space="0" w:color="auto"/>
              <w:right w:val="nil"/>
            </w:tcBorders>
            <w:shd w:val="clear" w:color="auto" w:fill="auto"/>
            <w:vAlign w:val="center"/>
          </w:tcPr>
          <w:p w14:paraId="63E13D26" w14:textId="25CB4D3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31.3</w:t>
            </w:r>
          </w:p>
        </w:tc>
        <w:tc>
          <w:tcPr>
            <w:tcW w:w="1161" w:type="dxa"/>
            <w:tcBorders>
              <w:top w:val="nil"/>
              <w:left w:val="nil"/>
              <w:bottom w:val="single" w:sz="8" w:space="0" w:color="auto"/>
              <w:right w:val="nil"/>
            </w:tcBorders>
            <w:shd w:val="clear" w:color="auto" w:fill="auto"/>
            <w:vAlign w:val="center"/>
          </w:tcPr>
          <w:p w14:paraId="52F3CC2C" w14:textId="035D7AE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32.1</w:t>
            </w:r>
          </w:p>
        </w:tc>
        <w:tc>
          <w:tcPr>
            <w:tcW w:w="1473" w:type="dxa"/>
            <w:tcBorders>
              <w:top w:val="nil"/>
              <w:left w:val="nil"/>
              <w:bottom w:val="single" w:sz="8" w:space="0" w:color="auto"/>
              <w:right w:val="nil"/>
            </w:tcBorders>
            <w:vAlign w:val="center"/>
          </w:tcPr>
          <w:p w14:paraId="4CA383DD" w14:textId="72D4A73E"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5C3E42" w:rsidRPr="00CB47CF" w14:paraId="7823F073" w14:textId="38069C63" w:rsidTr="005C3E42">
        <w:trPr>
          <w:trHeight w:val="540"/>
        </w:trPr>
        <w:tc>
          <w:tcPr>
            <w:tcW w:w="972" w:type="dxa"/>
            <w:tcBorders>
              <w:top w:val="nil"/>
              <w:left w:val="nil"/>
              <w:bottom w:val="single" w:sz="8" w:space="0" w:color="auto"/>
              <w:right w:val="nil"/>
            </w:tcBorders>
            <w:shd w:val="clear" w:color="auto" w:fill="auto"/>
            <w:vAlign w:val="center"/>
            <w:hideMark/>
          </w:tcPr>
          <w:p w14:paraId="2604151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L45</w:t>
            </w:r>
          </w:p>
        </w:tc>
        <w:tc>
          <w:tcPr>
            <w:tcW w:w="889" w:type="dxa"/>
            <w:tcBorders>
              <w:top w:val="nil"/>
              <w:left w:val="nil"/>
              <w:bottom w:val="single" w:sz="8" w:space="0" w:color="auto"/>
              <w:right w:val="nil"/>
            </w:tcBorders>
            <w:shd w:val="clear" w:color="auto" w:fill="auto"/>
            <w:vAlign w:val="center"/>
            <w:hideMark/>
          </w:tcPr>
          <w:p w14:paraId="05AA0A9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L45</w:t>
            </w:r>
          </w:p>
        </w:tc>
        <w:tc>
          <w:tcPr>
            <w:tcW w:w="1284" w:type="dxa"/>
            <w:tcBorders>
              <w:top w:val="nil"/>
              <w:left w:val="nil"/>
              <w:bottom w:val="single" w:sz="8" w:space="0" w:color="auto"/>
              <w:right w:val="nil"/>
            </w:tcBorders>
            <w:shd w:val="clear" w:color="auto" w:fill="auto"/>
            <w:vAlign w:val="center"/>
            <w:hideMark/>
          </w:tcPr>
          <w:p w14:paraId="67643623"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Tidemill Academy</w:t>
            </w:r>
          </w:p>
        </w:tc>
        <w:tc>
          <w:tcPr>
            <w:tcW w:w="933" w:type="dxa"/>
            <w:tcBorders>
              <w:top w:val="nil"/>
              <w:left w:val="nil"/>
              <w:bottom w:val="single" w:sz="8" w:space="0" w:color="auto"/>
              <w:right w:val="nil"/>
            </w:tcBorders>
            <w:shd w:val="clear" w:color="auto" w:fill="auto"/>
            <w:vAlign w:val="center"/>
            <w:hideMark/>
          </w:tcPr>
          <w:p w14:paraId="0A7DD846"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537219</w:t>
            </w:r>
          </w:p>
        </w:tc>
        <w:tc>
          <w:tcPr>
            <w:tcW w:w="1872" w:type="dxa"/>
            <w:tcBorders>
              <w:top w:val="single" w:sz="8" w:space="0" w:color="auto"/>
              <w:left w:val="nil"/>
              <w:bottom w:val="single" w:sz="8" w:space="0" w:color="auto"/>
              <w:right w:val="nil"/>
            </w:tcBorders>
            <w:shd w:val="clear" w:color="auto" w:fill="auto"/>
            <w:vAlign w:val="center"/>
            <w:hideMark/>
          </w:tcPr>
          <w:p w14:paraId="18DEBD10"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177264</w:t>
            </w:r>
          </w:p>
        </w:tc>
        <w:tc>
          <w:tcPr>
            <w:tcW w:w="1284" w:type="dxa"/>
            <w:tcBorders>
              <w:top w:val="nil"/>
              <w:left w:val="nil"/>
              <w:bottom w:val="single" w:sz="8" w:space="0" w:color="auto"/>
              <w:right w:val="nil"/>
            </w:tcBorders>
            <w:shd w:val="clear" w:color="auto" w:fill="auto"/>
            <w:vAlign w:val="center"/>
            <w:hideMark/>
          </w:tcPr>
          <w:p w14:paraId="3407DB2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2C6FB79F" w14:textId="34403CBE"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31.3</w:t>
            </w:r>
          </w:p>
        </w:tc>
        <w:tc>
          <w:tcPr>
            <w:tcW w:w="1937" w:type="dxa"/>
            <w:tcBorders>
              <w:top w:val="nil"/>
              <w:left w:val="nil"/>
              <w:bottom w:val="single" w:sz="8" w:space="0" w:color="auto"/>
              <w:right w:val="nil"/>
            </w:tcBorders>
            <w:shd w:val="clear" w:color="auto" w:fill="auto"/>
            <w:vAlign w:val="center"/>
          </w:tcPr>
          <w:p w14:paraId="54E40EAD" w14:textId="1F671C8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28.5</w:t>
            </w:r>
          </w:p>
        </w:tc>
        <w:tc>
          <w:tcPr>
            <w:tcW w:w="1373" w:type="dxa"/>
            <w:tcBorders>
              <w:top w:val="nil"/>
              <w:left w:val="nil"/>
              <w:bottom w:val="single" w:sz="8" w:space="0" w:color="auto"/>
              <w:right w:val="nil"/>
            </w:tcBorders>
            <w:shd w:val="clear" w:color="auto" w:fill="auto"/>
            <w:vAlign w:val="center"/>
          </w:tcPr>
          <w:p w14:paraId="4C13DA5D" w14:textId="51BEB9F7"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27.3</w:t>
            </w:r>
          </w:p>
        </w:tc>
        <w:tc>
          <w:tcPr>
            <w:tcW w:w="1161" w:type="dxa"/>
            <w:tcBorders>
              <w:top w:val="nil"/>
              <w:left w:val="nil"/>
              <w:bottom w:val="single" w:sz="8" w:space="0" w:color="auto"/>
              <w:right w:val="nil"/>
            </w:tcBorders>
            <w:shd w:val="clear" w:color="auto" w:fill="auto"/>
            <w:vAlign w:val="center"/>
          </w:tcPr>
          <w:p w14:paraId="30AD019F" w14:textId="1CF11EC9"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28.3</w:t>
            </w:r>
          </w:p>
        </w:tc>
        <w:tc>
          <w:tcPr>
            <w:tcW w:w="1473" w:type="dxa"/>
            <w:tcBorders>
              <w:top w:val="nil"/>
              <w:left w:val="nil"/>
              <w:bottom w:val="single" w:sz="8" w:space="0" w:color="auto"/>
              <w:right w:val="nil"/>
            </w:tcBorders>
            <w:vAlign w:val="center"/>
          </w:tcPr>
          <w:p w14:paraId="70AA5967" w14:textId="6320DF8C"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5C3E42" w:rsidRPr="00CB47CF" w14:paraId="0DB69A1A" w14:textId="5234C3A5" w:rsidTr="005C3E42">
        <w:trPr>
          <w:trHeight w:val="1332"/>
        </w:trPr>
        <w:tc>
          <w:tcPr>
            <w:tcW w:w="972" w:type="dxa"/>
            <w:tcBorders>
              <w:top w:val="nil"/>
              <w:left w:val="nil"/>
              <w:bottom w:val="single" w:sz="8" w:space="0" w:color="auto"/>
              <w:right w:val="nil"/>
            </w:tcBorders>
            <w:shd w:val="clear" w:color="auto" w:fill="auto"/>
            <w:vAlign w:val="center"/>
            <w:hideMark/>
          </w:tcPr>
          <w:p w14:paraId="15CC54C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L46</w:t>
            </w:r>
          </w:p>
        </w:tc>
        <w:tc>
          <w:tcPr>
            <w:tcW w:w="889" w:type="dxa"/>
            <w:tcBorders>
              <w:top w:val="nil"/>
              <w:left w:val="nil"/>
              <w:bottom w:val="single" w:sz="8" w:space="0" w:color="auto"/>
              <w:right w:val="nil"/>
            </w:tcBorders>
            <w:shd w:val="clear" w:color="auto" w:fill="auto"/>
            <w:vAlign w:val="center"/>
            <w:hideMark/>
          </w:tcPr>
          <w:p w14:paraId="5ADC360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L46</w:t>
            </w:r>
          </w:p>
        </w:tc>
        <w:tc>
          <w:tcPr>
            <w:tcW w:w="1284" w:type="dxa"/>
            <w:tcBorders>
              <w:top w:val="nil"/>
              <w:left w:val="nil"/>
              <w:bottom w:val="single" w:sz="8" w:space="0" w:color="auto"/>
              <w:right w:val="nil"/>
            </w:tcBorders>
            <w:shd w:val="clear" w:color="auto" w:fill="auto"/>
            <w:vAlign w:val="center"/>
            <w:hideMark/>
          </w:tcPr>
          <w:p w14:paraId="4D1149B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St Margaret Lee Primary School</w:t>
            </w:r>
          </w:p>
        </w:tc>
        <w:tc>
          <w:tcPr>
            <w:tcW w:w="933" w:type="dxa"/>
            <w:tcBorders>
              <w:top w:val="nil"/>
              <w:left w:val="nil"/>
              <w:bottom w:val="single" w:sz="8" w:space="0" w:color="auto"/>
              <w:right w:val="nil"/>
            </w:tcBorders>
            <w:shd w:val="clear" w:color="auto" w:fill="auto"/>
            <w:vAlign w:val="center"/>
            <w:hideMark/>
          </w:tcPr>
          <w:p w14:paraId="2B45BA8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539416</w:t>
            </w:r>
          </w:p>
        </w:tc>
        <w:tc>
          <w:tcPr>
            <w:tcW w:w="1872" w:type="dxa"/>
            <w:tcBorders>
              <w:top w:val="single" w:sz="8" w:space="0" w:color="auto"/>
              <w:left w:val="nil"/>
              <w:bottom w:val="single" w:sz="8" w:space="0" w:color="auto"/>
              <w:right w:val="nil"/>
            </w:tcBorders>
            <w:shd w:val="clear" w:color="auto" w:fill="auto"/>
            <w:vAlign w:val="center"/>
            <w:hideMark/>
          </w:tcPr>
          <w:p w14:paraId="2D11F76E"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175315</w:t>
            </w:r>
          </w:p>
        </w:tc>
        <w:tc>
          <w:tcPr>
            <w:tcW w:w="1284" w:type="dxa"/>
            <w:tcBorders>
              <w:top w:val="nil"/>
              <w:left w:val="nil"/>
              <w:bottom w:val="single" w:sz="8" w:space="0" w:color="auto"/>
              <w:right w:val="nil"/>
            </w:tcBorders>
            <w:shd w:val="clear" w:color="auto" w:fill="auto"/>
            <w:vAlign w:val="center"/>
            <w:hideMark/>
          </w:tcPr>
          <w:p w14:paraId="254E12C0"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3F3216C8" w14:textId="6936C7A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27.1</w:t>
            </w:r>
          </w:p>
        </w:tc>
        <w:tc>
          <w:tcPr>
            <w:tcW w:w="1937" w:type="dxa"/>
            <w:tcBorders>
              <w:top w:val="nil"/>
              <w:left w:val="nil"/>
              <w:bottom w:val="single" w:sz="8" w:space="0" w:color="auto"/>
              <w:right w:val="nil"/>
            </w:tcBorders>
            <w:shd w:val="clear" w:color="auto" w:fill="auto"/>
            <w:vAlign w:val="center"/>
          </w:tcPr>
          <w:p w14:paraId="7FA0D7FC" w14:textId="759557AF"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24.7</w:t>
            </w:r>
          </w:p>
        </w:tc>
        <w:tc>
          <w:tcPr>
            <w:tcW w:w="1373" w:type="dxa"/>
            <w:tcBorders>
              <w:top w:val="nil"/>
              <w:left w:val="nil"/>
              <w:bottom w:val="single" w:sz="8" w:space="0" w:color="auto"/>
              <w:right w:val="nil"/>
            </w:tcBorders>
            <w:shd w:val="clear" w:color="auto" w:fill="auto"/>
            <w:vAlign w:val="center"/>
          </w:tcPr>
          <w:p w14:paraId="588ADCE0" w14:textId="7D51B98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23.6</w:t>
            </w:r>
          </w:p>
        </w:tc>
        <w:tc>
          <w:tcPr>
            <w:tcW w:w="1161" w:type="dxa"/>
            <w:tcBorders>
              <w:top w:val="nil"/>
              <w:left w:val="nil"/>
              <w:bottom w:val="single" w:sz="8" w:space="0" w:color="auto"/>
              <w:right w:val="nil"/>
            </w:tcBorders>
            <w:shd w:val="clear" w:color="auto" w:fill="auto"/>
            <w:vAlign w:val="center"/>
          </w:tcPr>
          <w:p w14:paraId="624860CE" w14:textId="4346571D"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24.5</w:t>
            </w:r>
          </w:p>
        </w:tc>
        <w:tc>
          <w:tcPr>
            <w:tcW w:w="1473" w:type="dxa"/>
            <w:tcBorders>
              <w:top w:val="nil"/>
              <w:left w:val="nil"/>
              <w:bottom w:val="single" w:sz="8" w:space="0" w:color="auto"/>
              <w:right w:val="nil"/>
            </w:tcBorders>
            <w:vAlign w:val="center"/>
          </w:tcPr>
          <w:p w14:paraId="4D427B44" w14:textId="7F2CD898"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5C3E42" w:rsidRPr="00CB47CF" w14:paraId="57F47799" w14:textId="0A7FAFE1" w:rsidTr="005C3E42">
        <w:trPr>
          <w:trHeight w:val="804"/>
        </w:trPr>
        <w:tc>
          <w:tcPr>
            <w:tcW w:w="972" w:type="dxa"/>
            <w:tcBorders>
              <w:top w:val="nil"/>
              <w:left w:val="nil"/>
              <w:bottom w:val="single" w:sz="8" w:space="0" w:color="auto"/>
              <w:right w:val="nil"/>
            </w:tcBorders>
            <w:shd w:val="clear" w:color="auto" w:fill="auto"/>
            <w:vAlign w:val="center"/>
            <w:hideMark/>
          </w:tcPr>
          <w:p w14:paraId="3142941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lastRenderedPageBreak/>
              <w:t>L47</w:t>
            </w:r>
          </w:p>
        </w:tc>
        <w:tc>
          <w:tcPr>
            <w:tcW w:w="889" w:type="dxa"/>
            <w:tcBorders>
              <w:top w:val="nil"/>
              <w:left w:val="nil"/>
              <w:bottom w:val="single" w:sz="8" w:space="0" w:color="auto"/>
              <w:right w:val="nil"/>
            </w:tcBorders>
            <w:shd w:val="clear" w:color="auto" w:fill="auto"/>
            <w:vAlign w:val="center"/>
            <w:hideMark/>
          </w:tcPr>
          <w:p w14:paraId="623701A0"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L47</w:t>
            </w:r>
          </w:p>
        </w:tc>
        <w:tc>
          <w:tcPr>
            <w:tcW w:w="1284" w:type="dxa"/>
            <w:tcBorders>
              <w:top w:val="nil"/>
              <w:left w:val="nil"/>
              <w:bottom w:val="single" w:sz="8" w:space="0" w:color="auto"/>
              <w:right w:val="nil"/>
            </w:tcBorders>
            <w:shd w:val="clear" w:color="auto" w:fill="auto"/>
            <w:vAlign w:val="center"/>
            <w:hideMark/>
          </w:tcPr>
          <w:p w14:paraId="734652D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Rathfern Primary School</w:t>
            </w:r>
          </w:p>
        </w:tc>
        <w:tc>
          <w:tcPr>
            <w:tcW w:w="933" w:type="dxa"/>
            <w:tcBorders>
              <w:top w:val="nil"/>
              <w:left w:val="nil"/>
              <w:bottom w:val="single" w:sz="8" w:space="0" w:color="auto"/>
              <w:right w:val="nil"/>
            </w:tcBorders>
            <w:shd w:val="clear" w:color="auto" w:fill="auto"/>
            <w:vAlign w:val="center"/>
            <w:hideMark/>
          </w:tcPr>
          <w:p w14:paraId="6BE48AF2"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536839</w:t>
            </w:r>
          </w:p>
        </w:tc>
        <w:tc>
          <w:tcPr>
            <w:tcW w:w="1872" w:type="dxa"/>
            <w:tcBorders>
              <w:top w:val="single" w:sz="8" w:space="0" w:color="auto"/>
              <w:left w:val="nil"/>
              <w:bottom w:val="single" w:sz="8" w:space="0" w:color="auto"/>
              <w:right w:val="nil"/>
            </w:tcBorders>
            <w:shd w:val="clear" w:color="auto" w:fill="auto"/>
            <w:vAlign w:val="center"/>
            <w:hideMark/>
          </w:tcPr>
          <w:p w14:paraId="39B3508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173211</w:t>
            </w:r>
          </w:p>
        </w:tc>
        <w:tc>
          <w:tcPr>
            <w:tcW w:w="1284" w:type="dxa"/>
            <w:tcBorders>
              <w:top w:val="nil"/>
              <w:left w:val="nil"/>
              <w:bottom w:val="single" w:sz="8" w:space="0" w:color="auto"/>
              <w:right w:val="nil"/>
            </w:tcBorders>
            <w:shd w:val="clear" w:color="auto" w:fill="auto"/>
            <w:vAlign w:val="center"/>
            <w:hideMark/>
          </w:tcPr>
          <w:p w14:paraId="2F2583E4"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4D419FCA" w14:textId="7C88D7D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27.2</w:t>
            </w:r>
          </w:p>
        </w:tc>
        <w:tc>
          <w:tcPr>
            <w:tcW w:w="1937" w:type="dxa"/>
            <w:tcBorders>
              <w:top w:val="nil"/>
              <w:left w:val="nil"/>
              <w:bottom w:val="single" w:sz="8" w:space="0" w:color="auto"/>
              <w:right w:val="nil"/>
            </w:tcBorders>
            <w:shd w:val="clear" w:color="auto" w:fill="auto"/>
            <w:vAlign w:val="center"/>
          </w:tcPr>
          <w:p w14:paraId="699BD9AE" w14:textId="28CE1B71"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24.8</w:t>
            </w:r>
          </w:p>
        </w:tc>
        <w:tc>
          <w:tcPr>
            <w:tcW w:w="1373" w:type="dxa"/>
            <w:tcBorders>
              <w:top w:val="nil"/>
              <w:left w:val="nil"/>
              <w:bottom w:val="single" w:sz="8" w:space="0" w:color="auto"/>
              <w:right w:val="nil"/>
            </w:tcBorders>
            <w:shd w:val="clear" w:color="auto" w:fill="auto"/>
            <w:vAlign w:val="center"/>
          </w:tcPr>
          <w:p w14:paraId="1AFAC520" w14:textId="05FF9618"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23.7</w:t>
            </w:r>
          </w:p>
        </w:tc>
        <w:tc>
          <w:tcPr>
            <w:tcW w:w="1161" w:type="dxa"/>
            <w:tcBorders>
              <w:top w:val="nil"/>
              <w:left w:val="nil"/>
              <w:bottom w:val="single" w:sz="8" w:space="0" w:color="auto"/>
              <w:right w:val="nil"/>
            </w:tcBorders>
            <w:shd w:val="clear" w:color="auto" w:fill="auto"/>
            <w:vAlign w:val="center"/>
          </w:tcPr>
          <w:p w14:paraId="21691918" w14:textId="392DDA9B"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24.3</w:t>
            </w:r>
          </w:p>
        </w:tc>
        <w:tc>
          <w:tcPr>
            <w:tcW w:w="1473" w:type="dxa"/>
            <w:tcBorders>
              <w:top w:val="nil"/>
              <w:left w:val="nil"/>
              <w:bottom w:val="single" w:sz="8" w:space="0" w:color="auto"/>
              <w:right w:val="nil"/>
            </w:tcBorders>
            <w:vAlign w:val="center"/>
          </w:tcPr>
          <w:p w14:paraId="5F8B0BD9" w14:textId="767E3E25"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5C3E42" w:rsidRPr="00CB47CF" w14:paraId="52E37259" w14:textId="74527E1D" w:rsidTr="005C3E42">
        <w:trPr>
          <w:trHeight w:val="804"/>
        </w:trPr>
        <w:tc>
          <w:tcPr>
            <w:tcW w:w="972" w:type="dxa"/>
            <w:tcBorders>
              <w:top w:val="nil"/>
              <w:left w:val="nil"/>
              <w:bottom w:val="single" w:sz="8" w:space="0" w:color="auto"/>
              <w:right w:val="nil"/>
            </w:tcBorders>
            <w:shd w:val="clear" w:color="auto" w:fill="auto"/>
            <w:vAlign w:val="center"/>
            <w:hideMark/>
          </w:tcPr>
          <w:p w14:paraId="589D062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L48</w:t>
            </w:r>
          </w:p>
        </w:tc>
        <w:tc>
          <w:tcPr>
            <w:tcW w:w="889" w:type="dxa"/>
            <w:tcBorders>
              <w:top w:val="nil"/>
              <w:left w:val="nil"/>
              <w:bottom w:val="single" w:sz="8" w:space="0" w:color="auto"/>
              <w:right w:val="nil"/>
            </w:tcBorders>
            <w:shd w:val="clear" w:color="auto" w:fill="auto"/>
            <w:vAlign w:val="center"/>
            <w:hideMark/>
          </w:tcPr>
          <w:p w14:paraId="1B027471"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L48</w:t>
            </w:r>
          </w:p>
        </w:tc>
        <w:tc>
          <w:tcPr>
            <w:tcW w:w="1284" w:type="dxa"/>
            <w:tcBorders>
              <w:top w:val="nil"/>
              <w:left w:val="nil"/>
              <w:bottom w:val="single" w:sz="8" w:space="0" w:color="auto"/>
              <w:right w:val="nil"/>
            </w:tcBorders>
            <w:shd w:val="clear" w:color="auto" w:fill="auto"/>
            <w:vAlign w:val="center"/>
            <w:hideMark/>
          </w:tcPr>
          <w:p w14:paraId="4839DE3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Holbeach Primary School</w:t>
            </w:r>
          </w:p>
        </w:tc>
        <w:tc>
          <w:tcPr>
            <w:tcW w:w="933" w:type="dxa"/>
            <w:tcBorders>
              <w:top w:val="nil"/>
              <w:left w:val="nil"/>
              <w:bottom w:val="single" w:sz="8" w:space="0" w:color="auto"/>
              <w:right w:val="nil"/>
            </w:tcBorders>
            <w:shd w:val="clear" w:color="auto" w:fill="auto"/>
            <w:vAlign w:val="center"/>
            <w:hideMark/>
          </w:tcPr>
          <w:p w14:paraId="6F0E51D8"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537433</w:t>
            </w:r>
          </w:p>
        </w:tc>
        <w:tc>
          <w:tcPr>
            <w:tcW w:w="1872" w:type="dxa"/>
            <w:tcBorders>
              <w:top w:val="single" w:sz="8" w:space="0" w:color="auto"/>
              <w:left w:val="nil"/>
              <w:bottom w:val="single" w:sz="8" w:space="0" w:color="auto"/>
              <w:right w:val="nil"/>
            </w:tcBorders>
            <w:shd w:val="clear" w:color="auto" w:fill="auto"/>
            <w:vAlign w:val="center"/>
            <w:hideMark/>
          </w:tcPr>
          <w:p w14:paraId="1366CD5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173965</w:t>
            </w:r>
          </w:p>
        </w:tc>
        <w:tc>
          <w:tcPr>
            <w:tcW w:w="1284" w:type="dxa"/>
            <w:tcBorders>
              <w:top w:val="nil"/>
              <w:left w:val="nil"/>
              <w:bottom w:val="single" w:sz="8" w:space="0" w:color="auto"/>
              <w:right w:val="nil"/>
            </w:tcBorders>
            <w:shd w:val="clear" w:color="auto" w:fill="auto"/>
            <w:vAlign w:val="center"/>
            <w:hideMark/>
          </w:tcPr>
          <w:p w14:paraId="69DF9462"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414C6C63" w14:textId="2F283584"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28.4</w:t>
            </w:r>
          </w:p>
        </w:tc>
        <w:tc>
          <w:tcPr>
            <w:tcW w:w="1937" w:type="dxa"/>
            <w:tcBorders>
              <w:top w:val="nil"/>
              <w:left w:val="nil"/>
              <w:bottom w:val="single" w:sz="8" w:space="0" w:color="auto"/>
              <w:right w:val="nil"/>
            </w:tcBorders>
            <w:shd w:val="clear" w:color="auto" w:fill="auto"/>
            <w:vAlign w:val="center"/>
          </w:tcPr>
          <w:p w14:paraId="2BE6E450" w14:textId="3499CE30"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25.8</w:t>
            </w:r>
          </w:p>
        </w:tc>
        <w:tc>
          <w:tcPr>
            <w:tcW w:w="1373" w:type="dxa"/>
            <w:tcBorders>
              <w:top w:val="nil"/>
              <w:left w:val="nil"/>
              <w:bottom w:val="single" w:sz="8" w:space="0" w:color="auto"/>
              <w:right w:val="nil"/>
            </w:tcBorders>
            <w:shd w:val="clear" w:color="auto" w:fill="auto"/>
            <w:vAlign w:val="center"/>
          </w:tcPr>
          <w:p w14:paraId="53D19C71" w14:textId="0B87DAFC"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24.7</w:t>
            </w:r>
          </w:p>
        </w:tc>
        <w:tc>
          <w:tcPr>
            <w:tcW w:w="1161" w:type="dxa"/>
            <w:tcBorders>
              <w:top w:val="nil"/>
              <w:left w:val="nil"/>
              <w:bottom w:val="single" w:sz="8" w:space="0" w:color="auto"/>
              <w:right w:val="nil"/>
            </w:tcBorders>
            <w:shd w:val="clear" w:color="auto" w:fill="auto"/>
            <w:vAlign w:val="center"/>
          </w:tcPr>
          <w:p w14:paraId="2B6B6A8D" w14:textId="75E8BD53" w:rsidR="005C3E42" w:rsidRPr="008A4A95" w:rsidRDefault="005C3E42" w:rsidP="005C3E42">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24.3</w:t>
            </w:r>
          </w:p>
        </w:tc>
        <w:tc>
          <w:tcPr>
            <w:tcW w:w="1473" w:type="dxa"/>
            <w:tcBorders>
              <w:top w:val="nil"/>
              <w:left w:val="nil"/>
              <w:bottom w:val="single" w:sz="8" w:space="0" w:color="auto"/>
              <w:right w:val="nil"/>
            </w:tcBorders>
            <w:vAlign w:val="center"/>
          </w:tcPr>
          <w:p w14:paraId="1BBD0929" w14:textId="64230641"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454015">
              <w:rPr>
                <w:rFonts w:ascii="Arial" w:eastAsia="Times New Roman" w:hAnsi="Arial" w:cs="Arial"/>
                <w:kern w:val="0"/>
                <w:sz w:val="20"/>
                <w:szCs w:val="20"/>
                <w:lang w:eastAsia="en-GB"/>
              </w:rPr>
              <w:t>-</w:t>
            </w:r>
          </w:p>
        </w:tc>
      </w:tr>
      <w:tr w:rsidR="00E419B1" w:rsidRPr="00CB47CF" w14:paraId="4AE8B5E4" w14:textId="3E152FA7" w:rsidTr="008A4A95">
        <w:trPr>
          <w:trHeight w:val="1332"/>
        </w:trPr>
        <w:tc>
          <w:tcPr>
            <w:tcW w:w="972" w:type="dxa"/>
            <w:tcBorders>
              <w:top w:val="nil"/>
              <w:left w:val="nil"/>
              <w:bottom w:val="single" w:sz="8" w:space="0" w:color="auto"/>
              <w:right w:val="nil"/>
            </w:tcBorders>
            <w:shd w:val="clear" w:color="auto" w:fill="auto"/>
            <w:vAlign w:val="center"/>
            <w:hideMark/>
          </w:tcPr>
          <w:p w14:paraId="7AA692FA"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L49</w:t>
            </w:r>
          </w:p>
        </w:tc>
        <w:tc>
          <w:tcPr>
            <w:tcW w:w="889" w:type="dxa"/>
            <w:tcBorders>
              <w:top w:val="nil"/>
              <w:left w:val="nil"/>
              <w:bottom w:val="single" w:sz="8" w:space="0" w:color="auto"/>
              <w:right w:val="nil"/>
            </w:tcBorders>
            <w:shd w:val="clear" w:color="auto" w:fill="auto"/>
            <w:vAlign w:val="center"/>
            <w:hideMark/>
          </w:tcPr>
          <w:p w14:paraId="63616812"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L49</w:t>
            </w:r>
          </w:p>
        </w:tc>
        <w:tc>
          <w:tcPr>
            <w:tcW w:w="1284" w:type="dxa"/>
            <w:tcBorders>
              <w:top w:val="nil"/>
              <w:left w:val="nil"/>
              <w:bottom w:val="single" w:sz="8" w:space="0" w:color="auto"/>
              <w:right w:val="nil"/>
            </w:tcBorders>
            <w:shd w:val="clear" w:color="auto" w:fill="auto"/>
            <w:vAlign w:val="center"/>
            <w:hideMark/>
          </w:tcPr>
          <w:p w14:paraId="2AE26012"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St Saviours RC Primary School</w:t>
            </w:r>
          </w:p>
        </w:tc>
        <w:tc>
          <w:tcPr>
            <w:tcW w:w="933" w:type="dxa"/>
            <w:tcBorders>
              <w:top w:val="nil"/>
              <w:left w:val="nil"/>
              <w:bottom w:val="single" w:sz="8" w:space="0" w:color="auto"/>
              <w:right w:val="nil"/>
            </w:tcBorders>
            <w:shd w:val="clear" w:color="auto" w:fill="auto"/>
            <w:vAlign w:val="center"/>
            <w:hideMark/>
          </w:tcPr>
          <w:p w14:paraId="498C4ABC"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538358</w:t>
            </w:r>
          </w:p>
        </w:tc>
        <w:tc>
          <w:tcPr>
            <w:tcW w:w="1872" w:type="dxa"/>
            <w:tcBorders>
              <w:top w:val="single" w:sz="8" w:space="0" w:color="auto"/>
              <w:left w:val="nil"/>
              <w:bottom w:val="single" w:sz="8" w:space="0" w:color="auto"/>
              <w:right w:val="nil"/>
            </w:tcBorders>
            <w:shd w:val="clear" w:color="auto" w:fill="auto"/>
            <w:vAlign w:val="center"/>
            <w:hideMark/>
          </w:tcPr>
          <w:p w14:paraId="261BF0FB"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175324</w:t>
            </w:r>
          </w:p>
        </w:tc>
        <w:tc>
          <w:tcPr>
            <w:tcW w:w="1284" w:type="dxa"/>
            <w:tcBorders>
              <w:top w:val="nil"/>
              <w:left w:val="nil"/>
              <w:bottom w:val="single" w:sz="8" w:space="0" w:color="auto"/>
              <w:right w:val="nil"/>
            </w:tcBorders>
            <w:shd w:val="clear" w:color="auto" w:fill="auto"/>
            <w:vAlign w:val="center"/>
            <w:hideMark/>
          </w:tcPr>
          <w:p w14:paraId="18F88921"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11B17675" w14:textId="7CB419CD"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26.4</w:t>
            </w:r>
          </w:p>
        </w:tc>
        <w:tc>
          <w:tcPr>
            <w:tcW w:w="1937" w:type="dxa"/>
            <w:tcBorders>
              <w:top w:val="nil"/>
              <w:left w:val="nil"/>
              <w:bottom w:val="single" w:sz="8" w:space="0" w:color="auto"/>
              <w:right w:val="nil"/>
            </w:tcBorders>
            <w:shd w:val="clear" w:color="auto" w:fill="auto"/>
            <w:vAlign w:val="center"/>
          </w:tcPr>
          <w:p w14:paraId="601A1435" w14:textId="244EC908"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24.0</w:t>
            </w:r>
          </w:p>
        </w:tc>
        <w:tc>
          <w:tcPr>
            <w:tcW w:w="1373" w:type="dxa"/>
            <w:tcBorders>
              <w:top w:val="nil"/>
              <w:left w:val="nil"/>
              <w:bottom w:val="single" w:sz="8" w:space="0" w:color="auto"/>
              <w:right w:val="nil"/>
            </w:tcBorders>
            <w:shd w:val="clear" w:color="auto" w:fill="auto"/>
            <w:vAlign w:val="center"/>
          </w:tcPr>
          <w:p w14:paraId="63862DD0" w14:textId="7D82FF9C"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23.0</w:t>
            </w:r>
          </w:p>
        </w:tc>
        <w:tc>
          <w:tcPr>
            <w:tcW w:w="1161" w:type="dxa"/>
            <w:tcBorders>
              <w:top w:val="nil"/>
              <w:left w:val="nil"/>
              <w:bottom w:val="single" w:sz="8" w:space="0" w:color="auto"/>
              <w:right w:val="nil"/>
            </w:tcBorders>
            <w:shd w:val="clear" w:color="auto" w:fill="auto"/>
            <w:vAlign w:val="center"/>
          </w:tcPr>
          <w:p w14:paraId="2D98685E" w14:textId="2594FD5B" w:rsidR="00E419B1" w:rsidRPr="008A4A95" w:rsidRDefault="00E419B1" w:rsidP="00E419B1">
            <w:pPr>
              <w:tabs>
                <w:tab w:val="clear" w:pos="284"/>
              </w:tabs>
              <w:spacing w:line="240" w:lineRule="auto"/>
              <w:jc w:val="center"/>
              <w:rPr>
                <w:rFonts w:ascii="Arial" w:eastAsia="Times New Roman" w:hAnsi="Arial" w:cs="Arial"/>
                <w:kern w:val="0"/>
                <w:sz w:val="20"/>
                <w:szCs w:val="20"/>
                <w:lang w:eastAsia="en-GB"/>
              </w:rPr>
            </w:pPr>
            <w:r w:rsidRPr="008A4A95">
              <w:rPr>
                <w:sz w:val="20"/>
                <w:szCs w:val="20"/>
              </w:rPr>
              <w:t>N/A</w:t>
            </w:r>
          </w:p>
        </w:tc>
        <w:tc>
          <w:tcPr>
            <w:tcW w:w="1473" w:type="dxa"/>
            <w:tcBorders>
              <w:top w:val="nil"/>
              <w:left w:val="nil"/>
              <w:bottom w:val="single" w:sz="8" w:space="0" w:color="auto"/>
              <w:right w:val="nil"/>
            </w:tcBorders>
          </w:tcPr>
          <w:p w14:paraId="4DD1F7A1" w14:textId="1FD2F5D9"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Pr>
                <w:rFonts w:ascii="Arial" w:eastAsia="Times New Roman" w:hAnsi="Arial" w:cs="Arial"/>
                <w:kern w:val="0"/>
                <w:sz w:val="20"/>
                <w:szCs w:val="20"/>
                <w:lang w:eastAsia="en-GB"/>
              </w:rPr>
              <w:t>Measured concentration is above background concentration</w:t>
            </w:r>
          </w:p>
        </w:tc>
      </w:tr>
      <w:tr w:rsidR="00E419B1" w:rsidRPr="00CB47CF" w14:paraId="27945468" w14:textId="0B15ACCA" w:rsidTr="008A4A95">
        <w:trPr>
          <w:trHeight w:val="1068"/>
        </w:trPr>
        <w:tc>
          <w:tcPr>
            <w:tcW w:w="972" w:type="dxa"/>
            <w:tcBorders>
              <w:top w:val="nil"/>
              <w:left w:val="nil"/>
              <w:bottom w:val="single" w:sz="8" w:space="0" w:color="auto"/>
              <w:right w:val="nil"/>
            </w:tcBorders>
            <w:shd w:val="clear" w:color="auto" w:fill="auto"/>
            <w:vAlign w:val="center"/>
            <w:hideMark/>
          </w:tcPr>
          <w:p w14:paraId="5C96BA34"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L50</w:t>
            </w:r>
          </w:p>
        </w:tc>
        <w:tc>
          <w:tcPr>
            <w:tcW w:w="889" w:type="dxa"/>
            <w:tcBorders>
              <w:top w:val="nil"/>
              <w:left w:val="nil"/>
              <w:bottom w:val="single" w:sz="8" w:space="0" w:color="auto"/>
              <w:right w:val="nil"/>
            </w:tcBorders>
            <w:shd w:val="clear" w:color="auto" w:fill="auto"/>
            <w:vAlign w:val="center"/>
            <w:hideMark/>
          </w:tcPr>
          <w:p w14:paraId="1D723695"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L50</w:t>
            </w:r>
          </w:p>
        </w:tc>
        <w:tc>
          <w:tcPr>
            <w:tcW w:w="1284" w:type="dxa"/>
            <w:tcBorders>
              <w:top w:val="nil"/>
              <w:left w:val="nil"/>
              <w:bottom w:val="single" w:sz="8" w:space="0" w:color="auto"/>
              <w:right w:val="nil"/>
            </w:tcBorders>
            <w:shd w:val="clear" w:color="auto" w:fill="auto"/>
            <w:vAlign w:val="center"/>
            <w:hideMark/>
          </w:tcPr>
          <w:p w14:paraId="41A4B5DD" w14:textId="7777777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Rushey Green Primary School</w:t>
            </w:r>
          </w:p>
        </w:tc>
        <w:tc>
          <w:tcPr>
            <w:tcW w:w="933" w:type="dxa"/>
            <w:tcBorders>
              <w:top w:val="nil"/>
              <w:left w:val="nil"/>
              <w:bottom w:val="single" w:sz="8" w:space="0" w:color="auto"/>
              <w:right w:val="nil"/>
            </w:tcBorders>
            <w:shd w:val="clear" w:color="auto" w:fill="auto"/>
            <w:vAlign w:val="center"/>
            <w:hideMark/>
          </w:tcPr>
          <w:p w14:paraId="66E1C0EA"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537836</w:t>
            </w:r>
          </w:p>
        </w:tc>
        <w:tc>
          <w:tcPr>
            <w:tcW w:w="1872" w:type="dxa"/>
            <w:tcBorders>
              <w:top w:val="single" w:sz="8" w:space="0" w:color="auto"/>
              <w:left w:val="nil"/>
              <w:bottom w:val="single" w:sz="8" w:space="0" w:color="auto"/>
              <w:right w:val="nil"/>
            </w:tcBorders>
            <w:shd w:val="clear" w:color="auto" w:fill="auto"/>
            <w:vAlign w:val="center"/>
            <w:hideMark/>
          </w:tcPr>
          <w:p w14:paraId="7DB2C4D8"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173400</w:t>
            </w:r>
          </w:p>
        </w:tc>
        <w:tc>
          <w:tcPr>
            <w:tcW w:w="1284" w:type="dxa"/>
            <w:tcBorders>
              <w:top w:val="nil"/>
              <w:left w:val="nil"/>
              <w:bottom w:val="single" w:sz="8" w:space="0" w:color="auto"/>
              <w:right w:val="nil"/>
            </w:tcBorders>
            <w:shd w:val="clear" w:color="auto" w:fill="auto"/>
            <w:vAlign w:val="center"/>
            <w:hideMark/>
          </w:tcPr>
          <w:p w14:paraId="4E368BA1" w14:textId="77777777" w:rsidR="00E419B1" w:rsidRPr="00CB47CF" w:rsidRDefault="00E419B1" w:rsidP="00E419B1">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1D976E64" w14:textId="01506DA7"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8B5ADF">
              <w:t>24.0</w:t>
            </w:r>
          </w:p>
        </w:tc>
        <w:tc>
          <w:tcPr>
            <w:tcW w:w="1937" w:type="dxa"/>
            <w:tcBorders>
              <w:top w:val="nil"/>
              <w:left w:val="nil"/>
              <w:bottom w:val="single" w:sz="8" w:space="0" w:color="auto"/>
              <w:right w:val="nil"/>
            </w:tcBorders>
            <w:shd w:val="clear" w:color="auto" w:fill="auto"/>
            <w:vAlign w:val="center"/>
          </w:tcPr>
          <w:p w14:paraId="5572B011" w14:textId="058B4C1B"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8B5ADF">
              <w:t>21.8</w:t>
            </w:r>
          </w:p>
        </w:tc>
        <w:tc>
          <w:tcPr>
            <w:tcW w:w="1373" w:type="dxa"/>
            <w:tcBorders>
              <w:top w:val="nil"/>
              <w:left w:val="nil"/>
              <w:bottom w:val="single" w:sz="8" w:space="0" w:color="auto"/>
              <w:right w:val="nil"/>
            </w:tcBorders>
            <w:shd w:val="clear" w:color="auto" w:fill="auto"/>
            <w:vAlign w:val="center"/>
          </w:tcPr>
          <w:p w14:paraId="2BD96FCB" w14:textId="4BF35045"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8B5ADF">
              <w:t>20.9</w:t>
            </w:r>
          </w:p>
        </w:tc>
        <w:tc>
          <w:tcPr>
            <w:tcW w:w="1161" w:type="dxa"/>
            <w:tcBorders>
              <w:top w:val="nil"/>
              <w:left w:val="nil"/>
              <w:bottom w:val="single" w:sz="8" w:space="0" w:color="auto"/>
              <w:right w:val="nil"/>
            </w:tcBorders>
            <w:shd w:val="clear" w:color="auto" w:fill="auto"/>
            <w:vAlign w:val="center"/>
          </w:tcPr>
          <w:p w14:paraId="4FA27CA3" w14:textId="505B4FB3"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sidRPr="008B5ADF">
              <w:t>N/A</w:t>
            </w:r>
          </w:p>
        </w:tc>
        <w:tc>
          <w:tcPr>
            <w:tcW w:w="1473" w:type="dxa"/>
            <w:tcBorders>
              <w:top w:val="nil"/>
              <w:left w:val="nil"/>
              <w:bottom w:val="single" w:sz="8" w:space="0" w:color="auto"/>
              <w:right w:val="nil"/>
            </w:tcBorders>
          </w:tcPr>
          <w:p w14:paraId="599277EE" w14:textId="2BB4F856" w:rsidR="00E419B1" w:rsidRPr="00CB47CF" w:rsidRDefault="00E419B1" w:rsidP="00E419B1">
            <w:pPr>
              <w:tabs>
                <w:tab w:val="clear" w:pos="284"/>
              </w:tabs>
              <w:spacing w:line="240" w:lineRule="auto"/>
              <w:jc w:val="center"/>
              <w:rPr>
                <w:rFonts w:ascii="Arial" w:eastAsia="Times New Roman" w:hAnsi="Arial" w:cs="Arial"/>
                <w:kern w:val="0"/>
                <w:sz w:val="20"/>
                <w:szCs w:val="20"/>
                <w:lang w:eastAsia="en-GB"/>
              </w:rPr>
            </w:pPr>
            <w:r>
              <w:rPr>
                <w:rFonts w:ascii="Arial" w:eastAsia="Times New Roman" w:hAnsi="Arial" w:cs="Arial"/>
                <w:kern w:val="0"/>
                <w:sz w:val="20"/>
                <w:szCs w:val="20"/>
                <w:lang w:eastAsia="en-GB"/>
              </w:rPr>
              <w:t>Measured concentration is above background concentration</w:t>
            </w:r>
          </w:p>
        </w:tc>
      </w:tr>
      <w:tr w:rsidR="005C3E42" w:rsidRPr="00CB47CF" w14:paraId="2C928F52" w14:textId="630FC84A" w:rsidTr="005C3E42">
        <w:trPr>
          <w:trHeight w:val="1068"/>
        </w:trPr>
        <w:tc>
          <w:tcPr>
            <w:tcW w:w="972" w:type="dxa"/>
            <w:tcBorders>
              <w:top w:val="nil"/>
              <w:left w:val="nil"/>
              <w:bottom w:val="single" w:sz="8" w:space="0" w:color="auto"/>
              <w:right w:val="nil"/>
            </w:tcBorders>
            <w:shd w:val="clear" w:color="auto" w:fill="auto"/>
            <w:vAlign w:val="center"/>
            <w:hideMark/>
          </w:tcPr>
          <w:p w14:paraId="0076CF6F"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L51</w:t>
            </w:r>
          </w:p>
        </w:tc>
        <w:tc>
          <w:tcPr>
            <w:tcW w:w="889" w:type="dxa"/>
            <w:tcBorders>
              <w:top w:val="nil"/>
              <w:left w:val="nil"/>
              <w:bottom w:val="single" w:sz="8" w:space="0" w:color="auto"/>
              <w:right w:val="nil"/>
            </w:tcBorders>
            <w:shd w:val="clear" w:color="auto" w:fill="auto"/>
            <w:vAlign w:val="center"/>
            <w:hideMark/>
          </w:tcPr>
          <w:p w14:paraId="69008AE5"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L51</w:t>
            </w:r>
          </w:p>
        </w:tc>
        <w:tc>
          <w:tcPr>
            <w:tcW w:w="1284" w:type="dxa"/>
            <w:tcBorders>
              <w:top w:val="nil"/>
              <w:left w:val="nil"/>
              <w:bottom w:val="single" w:sz="8" w:space="0" w:color="auto"/>
              <w:right w:val="nil"/>
            </w:tcBorders>
            <w:shd w:val="clear" w:color="auto" w:fill="auto"/>
            <w:vAlign w:val="center"/>
            <w:hideMark/>
          </w:tcPr>
          <w:p w14:paraId="54DD6E86"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290 Brownhill Road S Circular</w:t>
            </w:r>
          </w:p>
        </w:tc>
        <w:tc>
          <w:tcPr>
            <w:tcW w:w="933" w:type="dxa"/>
            <w:tcBorders>
              <w:top w:val="nil"/>
              <w:left w:val="nil"/>
              <w:bottom w:val="single" w:sz="8" w:space="0" w:color="auto"/>
              <w:right w:val="nil"/>
            </w:tcBorders>
            <w:shd w:val="clear" w:color="auto" w:fill="auto"/>
            <w:vAlign w:val="center"/>
            <w:hideMark/>
          </w:tcPr>
          <w:p w14:paraId="4DE5EF3C"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538803</w:t>
            </w:r>
          </w:p>
        </w:tc>
        <w:tc>
          <w:tcPr>
            <w:tcW w:w="1872" w:type="dxa"/>
            <w:tcBorders>
              <w:top w:val="single" w:sz="8" w:space="0" w:color="auto"/>
              <w:left w:val="nil"/>
              <w:bottom w:val="single" w:sz="8" w:space="0" w:color="auto"/>
              <w:right w:val="nil"/>
            </w:tcBorders>
            <w:shd w:val="clear" w:color="auto" w:fill="auto"/>
            <w:vAlign w:val="center"/>
            <w:hideMark/>
          </w:tcPr>
          <w:p w14:paraId="0917A180"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173683</w:t>
            </w:r>
          </w:p>
        </w:tc>
        <w:tc>
          <w:tcPr>
            <w:tcW w:w="1284" w:type="dxa"/>
            <w:tcBorders>
              <w:top w:val="nil"/>
              <w:left w:val="nil"/>
              <w:bottom w:val="single" w:sz="8" w:space="0" w:color="auto"/>
              <w:right w:val="nil"/>
            </w:tcBorders>
            <w:shd w:val="clear" w:color="auto" w:fill="auto"/>
            <w:vAlign w:val="center"/>
            <w:hideMark/>
          </w:tcPr>
          <w:p w14:paraId="6A9B50AA"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63726731" w14:textId="5A0D5E71"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rPr>
              <w:t>49.3</w:t>
            </w:r>
          </w:p>
        </w:tc>
        <w:tc>
          <w:tcPr>
            <w:tcW w:w="1937" w:type="dxa"/>
            <w:tcBorders>
              <w:top w:val="nil"/>
              <w:left w:val="nil"/>
              <w:bottom w:val="single" w:sz="8" w:space="0" w:color="auto"/>
              <w:right w:val="nil"/>
            </w:tcBorders>
            <w:shd w:val="clear" w:color="auto" w:fill="auto"/>
            <w:vAlign w:val="center"/>
          </w:tcPr>
          <w:p w14:paraId="36EDB00C" w14:textId="4DECFBC7"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rPr>
              <w:t>44.9</w:t>
            </w:r>
          </w:p>
        </w:tc>
        <w:tc>
          <w:tcPr>
            <w:tcW w:w="1373" w:type="dxa"/>
            <w:tcBorders>
              <w:top w:val="nil"/>
              <w:left w:val="nil"/>
              <w:bottom w:val="single" w:sz="8" w:space="0" w:color="auto"/>
              <w:right w:val="nil"/>
            </w:tcBorders>
            <w:shd w:val="clear" w:color="auto" w:fill="auto"/>
            <w:vAlign w:val="center"/>
          </w:tcPr>
          <w:p w14:paraId="57878FC1" w14:textId="1783DC42" w:rsidR="005C3E42" w:rsidRPr="008A4A95" w:rsidRDefault="005C3E42" w:rsidP="005C3E42">
            <w:pPr>
              <w:tabs>
                <w:tab w:val="clear" w:pos="284"/>
              </w:tabs>
              <w:spacing w:line="240" w:lineRule="auto"/>
              <w:jc w:val="center"/>
              <w:rPr>
                <w:rFonts w:ascii="Arial" w:eastAsia="Times New Roman" w:hAnsi="Arial" w:cs="Arial"/>
                <w:b/>
                <w:bCs/>
                <w:kern w:val="0"/>
                <w:sz w:val="20"/>
                <w:szCs w:val="20"/>
                <w:lang w:eastAsia="en-GB"/>
              </w:rPr>
            </w:pPr>
            <w:r w:rsidRPr="008A4A95">
              <w:rPr>
                <w:b/>
                <w:bCs/>
              </w:rPr>
              <w:t>42.9</w:t>
            </w:r>
          </w:p>
        </w:tc>
        <w:tc>
          <w:tcPr>
            <w:tcW w:w="1161" w:type="dxa"/>
            <w:tcBorders>
              <w:top w:val="nil"/>
              <w:left w:val="nil"/>
              <w:bottom w:val="single" w:sz="8" w:space="0" w:color="auto"/>
              <w:right w:val="nil"/>
            </w:tcBorders>
            <w:shd w:val="clear" w:color="auto" w:fill="auto"/>
            <w:vAlign w:val="center"/>
          </w:tcPr>
          <w:p w14:paraId="06A2BF53" w14:textId="38A59716"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35.2</w:t>
            </w:r>
          </w:p>
        </w:tc>
        <w:tc>
          <w:tcPr>
            <w:tcW w:w="1473" w:type="dxa"/>
            <w:tcBorders>
              <w:top w:val="nil"/>
              <w:left w:val="nil"/>
              <w:bottom w:val="single" w:sz="8" w:space="0" w:color="auto"/>
              <w:right w:val="nil"/>
            </w:tcBorders>
            <w:vAlign w:val="center"/>
          </w:tcPr>
          <w:p w14:paraId="6F83AF1F" w14:textId="5206CE14"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E83B0C">
              <w:rPr>
                <w:rFonts w:ascii="Arial" w:eastAsia="Times New Roman" w:hAnsi="Arial" w:cs="Arial"/>
                <w:kern w:val="0"/>
                <w:sz w:val="20"/>
                <w:szCs w:val="20"/>
                <w:lang w:eastAsia="en-GB"/>
              </w:rPr>
              <w:t>-</w:t>
            </w:r>
          </w:p>
        </w:tc>
      </w:tr>
      <w:tr w:rsidR="005C3E42" w:rsidRPr="00CB47CF" w14:paraId="0537BBAB" w14:textId="29E23C36" w:rsidTr="005C3E42">
        <w:trPr>
          <w:trHeight w:val="804"/>
        </w:trPr>
        <w:tc>
          <w:tcPr>
            <w:tcW w:w="972" w:type="dxa"/>
            <w:tcBorders>
              <w:top w:val="nil"/>
              <w:left w:val="nil"/>
              <w:bottom w:val="single" w:sz="8" w:space="0" w:color="auto"/>
              <w:right w:val="nil"/>
            </w:tcBorders>
            <w:shd w:val="clear" w:color="auto" w:fill="auto"/>
            <w:vAlign w:val="center"/>
            <w:hideMark/>
          </w:tcPr>
          <w:p w14:paraId="0D91112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L52</w:t>
            </w:r>
          </w:p>
        </w:tc>
        <w:tc>
          <w:tcPr>
            <w:tcW w:w="889" w:type="dxa"/>
            <w:tcBorders>
              <w:top w:val="nil"/>
              <w:left w:val="nil"/>
              <w:bottom w:val="single" w:sz="8" w:space="0" w:color="auto"/>
              <w:right w:val="nil"/>
            </w:tcBorders>
            <w:shd w:val="clear" w:color="auto" w:fill="auto"/>
            <w:vAlign w:val="center"/>
            <w:hideMark/>
          </w:tcPr>
          <w:p w14:paraId="114C199B"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L52</w:t>
            </w:r>
          </w:p>
        </w:tc>
        <w:tc>
          <w:tcPr>
            <w:tcW w:w="1284" w:type="dxa"/>
            <w:tcBorders>
              <w:top w:val="nil"/>
              <w:left w:val="nil"/>
              <w:bottom w:val="single" w:sz="8" w:space="0" w:color="auto"/>
              <w:right w:val="nil"/>
            </w:tcBorders>
            <w:shd w:val="clear" w:color="auto" w:fill="auto"/>
            <w:vAlign w:val="center"/>
            <w:hideMark/>
          </w:tcPr>
          <w:p w14:paraId="2F7EFC44"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St John CofE School</w:t>
            </w:r>
          </w:p>
        </w:tc>
        <w:tc>
          <w:tcPr>
            <w:tcW w:w="933" w:type="dxa"/>
            <w:tcBorders>
              <w:top w:val="nil"/>
              <w:left w:val="nil"/>
              <w:bottom w:val="single" w:sz="8" w:space="0" w:color="auto"/>
              <w:right w:val="nil"/>
            </w:tcBorders>
            <w:shd w:val="clear" w:color="auto" w:fill="auto"/>
            <w:vAlign w:val="center"/>
            <w:hideMark/>
          </w:tcPr>
          <w:p w14:paraId="35A095F2"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538285</w:t>
            </w:r>
          </w:p>
        </w:tc>
        <w:tc>
          <w:tcPr>
            <w:tcW w:w="1872" w:type="dxa"/>
            <w:tcBorders>
              <w:top w:val="single" w:sz="8" w:space="0" w:color="auto"/>
              <w:left w:val="nil"/>
              <w:bottom w:val="single" w:sz="8" w:space="0" w:color="auto"/>
              <w:right w:val="nil"/>
            </w:tcBorders>
            <w:shd w:val="clear" w:color="auto" w:fill="auto"/>
            <w:vAlign w:val="center"/>
            <w:hideMark/>
          </w:tcPr>
          <w:p w14:paraId="6CA5253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171877</w:t>
            </w:r>
          </w:p>
        </w:tc>
        <w:tc>
          <w:tcPr>
            <w:tcW w:w="1284" w:type="dxa"/>
            <w:tcBorders>
              <w:top w:val="nil"/>
              <w:left w:val="nil"/>
              <w:bottom w:val="single" w:sz="8" w:space="0" w:color="auto"/>
              <w:right w:val="nil"/>
            </w:tcBorders>
            <w:shd w:val="clear" w:color="auto" w:fill="auto"/>
            <w:vAlign w:val="center"/>
            <w:hideMark/>
          </w:tcPr>
          <w:p w14:paraId="16910FE3"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Roadside</w:t>
            </w:r>
          </w:p>
        </w:tc>
        <w:tc>
          <w:tcPr>
            <w:tcW w:w="1783" w:type="dxa"/>
            <w:tcBorders>
              <w:top w:val="single" w:sz="8" w:space="0" w:color="auto"/>
              <w:left w:val="nil"/>
              <w:bottom w:val="single" w:sz="8" w:space="0" w:color="auto"/>
              <w:right w:val="nil"/>
            </w:tcBorders>
            <w:shd w:val="clear" w:color="auto" w:fill="auto"/>
            <w:vAlign w:val="center"/>
          </w:tcPr>
          <w:p w14:paraId="561B42C4" w14:textId="43A1E8EE"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36.6</w:t>
            </w:r>
          </w:p>
        </w:tc>
        <w:tc>
          <w:tcPr>
            <w:tcW w:w="1937" w:type="dxa"/>
            <w:tcBorders>
              <w:top w:val="nil"/>
              <w:left w:val="nil"/>
              <w:bottom w:val="single" w:sz="8" w:space="0" w:color="auto"/>
              <w:right w:val="nil"/>
            </w:tcBorders>
            <w:shd w:val="clear" w:color="auto" w:fill="auto"/>
            <w:vAlign w:val="center"/>
          </w:tcPr>
          <w:p w14:paraId="6EDD4818" w14:textId="3571C64F"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33.3</w:t>
            </w:r>
          </w:p>
        </w:tc>
        <w:tc>
          <w:tcPr>
            <w:tcW w:w="1373" w:type="dxa"/>
            <w:tcBorders>
              <w:top w:val="nil"/>
              <w:left w:val="nil"/>
              <w:bottom w:val="single" w:sz="8" w:space="0" w:color="auto"/>
              <w:right w:val="nil"/>
            </w:tcBorders>
            <w:shd w:val="clear" w:color="auto" w:fill="auto"/>
            <w:vAlign w:val="center"/>
          </w:tcPr>
          <w:p w14:paraId="3A23BA54" w14:textId="68D181FD"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31.8</w:t>
            </w:r>
          </w:p>
        </w:tc>
        <w:tc>
          <w:tcPr>
            <w:tcW w:w="1161" w:type="dxa"/>
            <w:tcBorders>
              <w:top w:val="nil"/>
              <w:left w:val="nil"/>
              <w:bottom w:val="single" w:sz="8" w:space="0" w:color="auto"/>
              <w:right w:val="nil"/>
            </w:tcBorders>
            <w:shd w:val="clear" w:color="auto" w:fill="auto"/>
            <w:vAlign w:val="center"/>
          </w:tcPr>
          <w:p w14:paraId="07AFFADE" w14:textId="4874B714"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31.1</w:t>
            </w:r>
          </w:p>
        </w:tc>
        <w:tc>
          <w:tcPr>
            <w:tcW w:w="1473" w:type="dxa"/>
            <w:tcBorders>
              <w:top w:val="nil"/>
              <w:left w:val="nil"/>
              <w:bottom w:val="single" w:sz="8" w:space="0" w:color="auto"/>
              <w:right w:val="nil"/>
            </w:tcBorders>
            <w:vAlign w:val="center"/>
          </w:tcPr>
          <w:p w14:paraId="672CB882" w14:textId="6A1CBED6"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E83B0C">
              <w:rPr>
                <w:rFonts w:ascii="Arial" w:eastAsia="Times New Roman" w:hAnsi="Arial" w:cs="Arial"/>
                <w:kern w:val="0"/>
                <w:sz w:val="20"/>
                <w:szCs w:val="20"/>
                <w:lang w:eastAsia="en-GB"/>
              </w:rPr>
              <w:t>-</w:t>
            </w:r>
          </w:p>
        </w:tc>
      </w:tr>
      <w:tr w:rsidR="005C3E42" w:rsidRPr="00CB47CF" w14:paraId="2F1EDBBF" w14:textId="39AF4BB6" w:rsidTr="005C3E42">
        <w:trPr>
          <w:trHeight w:val="804"/>
        </w:trPr>
        <w:tc>
          <w:tcPr>
            <w:tcW w:w="972" w:type="dxa"/>
            <w:tcBorders>
              <w:top w:val="nil"/>
              <w:left w:val="nil"/>
              <w:bottom w:val="single" w:sz="8" w:space="0" w:color="auto"/>
              <w:right w:val="nil"/>
            </w:tcBorders>
            <w:shd w:val="clear" w:color="auto" w:fill="auto"/>
            <w:vAlign w:val="center"/>
            <w:hideMark/>
          </w:tcPr>
          <w:p w14:paraId="46273842"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L53</w:t>
            </w:r>
          </w:p>
        </w:tc>
        <w:tc>
          <w:tcPr>
            <w:tcW w:w="889" w:type="dxa"/>
            <w:tcBorders>
              <w:top w:val="nil"/>
              <w:left w:val="nil"/>
              <w:bottom w:val="single" w:sz="8" w:space="0" w:color="auto"/>
              <w:right w:val="nil"/>
            </w:tcBorders>
            <w:shd w:val="clear" w:color="auto" w:fill="auto"/>
            <w:vAlign w:val="center"/>
            <w:hideMark/>
          </w:tcPr>
          <w:p w14:paraId="69A60B19"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L53</w:t>
            </w:r>
          </w:p>
        </w:tc>
        <w:tc>
          <w:tcPr>
            <w:tcW w:w="1284" w:type="dxa"/>
            <w:tcBorders>
              <w:top w:val="nil"/>
              <w:left w:val="nil"/>
              <w:bottom w:val="single" w:sz="8" w:space="0" w:color="auto"/>
              <w:right w:val="nil"/>
            </w:tcBorders>
            <w:shd w:val="clear" w:color="auto" w:fill="auto"/>
            <w:vAlign w:val="center"/>
            <w:hideMark/>
          </w:tcPr>
          <w:p w14:paraId="2204B718" w14:textId="7777777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CB47CF">
              <w:rPr>
                <w:rFonts w:ascii="Arial" w:eastAsia="Times New Roman" w:hAnsi="Arial" w:cs="Arial"/>
                <w:kern w:val="0"/>
                <w:sz w:val="20"/>
                <w:szCs w:val="20"/>
                <w:lang w:eastAsia="en-GB"/>
              </w:rPr>
              <w:t>Greenvale School</w:t>
            </w:r>
          </w:p>
        </w:tc>
        <w:tc>
          <w:tcPr>
            <w:tcW w:w="933" w:type="dxa"/>
            <w:tcBorders>
              <w:top w:val="nil"/>
              <w:left w:val="nil"/>
              <w:bottom w:val="single" w:sz="8" w:space="0" w:color="auto"/>
              <w:right w:val="nil"/>
            </w:tcBorders>
            <w:shd w:val="clear" w:color="auto" w:fill="auto"/>
            <w:vAlign w:val="center"/>
            <w:hideMark/>
          </w:tcPr>
          <w:p w14:paraId="29F0D49C"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539319</w:t>
            </w:r>
          </w:p>
        </w:tc>
        <w:tc>
          <w:tcPr>
            <w:tcW w:w="1872" w:type="dxa"/>
            <w:tcBorders>
              <w:top w:val="single" w:sz="8" w:space="0" w:color="auto"/>
              <w:left w:val="nil"/>
              <w:bottom w:val="single" w:sz="8" w:space="0" w:color="auto"/>
              <w:right w:val="nil"/>
            </w:tcBorders>
            <w:shd w:val="clear" w:color="auto" w:fill="auto"/>
            <w:vAlign w:val="center"/>
            <w:hideMark/>
          </w:tcPr>
          <w:p w14:paraId="171923B0"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172362</w:t>
            </w:r>
          </w:p>
        </w:tc>
        <w:tc>
          <w:tcPr>
            <w:tcW w:w="1284" w:type="dxa"/>
            <w:tcBorders>
              <w:top w:val="nil"/>
              <w:left w:val="nil"/>
              <w:bottom w:val="single" w:sz="8" w:space="0" w:color="auto"/>
              <w:right w:val="nil"/>
            </w:tcBorders>
            <w:shd w:val="clear" w:color="auto" w:fill="auto"/>
            <w:vAlign w:val="center"/>
            <w:hideMark/>
          </w:tcPr>
          <w:p w14:paraId="3A7AE790" w14:textId="77777777" w:rsidR="005C3E42" w:rsidRPr="00CB47CF" w:rsidRDefault="005C3E42" w:rsidP="005C3E42">
            <w:pPr>
              <w:tabs>
                <w:tab w:val="clear" w:pos="284"/>
              </w:tabs>
              <w:spacing w:line="240" w:lineRule="auto"/>
              <w:jc w:val="center"/>
              <w:rPr>
                <w:rFonts w:ascii="Arial" w:eastAsia="Times New Roman" w:hAnsi="Arial" w:cs="Arial"/>
                <w:color w:val="000000"/>
                <w:kern w:val="0"/>
                <w:sz w:val="20"/>
                <w:szCs w:val="20"/>
                <w:lang w:eastAsia="en-GB"/>
              </w:rPr>
            </w:pPr>
            <w:r w:rsidRPr="00CB47CF">
              <w:rPr>
                <w:rFonts w:ascii="Arial" w:eastAsia="Times New Roman" w:hAnsi="Arial" w:cs="Arial"/>
                <w:color w:val="000000"/>
                <w:kern w:val="0"/>
                <w:sz w:val="20"/>
                <w:szCs w:val="20"/>
                <w:lang w:eastAsia="en-GB"/>
              </w:rPr>
              <w:t>Urban Background</w:t>
            </w:r>
          </w:p>
        </w:tc>
        <w:tc>
          <w:tcPr>
            <w:tcW w:w="1783" w:type="dxa"/>
            <w:tcBorders>
              <w:top w:val="single" w:sz="8" w:space="0" w:color="auto"/>
              <w:left w:val="nil"/>
              <w:bottom w:val="single" w:sz="8" w:space="0" w:color="auto"/>
              <w:right w:val="nil"/>
            </w:tcBorders>
            <w:shd w:val="clear" w:color="auto" w:fill="auto"/>
            <w:vAlign w:val="center"/>
          </w:tcPr>
          <w:p w14:paraId="181243E0" w14:textId="40A050E2"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22.9</w:t>
            </w:r>
          </w:p>
        </w:tc>
        <w:tc>
          <w:tcPr>
            <w:tcW w:w="1937" w:type="dxa"/>
            <w:tcBorders>
              <w:top w:val="nil"/>
              <w:left w:val="nil"/>
              <w:bottom w:val="single" w:sz="8" w:space="0" w:color="auto"/>
              <w:right w:val="nil"/>
            </w:tcBorders>
            <w:shd w:val="clear" w:color="auto" w:fill="auto"/>
            <w:vAlign w:val="center"/>
          </w:tcPr>
          <w:p w14:paraId="0FC2A392" w14:textId="614BC70A"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20.9</w:t>
            </w:r>
          </w:p>
        </w:tc>
        <w:tc>
          <w:tcPr>
            <w:tcW w:w="1373" w:type="dxa"/>
            <w:tcBorders>
              <w:top w:val="nil"/>
              <w:left w:val="nil"/>
              <w:bottom w:val="single" w:sz="8" w:space="0" w:color="auto"/>
              <w:right w:val="nil"/>
            </w:tcBorders>
            <w:shd w:val="clear" w:color="auto" w:fill="auto"/>
            <w:vAlign w:val="center"/>
          </w:tcPr>
          <w:p w14:paraId="3909DE8C" w14:textId="331FBBC7"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19.9</w:t>
            </w:r>
          </w:p>
        </w:tc>
        <w:tc>
          <w:tcPr>
            <w:tcW w:w="1161" w:type="dxa"/>
            <w:tcBorders>
              <w:top w:val="nil"/>
              <w:left w:val="nil"/>
              <w:bottom w:val="single" w:sz="8" w:space="0" w:color="auto"/>
              <w:right w:val="nil"/>
            </w:tcBorders>
            <w:shd w:val="clear" w:color="auto" w:fill="auto"/>
            <w:vAlign w:val="center"/>
          </w:tcPr>
          <w:p w14:paraId="4AAB77C7" w14:textId="63737F68"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8B5ADF">
              <w:t>20.7</w:t>
            </w:r>
          </w:p>
        </w:tc>
        <w:tc>
          <w:tcPr>
            <w:tcW w:w="1473" w:type="dxa"/>
            <w:tcBorders>
              <w:top w:val="nil"/>
              <w:left w:val="nil"/>
              <w:bottom w:val="single" w:sz="8" w:space="0" w:color="auto"/>
              <w:right w:val="nil"/>
            </w:tcBorders>
            <w:vAlign w:val="center"/>
          </w:tcPr>
          <w:p w14:paraId="14F861F5" w14:textId="6BD21552" w:rsidR="005C3E42" w:rsidRPr="00CB47CF" w:rsidRDefault="005C3E42" w:rsidP="005C3E42">
            <w:pPr>
              <w:tabs>
                <w:tab w:val="clear" w:pos="284"/>
              </w:tabs>
              <w:spacing w:line="240" w:lineRule="auto"/>
              <w:jc w:val="center"/>
              <w:rPr>
                <w:rFonts w:ascii="Arial" w:eastAsia="Times New Roman" w:hAnsi="Arial" w:cs="Arial"/>
                <w:kern w:val="0"/>
                <w:sz w:val="20"/>
                <w:szCs w:val="20"/>
                <w:lang w:eastAsia="en-GB"/>
              </w:rPr>
            </w:pPr>
            <w:r w:rsidRPr="00E83B0C">
              <w:rPr>
                <w:rFonts w:ascii="Arial" w:eastAsia="Times New Roman" w:hAnsi="Arial" w:cs="Arial"/>
                <w:kern w:val="0"/>
                <w:sz w:val="20"/>
                <w:szCs w:val="20"/>
                <w:lang w:eastAsia="en-GB"/>
              </w:rPr>
              <w:t>-</w:t>
            </w:r>
          </w:p>
        </w:tc>
      </w:tr>
    </w:tbl>
    <w:p w14:paraId="4FBFFBB5" w14:textId="1F97019C" w:rsidR="00CB47CF" w:rsidRDefault="00CB47CF" w:rsidP="00540963">
      <w:pPr>
        <w:pStyle w:val="BodyText"/>
        <w:rPr>
          <w:b/>
        </w:rPr>
      </w:pPr>
    </w:p>
    <w:p w14:paraId="7F25866C" w14:textId="77FC7704" w:rsidR="00CB47CF" w:rsidRDefault="00CB47CF" w:rsidP="00CB47CF"/>
    <w:p w14:paraId="2B6ECF90" w14:textId="77777777" w:rsidR="00574D3F" w:rsidRPr="00CB47CF" w:rsidRDefault="00574D3F" w:rsidP="00CB47CF">
      <w:pPr>
        <w:sectPr w:rsidR="00574D3F" w:rsidRPr="00CB47CF" w:rsidSect="00574D3F">
          <w:headerReference w:type="default" r:id="rId23"/>
          <w:footerReference w:type="default" r:id="rId24"/>
          <w:pgSz w:w="16838" w:h="11906" w:orient="landscape"/>
          <w:pgMar w:top="1440" w:right="1134" w:bottom="1440" w:left="851" w:header="709" w:footer="284" w:gutter="0"/>
          <w:cols w:space="708"/>
          <w:docGrid w:linePitch="360"/>
        </w:sectPr>
      </w:pPr>
    </w:p>
    <w:p w14:paraId="4EEDC219" w14:textId="0D0888AB" w:rsidR="00B436DF" w:rsidRDefault="00B436DF" w:rsidP="00540963">
      <w:pPr>
        <w:pStyle w:val="BodyText"/>
      </w:pPr>
    </w:p>
    <w:p w14:paraId="2C417B5D" w14:textId="69B8C16F" w:rsidR="00540963" w:rsidRDefault="00540963" w:rsidP="008D6C45">
      <w:pPr>
        <w:pStyle w:val="Heading1"/>
        <w:numPr>
          <w:ilvl w:val="0"/>
          <w:numId w:val="0"/>
        </w:numPr>
        <w:ind w:left="851" w:hanging="851"/>
      </w:pPr>
      <w:bookmarkStart w:id="63" w:name="_Toc37577905"/>
      <w:r>
        <w:t>Appendix C: Diffusion Tube Bias Adjustment</w:t>
      </w:r>
      <w:bookmarkEnd w:id="63"/>
      <w:r>
        <w:t xml:space="preserve"> </w:t>
      </w:r>
    </w:p>
    <w:p w14:paraId="4708C52A" w14:textId="36572A49" w:rsidR="00540963" w:rsidRDefault="00540963" w:rsidP="00540963">
      <w:pPr>
        <w:pStyle w:val="Caption"/>
        <w:rPr>
          <w:color w:val="00B0F0"/>
          <w:sz w:val="20"/>
        </w:rPr>
      </w:pPr>
      <w:r>
        <w:rPr>
          <w:color w:val="00B0F0"/>
          <w:sz w:val="20"/>
        </w:rPr>
        <w:t>Table 10.</w:t>
      </w:r>
      <w:r w:rsidRPr="00411159">
        <w:rPr>
          <w:color w:val="00B0F0"/>
          <w:sz w:val="20"/>
        </w:rPr>
        <w:t xml:space="preserve">  </w:t>
      </w:r>
      <w:r w:rsidRPr="00540963">
        <w:rPr>
          <w:color w:val="00B0F0"/>
          <w:sz w:val="20"/>
        </w:rPr>
        <w:t>Summary of Local and National Bias Adjustment Factors for Lewisham NO</w:t>
      </w:r>
      <w:r w:rsidRPr="00730815">
        <w:rPr>
          <w:color w:val="00B0F0"/>
          <w:sz w:val="20"/>
          <w:vertAlign w:val="subscript"/>
        </w:rPr>
        <w:t xml:space="preserve">2 </w:t>
      </w:r>
      <w:r w:rsidRPr="00540963">
        <w:rPr>
          <w:color w:val="00B0F0"/>
          <w:sz w:val="20"/>
        </w:rPr>
        <w:t>Diffusion Tube Surveys, 2009 to 201</w:t>
      </w:r>
      <w:r w:rsidR="004576A5">
        <w:rPr>
          <w:color w:val="00B0F0"/>
          <w:sz w:val="20"/>
        </w:rPr>
        <w:t>9</w:t>
      </w:r>
    </w:p>
    <w:tbl>
      <w:tblPr>
        <w:tblStyle w:val="AECOMtable"/>
        <w:tblpPr w:leftFromText="180" w:rightFromText="180" w:vertAnchor="text" w:horzAnchor="margin" w:tblpY="3"/>
        <w:tblW w:w="3680" w:type="pct"/>
        <w:tblLook w:val="00A0" w:firstRow="1" w:lastRow="0" w:firstColumn="1" w:lastColumn="0" w:noHBand="0" w:noVBand="0"/>
      </w:tblPr>
      <w:tblGrid>
        <w:gridCol w:w="2215"/>
        <w:gridCol w:w="2215"/>
        <w:gridCol w:w="2213"/>
      </w:tblGrid>
      <w:tr w:rsidR="00B436DF" w:rsidRPr="00B35B3F" w14:paraId="01165D54" w14:textId="77777777" w:rsidTr="00B436DF">
        <w:trPr>
          <w:cnfStyle w:val="100000000000" w:firstRow="1" w:lastRow="0" w:firstColumn="0" w:lastColumn="0" w:oddVBand="0" w:evenVBand="0" w:oddHBand="0" w:evenHBand="0" w:firstRowFirstColumn="0" w:firstRowLastColumn="0" w:lastRowFirstColumn="0" w:lastRowLastColumn="0"/>
        </w:trPr>
        <w:tc>
          <w:tcPr>
            <w:tcW w:w="1667" w:type="pct"/>
          </w:tcPr>
          <w:p w14:paraId="7CB5DDC4" w14:textId="77777777" w:rsidR="00B436DF" w:rsidRPr="00411159" w:rsidRDefault="00B436DF" w:rsidP="00B436DF">
            <w:pPr>
              <w:pStyle w:val="Tabletext"/>
              <w:jc w:val="center"/>
              <w:rPr>
                <w:color w:val="00B0F0"/>
                <w:sz w:val="20"/>
                <w:szCs w:val="20"/>
              </w:rPr>
            </w:pPr>
            <w:r>
              <w:rPr>
                <w:color w:val="00B0F0"/>
                <w:sz w:val="20"/>
                <w:szCs w:val="20"/>
              </w:rPr>
              <w:t>Site Type</w:t>
            </w:r>
          </w:p>
        </w:tc>
        <w:tc>
          <w:tcPr>
            <w:tcW w:w="1667" w:type="pct"/>
          </w:tcPr>
          <w:p w14:paraId="68099166" w14:textId="77777777" w:rsidR="00B436DF" w:rsidRDefault="00B436DF" w:rsidP="00B436DF">
            <w:pPr>
              <w:pStyle w:val="Tabletext"/>
              <w:jc w:val="center"/>
              <w:rPr>
                <w:color w:val="00B0F0"/>
                <w:sz w:val="20"/>
                <w:szCs w:val="20"/>
              </w:rPr>
            </w:pPr>
            <w:r>
              <w:rPr>
                <w:color w:val="00B0F0"/>
                <w:sz w:val="20"/>
                <w:szCs w:val="20"/>
              </w:rPr>
              <w:t>Mean Local</w:t>
            </w:r>
          </w:p>
          <w:p w14:paraId="521BF728" w14:textId="77777777" w:rsidR="00B436DF" w:rsidRPr="00411159" w:rsidRDefault="00B436DF" w:rsidP="00B436DF">
            <w:pPr>
              <w:pStyle w:val="Tabletext"/>
              <w:jc w:val="center"/>
              <w:rPr>
                <w:color w:val="00B0F0"/>
                <w:sz w:val="20"/>
                <w:szCs w:val="20"/>
              </w:rPr>
            </w:pPr>
            <w:r>
              <w:rPr>
                <w:color w:val="00B0F0"/>
                <w:sz w:val="20"/>
                <w:szCs w:val="20"/>
              </w:rPr>
              <w:t>Factor</w:t>
            </w:r>
          </w:p>
        </w:tc>
        <w:tc>
          <w:tcPr>
            <w:tcW w:w="1666" w:type="pct"/>
          </w:tcPr>
          <w:p w14:paraId="15E59219" w14:textId="77777777" w:rsidR="00B436DF" w:rsidRDefault="00B436DF" w:rsidP="00B436DF">
            <w:pPr>
              <w:pStyle w:val="Tabletext"/>
              <w:jc w:val="center"/>
              <w:rPr>
                <w:color w:val="00B0F0"/>
                <w:sz w:val="20"/>
                <w:szCs w:val="20"/>
              </w:rPr>
            </w:pPr>
            <w:r>
              <w:rPr>
                <w:color w:val="00B0F0"/>
                <w:sz w:val="20"/>
                <w:szCs w:val="20"/>
              </w:rPr>
              <w:t>National</w:t>
            </w:r>
          </w:p>
          <w:p w14:paraId="23229762" w14:textId="77777777" w:rsidR="00B436DF" w:rsidRDefault="00B436DF" w:rsidP="00B436DF">
            <w:pPr>
              <w:pStyle w:val="Tabletext"/>
              <w:jc w:val="center"/>
              <w:rPr>
                <w:color w:val="00B0F0"/>
                <w:sz w:val="20"/>
                <w:szCs w:val="20"/>
              </w:rPr>
            </w:pPr>
            <w:r>
              <w:rPr>
                <w:color w:val="00B0F0"/>
                <w:sz w:val="20"/>
                <w:szCs w:val="20"/>
              </w:rPr>
              <w:t>Factor</w:t>
            </w:r>
            <w:r w:rsidRPr="00730815">
              <w:rPr>
                <w:color w:val="00B0F0"/>
                <w:sz w:val="20"/>
                <w:szCs w:val="20"/>
                <w:vertAlign w:val="superscript"/>
              </w:rPr>
              <w:t>a</w:t>
            </w:r>
          </w:p>
        </w:tc>
      </w:tr>
      <w:tr w:rsidR="00B436DF" w:rsidRPr="00B35B3F" w14:paraId="70ADA61C" w14:textId="77777777" w:rsidTr="00B436DF">
        <w:trPr>
          <w:trHeight w:val="240"/>
        </w:trPr>
        <w:tc>
          <w:tcPr>
            <w:tcW w:w="1667" w:type="pct"/>
          </w:tcPr>
          <w:p w14:paraId="52070102" w14:textId="77777777" w:rsidR="00B436DF" w:rsidRPr="00730815" w:rsidRDefault="00B436DF" w:rsidP="00B436DF">
            <w:pPr>
              <w:pStyle w:val="Tabletext"/>
              <w:jc w:val="center"/>
              <w:rPr>
                <w:b/>
                <w:sz w:val="20"/>
                <w:szCs w:val="20"/>
              </w:rPr>
            </w:pPr>
            <w:r w:rsidRPr="00730815">
              <w:rPr>
                <w:b/>
                <w:sz w:val="20"/>
              </w:rPr>
              <w:t>2009</w:t>
            </w:r>
          </w:p>
        </w:tc>
        <w:tc>
          <w:tcPr>
            <w:tcW w:w="1667" w:type="pct"/>
          </w:tcPr>
          <w:p w14:paraId="71BE8AFB" w14:textId="77777777" w:rsidR="00B436DF" w:rsidRPr="00730815" w:rsidRDefault="00B436DF" w:rsidP="00B436DF">
            <w:pPr>
              <w:pStyle w:val="Tabletext"/>
              <w:jc w:val="center"/>
              <w:rPr>
                <w:sz w:val="20"/>
                <w:szCs w:val="20"/>
              </w:rPr>
            </w:pPr>
            <w:r w:rsidRPr="00730815">
              <w:rPr>
                <w:sz w:val="20"/>
              </w:rPr>
              <w:t>0.84</w:t>
            </w:r>
          </w:p>
        </w:tc>
        <w:tc>
          <w:tcPr>
            <w:tcW w:w="1666" w:type="pct"/>
          </w:tcPr>
          <w:p w14:paraId="35E6C202" w14:textId="77777777" w:rsidR="00B436DF" w:rsidRPr="00730815" w:rsidRDefault="00B436DF" w:rsidP="00B436DF">
            <w:pPr>
              <w:pStyle w:val="Tabletext"/>
              <w:jc w:val="center"/>
              <w:rPr>
                <w:sz w:val="20"/>
                <w:szCs w:val="20"/>
              </w:rPr>
            </w:pPr>
            <w:r w:rsidRPr="00730815">
              <w:rPr>
                <w:sz w:val="20"/>
              </w:rPr>
              <w:t>0.97</w:t>
            </w:r>
          </w:p>
        </w:tc>
      </w:tr>
      <w:tr w:rsidR="00B436DF" w:rsidRPr="00B35B3F" w14:paraId="56CCFD62" w14:textId="77777777" w:rsidTr="00B436DF">
        <w:trPr>
          <w:trHeight w:val="240"/>
        </w:trPr>
        <w:tc>
          <w:tcPr>
            <w:tcW w:w="1667" w:type="pct"/>
          </w:tcPr>
          <w:p w14:paraId="50CA62C7" w14:textId="77777777" w:rsidR="00B436DF" w:rsidRPr="00730815" w:rsidRDefault="00B436DF" w:rsidP="00B436DF">
            <w:pPr>
              <w:pStyle w:val="Tabletext"/>
              <w:jc w:val="center"/>
              <w:rPr>
                <w:b/>
                <w:sz w:val="20"/>
                <w:szCs w:val="20"/>
              </w:rPr>
            </w:pPr>
            <w:r w:rsidRPr="00730815">
              <w:rPr>
                <w:b/>
                <w:sz w:val="20"/>
              </w:rPr>
              <w:t>2010</w:t>
            </w:r>
          </w:p>
        </w:tc>
        <w:tc>
          <w:tcPr>
            <w:tcW w:w="1667" w:type="pct"/>
          </w:tcPr>
          <w:p w14:paraId="7F3C47A1" w14:textId="77777777" w:rsidR="00B436DF" w:rsidRPr="00730815" w:rsidRDefault="00B436DF" w:rsidP="00B436DF">
            <w:pPr>
              <w:pStyle w:val="Tabletext"/>
              <w:jc w:val="center"/>
              <w:rPr>
                <w:b/>
                <w:sz w:val="20"/>
                <w:szCs w:val="20"/>
              </w:rPr>
            </w:pPr>
            <w:r w:rsidRPr="00730815">
              <w:rPr>
                <w:sz w:val="20"/>
              </w:rPr>
              <w:t>0.69</w:t>
            </w:r>
          </w:p>
        </w:tc>
        <w:tc>
          <w:tcPr>
            <w:tcW w:w="1666" w:type="pct"/>
          </w:tcPr>
          <w:p w14:paraId="4694D570" w14:textId="77777777" w:rsidR="00B436DF" w:rsidRPr="00730815" w:rsidRDefault="00B436DF" w:rsidP="00B436DF">
            <w:pPr>
              <w:pStyle w:val="Tabletext"/>
              <w:jc w:val="center"/>
              <w:rPr>
                <w:b/>
                <w:sz w:val="20"/>
                <w:szCs w:val="20"/>
              </w:rPr>
            </w:pPr>
            <w:r w:rsidRPr="00730815">
              <w:rPr>
                <w:sz w:val="20"/>
              </w:rPr>
              <w:t>1.03</w:t>
            </w:r>
          </w:p>
        </w:tc>
      </w:tr>
      <w:tr w:rsidR="00B436DF" w:rsidRPr="00B35B3F" w14:paraId="36FA84A8" w14:textId="77777777" w:rsidTr="00B436DF">
        <w:trPr>
          <w:trHeight w:val="240"/>
        </w:trPr>
        <w:tc>
          <w:tcPr>
            <w:tcW w:w="1667" w:type="pct"/>
          </w:tcPr>
          <w:p w14:paraId="11216E53" w14:textId="77777777" w:rsidR="00B436DF" w:rsidRPr="00730815" w:rsidRDefault="00B436DF" w:rsidP="00B436DF">
            <w:pPr>
              <w:pStyle w:val="Tabletext"/>
              <w:jc w:val="center"/>
              <w:rPr>
                <w:b/>
                <w:sz w:val="20"/>
                <w:szCs w:val="20"/>
              </w:rPr>
            </w:pPr>
            <w:r w:rsidRPr="00730815">
              <w:rPr>
                <w:b/>
                <w:sz w:val="20"/>
              </w:rPr>
              <w:t>2011</w:t>
            </w:r>
          </w:p>
        </w:tc>
        <w:tc>
          <w:tcPr>
            <w:tcW w:w="1667" w:type="pct"/>
          </w:tcPr>
          <w:p w14:paraId="4A9211D6" w14:textId="77777777" w:rsidR="00B436DF" w:rsidRPr="00730815" w:rsidRDefault="00B436DF" w:rsidP="00B436DF">
            <w:pPr>
              <w:pStyle w:val="Tabletext"/>
              <w:jc w:val="center"/>
              <w:rPr>
                <w:sz w:val="20"/>
                <w:szCs w:val="20"/>
              </w:rPr>
            </w:pPr>
            <w:r w:rsidRPr="00730815">
              <w:rPr>
                <w:sz w:val="20"/>
              </w:rPr>
              <w:t>0.59</w:t>
            </w:r>
          </w:p>
        </w:tc>
        <w:tc>
          <w:tcPr>
            <w:tcW w:w="1666" w:type="pct"/>
          </w:tcPr>
          <w:p w14:paraId="60C3149C" w14:textId="77777777" w:rsidR="00B436DF" w:rsidRPr="00730815" w:rsidRDefault="00B436DF" w:rsidP="00B436DF">
            <w:pPr>
              <w:pStyle w:val="Tabletext"/>
              <w:jc w:val="center"/>
              <w:rPr>
                <w:sz w:val="20"/>
                <w:szCs w:val="20"/>
              </w:rPr>
            </w:pPr>
            <w:r w:rsidRPr="00730815">
              <w:rPr>
                <w:sz w:val="20"/>
              </w:rPr>
              <w:t>0.95</w:t>
            </w:r>
          </w:p>
        </w:tc>
      </w:tr>
      <w:tr w:rsidR="00B436DF" w:rsidRPr="00B35B3F" w14:paraId="452148E8" w14:textId="77777777" w:rsidTr="00B436DF">
        <w:trPr>
          <w:trHeight w:val="240"/>
        </w:trPr>
        <w:tc>
          <w:tcPr>
            <w:tcW w:w="1667" w:type="pct"/>
          </w:tcPr>
          <w:p w14:paraId="43BFEEA8" w14:textId="77777777" w:rsidR="00B436DF" w:rsidRPr="00730815" w:rsidRDefault="00B436DF" w:rsidP="00B436DF">
            <w:pPr>
              <w:pStyle w:val="Tabletext"/>
              <w:jc w:val="center"/>
              <w:rPr>
                <w:b/>
                <w:sz w:val="20"/>
              </w:rPr>
            </w:pPr>
            <w:r w:rsidRPr="00730815">
              <w:rPr>
                <w:b/>
                <w:sz w:val="20"/>
              </w:rPr>
              <w:t>2012</w:t>
            </w:r>
          </w:p>
        </w:tc>
        <w:tc>
          <w:tcPr>
            <w:tcW w:w="1667" w:type="pct"/>
          </w:tcPr>
          <w:p w14:paraId="353383C4" w14:textId="77777777" w:rsidR="00B436DF" w:rsidRPr="00730815" w:rsidRDefault="00B436DF" w:rsidP="00B436DF">
            <w:pPr>
              <w:pStyle w:val="Tabletext"/>
              <w:jc w:val="center"/>
              <w:rPr>
                <w:sz w:val="20"/>
              </w:rPr>
            </w:pPr>
            <w:r w:rsidRPr="00730815">
              <w:rPr>
                <w:sz w:val="20"/>
              </w:rPr>
              <w:t>0.79</w:t>
            </w:r>
          </w:p>
        </w:tc>
        <w:tc>
          <w:tcPr>
            <w:tcW w:w="1666" w:type="pct"/>
          </w:tcPr>
          <w:p w14:paraId="1452BCCA" w14:textId="77777777" w:rsidR="00B436DF" w:rsidRPr="00730815" w:rsidRDefault="00B436DF" w:rsidP="00B436DF">
            <w:pPr>
              <w:pStyle w:val="Tabletext"/>
              <w:jc w:val="center"/>
              <w:rPr>
                <w:sz w:val="20"/>
              </w:rPr>
            </w:pPr>
            <w:r w:rsidRPr="00730815">
              <w:rPr>
                <w:sz w:val="20"/>
              </w:rPr>
              <w:t>1.01</w:t>
            </w:r>
          </w:p>
        </w:tc>
      </w:tr>
      <w:tr w:rsidR="00B436DF" w:rsidRPr="00B35B3F" w14:paraId="029F783D" w14:textId="77777777" w:rsidTr="00B436DF">
        <w:trPr>
          <w:trHeight w:val="240"/>
        </w:trPr>
        <w:tc>
          <w:tcPr>
            <w:tcW w:w="1667" w:type="pct"/>
          </w:tcPr>
          <w:p w14:paraId="28F6B69D" w14:textId="77777777" w:rsidR="00B436DF" w:rsidRPr="00730815" w:rsidRDefault="00B436DF" w:rsidP="00B436DF">
            <w:pPr>
              <w:pStyle w:val="Tabletext"/>
              <w:jc w:val="center"/>
              <w:rPr>
                <w:b/>
                <w:sz w:val="20"/>
              </w:rPr>
            </w:pPr>
            <w:r w:rsidRPr="00730815">
              <w:rPr>
                <w:b/>
                <w:sz w:val="20"/>
              </w:rPr>
              <w:t>2013</w:t>
            </w:r>
          </w:p>
        </w:tc>
        <w:tc>
          <w:tcPr>
            <w:tcW w:w="1667" w:type="pct"/>
          </w:tcPr>
          <w:p w14:paraId="1BC85FB5" w14:textId="77777777" w:rsidR="00B436DF" w:rsidRPr="00730815" w:rsidRDefault="00B436DF" w:rsidP="00B436DF">
            <w:pPr>
              <w:pStyle w:val="Tabletext"/>
              <w:jc w:val="center"/>
              <w:rPr>
                <w:sz w:val="20"/>
              </w:rPr>
            </w:pPr>
            <w:r w:rsidRPr="00730815">
              <w:rPr>
                <w:sz w:val="20"/>
              </w:rPr>
              <w:t>0.93</w:t>
            </w:r>
          </w:p>
        </w:tc>
        <w:tc>
          <w:tcPr>
            <w:tcW w:w="1666" w:type="pct"/>
          </w:tcPr>
          <w:p w14:paraId="710C5ED8" w14:textId="77777777" w:rsidR="00B436DF" w:rsidRPr="00730815" w:rsidRDefault="00B436DF" w:rsidP="00B436DF">
            <w:pPr>
              <w:pStyle w:val="Tabletext"/>
              <w:jc w:val="center"/>
              <w:rPr>
                <w:sz w:val="20"/>
              </w:rPr>
            </w:pPr>
            <w:r w:rsidRPr="00730815">
              <w:rPr>
                <w:sz w:val="20"/>
              </w:rPr>
              <w:t>1.00</w:t>
            </w:r>
          </w:p>
        </w:tc>
      </w:tr>
      <w:tr w:rsidR="00B436DF" w:rsidRPr="00B35B3F" w14:paraId="38E3F45E" w14:textId="77777777" w:rsidTr="00B436DF">
        <w:trPr>
          <w:trHeight w:val="240"/>
        </w:trPr>
        <w:tc>
          <w:tcPr>
            <w:tcW w:w="1667" w:type="pct"/>
          </w:tcPr>
          <w:p w14:paraId="3AD461B3" w14:textId="77777777" w:rsidR="00B436DF" w:rsidRPr="00730815" w:rsidRDefault="00B436DF" w:rsidP="00B436DF">
            <w:pPr>
              <w:pStyle w:val="Tabletext"/>
              <w:jc w:val="center"/>
              <w:rPr>
                <w:b/>
                <w:sz w:val="20"/>
              </w:rPr>
            </w:pPr>
            <w:r w:rsidRPr="00730815">
              <w:rPr>
                <w:b/>
                <w:sz w:val="20"/>
              </w:rPr>
              <w:t>2014</w:t>
            </w:r>
          </w:p>
        </w:tc>
        <w:tc>
          <w:tcPr>
            <w:tcW w:w="1667" w:type="pct"/>
          </w:tcPr>
          <w:p w14:paraId="00B4E9F3" w14:textId="77777777" w:rsidR="00B436DF" w:rsidRPr="00730815" w:rsidRDefault="00B436DF" w:rsidP="00B436DF">
            <w:pPr>
              <w:pStyle w:val="Tabletext"/>
              <w:jc w:val="center"/>
              <w:rPr>
                <w:sz w:val="20"/>
              </w:rPr>
            </w:pPr>
            <w:r w:rsidRPr="00730815">
              <w:rPr>
                <w:sz w:val="20"/>
              </w:rPr>
              <w:t>0.82</w:t>
            </w:r>
          </w:p>
        </w:tc>
        <w:tc>
          <w:tcPr>
            <w:tcW w:w="1666" w:type="pct"/>
          </w:tcPr>
          <w:p w14:paraId="377FB232" w14:textId="77777777" w:rsidR="00B436DF" w:rsidRPr="00730815" w:rsidRDefault="00B436DF" w:rsidP="00B436DF">
            <w:pPr>
              <w:pStyle w:val="Tabletext"/>
              <w:jc w:val="center"/>
              <w:rPr>
                <w:sz w:val="20"/>
              </w:rPr>
            </w:pPr>
            <w:r w:rsidRPr="00730815">
              <w:rPr>
                <w:sz w:val="20"/>
              </w:rPr>
              <w:t>0.97</w:t>
            </w:r>
          </w:p>
        </w:tc>
      </w:tr>
      <w:tr w:rsidR="00B436DF" w:rsidRPr="00B35B3F" w14:paraId="6A2B2A74" w14:textId="77777777" w:rsidTr="00B436DF">
        <w:trPr>
          <w:trHeight w:val="240"/>
        </w:trPr>
        <w:tc>
          <w:tcPr>
            <w:tcW w:w="1667" w:type="pct"/>
          </w:tcPr>
          <w:p w14:paraId="1C22950A" w14:textId="77777777" w:rsidR="00B436DF" w:rsidRPr="00730815" w:rsidRDefault="00B436DF" w:rsidP="00B436DF">
            <w:pPr>
              <w:pStyle w:val="Tabletext"/>
              <w:jc w:val="center"/>
              <w:rPr>
                <w:b/>
                <w:sz w:val="20"/>
              </w:rPr>
            </w:pPr>
            <w:r w:rsidRPr="00730815">
              <w:rPr>
                <w:b/>
                <w:sz w:val="20"/>
              </w:rPr>
              <w:t>2015</w:t>
            </w:r>
          </w:p>
        </w:tc>
        <w:tc>
          <w:tcPr>
            <w:tcW w:w="1667" w:type="pct"/>
          </w:tcPr>
          <w:p w14:paraId="75BC60C5" w14:textId="77777777" w:rsidR="00B436DF" w:rsidRPr="00730815" w:rsidRDefault="00B436DF" w:rsidP="00B436DF">
            <w:pPr>
              <w:pStyle w:val="Tabletext"/>
              <w:jc w:val="center"/>
              <w:rPr>
                <w:sz w:val="20"/>
              </w:rPr>
            </w:pPr>
            <w:r w:rsidRPr="00730815">
              <w:rPr>
                <w:sz w:val="20"/>
              </w:rPr>
              <w:t>1.02</w:t>
            </w:r>
          </w:p>
        </w:tc>
        <w:tc>
          <w:tcPr>
            <w:tcW w:w="1666" w:type="pct"/>
          </w:tcPr>
          <w:p w14:paraId="56D951FD" w14:textId="77777777" w:rsidR="00B436DF" w:rsidRPr="00730815" w:rsidRDefault="00B436DF" w:rsidP="00B436DF">
            <w:pPr>
              <w:pStyle w:val="Tabletext"/>
              <w:jc w:val="center"/>
              <w:rPr>
                <w:sz w:val="20"/>
              </w:rPr>
            </w:pPr>
            <w:r w:rsidRPr="00730815">
              <w:rPr>
                <w:sz w:val="20"/>
              </w:rPr>
              <w:t>0.95</w:t>
            </w:r>
          </w:p>
        </w:tc>
      </w:tr>
      <w:tr w:rsidR="00B436DF" w:rsidRPr="00B35B3F" w14:paraId="796DB073" w14:textId="77777777" w:rsidTr="00B436DF">
        <w:trPr>
          <w:trHeight w:val="240"/>
        </w:trPr>
        <w:tc>
          <w:tcPr>
            <w:tcW w:w="1667" w:type="pct"/>
          </w:tcPr>
          <w:p w14:paraId="1508924A" w14:textId="77777777" w:rsidR="00B436DF" w:rsidRPr="00730815" w:rsidRDefault="00B436DF" w:rsidP="00B436DF">
            <w:pPr>
              <w:pStyle w:val="Tabletext"/>
              <w:jc w:val="center"/>
              <w:rPr>
                <w:b/>
                <w:sz w:val="20"/>
              </w:rPr>
            </w:pPr>
            <w:r w:rsidRPr="00730815">
              <w:rPr>
                <w:b/>
                <w:sz w:val="20"/>
              </w:rPr>
              <w:t>2016</w:t>
            </w:r>
          </w:p>
        </w:tc>
        <w:tc>
          <w:tcPr>
            <w:tcW w:w="1667" w:type="pct"/>
          </w:tcPr>
          <w:p w14:paraId="04E0D4D0" w14:textId="77777777" w:rsidR="00B436DF" w:rsidRPr="00730815" w:rsidRDefault="00B436DF" w:rsidP="00B436DF">
            <w:pPr>
              <w:pStyle w:val="Tabletext"/>
              <w:jc w:val="center"/>
              <w:rPr>
                <w:sz w:val="20"/>
              </w:rPr>
            </w:pPr>
            <w:r w:rsidRPr="00730815">
              <w:rPr>
                <w:sz w:val="20"/>
              </w:rPr>
              <w:t>0.92</w:t>
            </w:r>
          </w:p>
        </w:tc>
        <w:tc>
          <w:tcPr>
            <w:tcW w:w="1666" w:type="pct"/>
          </w:tcPr>
          <w:p w14:paraId="4050DE51" w14:textId="77777777" w:rsidR="00B436DF" w:rsidRPr="00730815" w:rsidRDefault="00B436DF" w:rsidP="00B436DF">
            <w:pPr>
              <w:pStyle w:val="Tabletext"/>
              <w:jc w:val="center"/>
              <w:rPr>
                <w:sz w:val="20"/>
              </w:rPr>
            </w:pPr>
            <w:r w:rsidRPr="00730815">
              <w:rPr>
                <w:sz w:val="20"/>
              </w:rPr>
              <w:t>1.03</w:t>
            </w:r>
          </w:p>
        </w:tc>
      </w:tr>
      <w:tr w:rsidR="00B436DF" w:rsidRPr="00B35B3F" w14:paraId="589B13D0" w14:textId="77777777" w:rsidTr="00B436DF">
        <w:trPr>
          <w:trHeight w:val="240"/>
        </w:trPr>
        <w:tc>
          <w:tcPr>
            <w:tcW w:w="1667" w:type="pct"/>
          </w:tcPr>
          <w:p w14:paraId="0017229E" w14:textId="77777777" w:rsidR="00B436DF" w:rsidRPr="00730815" w:rsidRDefault="00B436DF" w:rsidP="00B436DF">
            <w:pPr>
              <w:pStyle w:val="Tabletext"/>
              <w:jc w:val="center"/>
              <w:rPr>
                <w:b/>
                <w:sz w:val="20"/>
              </w:rPr>
            </w:pPr>
            <w:r w:rsidRPr="00730815">
              <w:rPr>
                <w:b/>
                <w:sz w:val="20"/>
              </w:rPr>
              <w:t>2017</w:t>
            </w:r>
          </w:p>
        </w:tc>
        <w:tc>
          <w:tcPr>
            <w:tcW w:w="1667" w:type="pct"/>
          </w:tcPr>
          <w:p w14:paraId="1297BE06" w14:textId="77777777" w:rsidR="00B436DF" w:rsidRPr="00730815" w:rsidRDefault="00B436DF" w:rsidP="00B436DF">
            <w:pPr>
              <w:pStyle w:val="Tabletext"/>
              <w:jc w:val="center"/>
              <w:rPr>
                <w:sz w:val="20"/>
              </w:rPr>
            </w:pPr>
            <w:r w:rsidRPr="00730815">
              <w:rPr>
                <w:sz w:val="20"/>
              </w:rPr>
              <w:t>1.00</w:t>
            </w:r>
          </w:p>
        </w:tc>
        <w:tc>
          <w:tcPr>
            <w:tcW w:w="1666" w:type="pct"/>
          </w:tcPr>
          <w:p w14:paraId="6261AF9D" w14:textId="77777777" w:rsidR="00B436DF" w:rsidRPr="00730815" w:rsidRDefault="00B436DF" w:rsidP="00B436DF">
            <w:pPr>
              <w:pStyle w:val="Tabletext"/>
              <w:jc w:val="center"/>
              <w:rPr>
                <w:sz w:val="20"/>
              </w:rPr>
            </w:pPr>
            <w:r w:rsidRPr="00730815">
              <w:rPr>
                <w:sz w:val="20"/>
              </w:rPr>
              <w:t>0.97</w:t>
            </w:r>
          </w:p>
        </w:tc>
      </w:tr>
      <w:tr w:rsidR="00B436DF" w:rsidRPr="00B35B3F" w14:paraId="63700D8E" w14:textId="77777777" w:rsidTr="00B436DF">
        <w:trPr>
          <w:trHeight w:val="240"/>
        </w:trPr>
        <w:tc>
          <w:tcPr>
            <w:tcW w:w="1667" w:type="pct"/>
          </w:tcPr>
          <w:p w14:paraId="5053EAE7" w14:textId="77777777" w:rsidR="00B436DF" w:rsidRPr="00FD7E24" w:rsidRDefault="00B436DF" w:rsidP="00B436DF">
            <w:pPr>
              <w:pStyle w:val="Tabletext"/>
              <w:jc w:val="center"/>
              <w:rPr>
                <w:sz w:val="20"/>
              </w:rPr>
            </w:pPr>
            <w:r w:rsidRPr="00730815">
              <w:rPr>
                <w:b/>
                <w:sz w:val="20"/>
              </w:rPr>
              <w:t>201</w:t>
            </w:r>
            <w:r>
              <w:rPr>
                <w:b/>
                <w:sz w:val="20"/>
              </w:rPr>
              <w:t>8</w:t>
            </w:r>
          </w:p>
        </w:tc>
        <w:tc>
          <w:tcPr>
            <w:tcW w:w="1667" w:type="pct"/>
          </w:tcPr>
          <w:p w14:paraId="3E677FAD" w14:textId="77777777" w:rsidR="00B436DF" w:rsidRPr="00730815" w:rsidRDefault="00B436DF" w:rsidP="00B436DF">
            <w:pPr>
              <w:pStyle w:val="Tabletext"/>
              <w:jc w:val="center"/>
              <w:rPr>
                <w:sz w:val="20"/>
                <w:highlight w:val="yellow"/>
              </w:rPr>
            </w:pPr>
            <w:r>
              <w:rPr>
                <w:sz w:val="20"/>
              </w:rPr>
              <w:t>0.91</w:t>
            </w:r>
          </w:p>
        </w:tc>
        <w:tc>
          <w:tcPr>
            <w:tcW w:w="1666" w:type="pct"/>
          </w:tcPr>
          <w:p w14:paraId="2399EEEF" w14:textId="77777777" w:rsidR="00B436DF" w:rsidRPr="00730815" w:rsidRDefault="00B436DF" w:rsidP="00B436DF">
            <w:pPr>
              <w:pStyle w:val="Tabletext"/>
              <w:jc w:val="center"/>
              <w:rPr>
                <w:sz w:val="20"/>
                <w:highlight w:val="yellow"/>
              </w:rPr>
            </w:pPr>
            <w:r w:rsidRPr="00230738">
              <w:rPr>
                <w:sz w:val="20"/>
              </w:rPr>
              <w:t>0.92</w:t>
            </w:r>
          </w:p>
        </w:tc>
      </w:tr>
      <w:tr w:rsidR="001C3491" w:rsidRPr="00B35B3F" w14:paraId="7CB2167D" w14:textId="77777777" w:rsidTr="00B436DF">
        <w:trPr>
          <w:trHeight w:val="240"/>
        </w:trPr>
        <w:tc>
          <w:tcPr>
            <w:tcW w:w="1667" w:type="pct"/>
          </w:tcPr>
          <w:p w14:paraId="79C2FE94" w14:textId="318C6B80" w:rsidR="001C3491" w:rsidRPr="00730815" w:rsidRDefault="001C3491" w:rsidP="00B436DF">
            <w:pPr>
              <w:pStyle w:val="Tabletext"/>
              <w:jc w:val="center"/>
              <w:rPr>
                <w:b/>
                <w:sz w:val="20"/>
              </w:rPr>
            </w:pPr>
            <w:r>
              <w:rPr>
                <w:b/>
                <w:sz w:val="20"/>
              </w:rPr>
              <w:t>2019</w:t>
            </w:r>
          </w:p>
        </w:tc>
        <w:tc>
          <w:tcPr>
            <w:tcW w:w="1667" w:type="pct"/>
          </w:tcPr>
          <w:p w14:paraId="48AD59D1" w14:textId="585B90E6" w:rsidR="001C3491" w:rsidRDefault="001C3491" w:rsidP="00B436DF">
            <w:pPr>
              <w:pStyle w:val="Tabletext"/>
              <w:jc w:val="center"/>
              <w:rPr>
                <w:sz w:val="20"/>
              </w:rPr>
            </w:pPr>
            <w:r>
              <w:rPr>
                <w:sz w:val="20"/>
              </w:rPr>
              <w:t>0.</w:t>
            </w:r>
            <w:r w:rsidR="008A4A95">
              <w:rPr>
                <w:sz w:val="20"/>
              </w:rPr>
              <w:t>91</w:t>
            </w:r>
          </w:p>
        </w:tc>
        <w:tc>
          <w:tcPr>
            <w:tcW w:w="1666" w:type="pct"/>
          </w:tcPr>
          <w:p w14:paraId="3D5B900D" w14:textId="75A891AD" w:rsidR="001C3491" w:rsidRPr="00230738" w:rsidRDefault="001C3491" w:rsidP="00B436DF">
            <w:pPr>
              <w:pStyle w:val="Tabletext"/>
              <w:jc w:val="center"/>
              <w:rPr>
                <w:sz w:val="20"/>
              </w:rPr>
            </w:pPr>
            <w:r>
              <w:rPr>
                <w:sz w:val="20"/>
              </w:rPr>
              <w:t>0.8</w:t>
            </w:r>
            <w:r w:rsidR="008A4A95">
              <w:rPr>
                <w:sz w:val="20"/>
              </w:rPr>
              <w:t>7</w:t>
            </w:r>
          </w:p>
        </w:tc>
      </w:tr>
    </w:tbl>
    <w:p w14:paraId="6726654A" w14:textId="77777777" w:rsidR="00540963" w:rsidRDefault="00540963" w:rsidP="00540963">
      <w:pPr>
        <w:pStyle w:val="BodyText"/>
      </w:pPr>
    </w:p>
    <w:p w14:paraId="54481A46" w14:textId="77777777" w:rsidR="00730815" w:rsidRDefault="00730815" w:rsidP="00540963">
      <w:pPr>
        <w:pStyle w:val="BodyText"/>
      </w:pPr>
    </w:p>
    <w:p w14:paraId="6D24D8B4" w14:textId="77777777" w:rsidR="00730815" w:rsidRDefault="00730815" w:rsidP="00540963">
      <w:pPr>
        <w:pStyle w:val="BodyText"/>
      </w:pPr>
    </w:p>
    <w:p w14:paraId="399A5319" w14:textId="77777777" w:rsidR="00730815" w:rsidRDefault="00730815" w:rsidP="00540963">
      <w:pPr>
        <w:pStyle w:val="BodyText"/>
      </w:pPr>
    </w:p>
    <w:p w14:paraId="7072BA86" w14:textId="77777777" w:rsidR="00730815" w:rsidRDefault="00730815" w:rsidP="00540963">
      <w:pPr>
        <w:pStyle w:val="BodyText"/>
      </w:pPr>
    </w:p>
    <w:p w14:paraId="7C6A9BB7" w14:textId="77777777" w:rsidR="00730815" w:rsidRDefault="00730815" w:rsidP="00540963">
      <w:pPr>
        <w:pStyle w:val="BodyText"/>
      </w:pPr>
    </w:p>
    <w:p w14:paraId="20E4B10C" w14:textId="77777777" w:rsidR="00730815" w:rsidRDefault="00730815" w:rsidP="00540963">
      <w:pPr>
        <w:pStyle w:val="BodyText"/>
      </w:pPr>
    </w:p>
    <w:p w14:paraId="6EF82D5A" w14:textId="77777777" w:rsidR="00730815" w:rsidRDefault="00730815" w:rsidP="00540963">
      <w:pPr>
        <w:pStyle w:val="BodyText"/>
      </w:pPr>
    </w:p>
    <w:p w14:paraId="41F0B7DA" w14:textId="77777777" w:rsidR="00730815" w:rsidRDefault="00730815" w:rsidP="00540963">
      <w:pPr>
        <w:pStyle w:val="BodyText"/>
      </w:pPr>
    </w:p>
    <w:p w14:paraId="4AC9FE16" w14:textId="77777777" w:rsidR="00730815" w:rsidRDefault="00730815" w:rsidP="00540963">
      <w:pPr>
        <w:pStyle w:val="BodyText"/>
      </w:pPr>
    </w:p>
    <w:p w14:paraId="42256E4E" w14:textId="77777777" w:rsidR="00730815" w:rsidRDefault="00730815" w:rsidP="00540963">
      <w:pPr>
        <w:pStyle w:val="BodyText"/>
      </w:pPr>
    </w:p>
    <w:p w14:paraId="310577C9" w14:textId="77777777" w:rsidR="00730815" w:rsidRDefault="00730815" w:rsidP="00540963">
      <w:pPr>
        <w:pStyle w:val="BodyText"/>
      </w:pPr>
    </w:p>
    <w:p w14:paraId="39D11E81" w14:textId="30B2D117" w:rsidR="00730815" w:rsidRDefault="00730815" w:rsidP="00730815">
      <w:pPr>
        <w:pStyle w:val="Body"/>
        <w:rPr>
          <w:sz w:val="16"/>
          <w:szCs w:val="16"/>
        </w:rPr>
      </w:pPr>
      <w:r w:rsidRPr="00C9154B">
        <w:rPr>
          <w:sz w:val="16"/>
          <w:szCs w:val="16"/>
        </w:rPr>
        <w:t xml:space="preserve">Notes: </w:t>
      </w:r>
      <w:r w:rsidRPr="00C9154B">
        <w:rPr>
          <w:sz w:val="16"/>
          <w:szCs w:val="16"/>
          <w:vertAlign w:val="superscript"/>
        </w:rPr>
        <w:t>a</w:t>
      </w:r>
      <w:r w:rsidRPr="00C9154B">
        <w:rPr>
          <w:sz w:val="16"/>
          <w:szCs w:val="16"/>
        </w:rPr>
        <w:t xml:space="preserve"> National factor obtained from Bias Adjustment Factor spreadsheet</w:t>
      </w:r>
      <w:r w:rsidRPr="00C9154B">
        <w:rPr>
          <w:sz w:val="16"/>
          <w:szCs w:val="16"/>
          <w:vertAlign w:val="superscript"/>
        </w:rPr>
        <w:t>3</w:t>
      </w:r>
      <w:r w:rsidRPr="00C9154B">
        <w:rPr>
          <w:sz w:val="16"/>
          <w:szCs w:val="16"/>
        </w:rPr>
        <w:t xml:space="preserve"> version </w:t>
      </w:r>
      <w:r w:rsidR="00BB07BE" w:rsidRPr="00230738">
        <w:rPr>
          <w:sz w:val="16"/>
          <w:szCs w:val="16"/>
        </w:rPr>
        <w:t>03</w:t>
      </w:r>
      <w:r w:rsidRPr="00230738">
        <w:rPr>
          <w:sz w:val="16"/>
          <w:szCs w:val="16"/>
        </w:rPr>
        <w:t>/</w:t>
      </w:r>
      <w:r w:rsidR="00C018BD">
        <w:rPr>
          <w:sz w:val="16"/>
          <w:szCs w:val="16"/>
        </w:rPr>
        <w:t>20</w:t>
      </w:r>
      <w:r w:rsidRPr="00C9154B">
        <w:rPr>
          <w:sz w:val="16"/>
          <w:szCs w:val="16"/>
        </w:rPr>
        <w:t xml:space="preserve"> based on Gradko as the analysing laboratory using the 50% TEA in acetone method </w:t>
      </w:r>
    </w:p>
    <w:p w14:paraId="3C15D013" w14:textId="77777777" w:rsidR="005C3E42" w:rsidRDefault="005C3E42" w:rsidP="00730815">
      <w:pPr>
        <w:pStyle w:val="Body"/>
        <w:rPr>
          <w:sz w:val="16"/>
          <w:szCs w:val="16"/>
        </w:rPr>
      </w:pPr>
    </w:p>
    <w:p w14:paraId="3680AAB5" w14:textId="7207E7E6" w:rsidR="00540963" w:rsidRDefault="00540963" w:rsidP="00540963">
      <w:pPr>
        <w:pStyle w:val="Caption"/>
        <w:rPr>
          <w:color w:val="00B0F0"/>
          <w:sz w:val="20"/>
        </w:rPr>
      </w:pPr>
      <w:r>
        <w:rPr>
          <w:color w:val="00B0F0"/>
          <w:sz w:val="20"/>
        </w:rPr>
        <w:t>Figure 4</w:t>
      </w:r>
      <w:r w:rsidRPr="00411159">
        <w:rPr>
          <w:color w:val="00B0F0"/>
          <w:sz w:val="20"/>
        </w:rPr>
        <w:t xml:space="preserve">.  </w:t>
      </w:r>
      <w:r w:rsidRPr="00540963">
        <w:rPr>
          <w:color w:val="00B0F0"/>
          <w:sz w:val="20"/>
        </w:rPr>
        <w:t>Local Bias Adjustment Factor Calculation, Lewisham – New Cross (LW2)</w:t>
      </w:r>
    </w:p>
    <w:p w14:paraId="1F073EFE" w14:textId="09A6FF0C" w:rsidR="00540963" w:rsidRDefault="006F119E" w:rsidP="00540963">
      <w:pPr>
        <w:pStyle w:val="BodyText"/>
      </w:pPr>
      <w:r>
        <w:rPr>
          <w:noProof/>
          <w:lang w:eastAsia="en-GB"/>
        </w:rPr>
        <w:drawing>
          <wp:inline distT="0" distB="0" distL="0" distR="0" wp14:anchorId="66932156" wp14:editId="30E4D1F7">
            <wp:extent cx="5541402" cy="33127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41402" cy="3312795"/>
                    </a:xfrm>
                    <a:prstGeom prst="rect">
                      <a:avLst/>
                    </a:prstGeom>
                  </pic:spPr>
                </pic:pic>
              </a:graphicData>
            </a:graphic>
          </wp:inline>
        </w:drawing>
      </w:r>
    </w:p>
    <w:p w14:paraId="50060CCB" w14:textId="2DCAD655" w:rsidR="00BB07BE" w:rsidRDefault="00540963" w:rsidP="00540963">
      <w:pPr>
        <w:pStyle w:val="Caption"/>
      </w:pPr>
      <w:r>
        <w:rPr>
          <w:color w:val="00B0F0"/>
          <w:sz w:val="20"/>
        </w:rPr>
        <w:lastRenderedPageBreak/>
        <w:t>Figure 5</w:t>
      </w:r>
      <w:r w:rsidRPr="00411159">
        <w:rPr>
          <w:color w:val="00B0F0"/>
          <w:sz w:val="20"/>
        </w:rPr>
        <w:t xml:space="preserve">.  </w:t>
      </w:r>
      <w:r w:rsidRPr="00540963">
        <w:rPr>
          <w:color w:val="00B0F0"/>
          <w:sz w:val="20"/>
        </w:rPr>
        <w:t>National Bi</w:t>
      </w:r>
      <w:r>
        <w:rPr>
          <w:color w:val="00B0F0"/>
          <w:sz w:val="20"/>
        </w:rPr>
        <w:t xml:space="preserve">as Adjustment Factor </w:t>
      </w:r>
      <w:r w:rsidR="00730815">
        <w:rPr>
          <w:color w:val="00B0F0"/>
          <w:sz w:val="20"/>
        </w:rPr>
        <w:t>Calculator</w:t>
      </w:r>
    </w:p>
    <w:p w14:paraId="3DF4FE7D" w14:textId="517A0699" w:rsidR="00BB07BE" w:rsidRDefault="00DA7237" w:rsidP="00BB07BE">
      <w:r>
        <w:rPr>
          <w:noProof/>
          <w:lang w:eastAsia="en-GB"/>
        </w:rPr>
        <w:drawing>
          <wp:inline distT="0" distB="0" distL="0" distR="0" wp14:anchorId="38F9896E" wp14:editId="5E571BB4">
            <wp:extent cx="5731510" cy="2773311"/>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1510" cy="2773311"/>
                    </a:xfrm>
                    <a:prstGeom prst="rect">
                      <a:avLst/>
                    </a:prstGeom>
                    <a:noFill/>
                    <a:ln>
                      <a:noFill/>
                    </a:ln>
                  </pic:spPr>
                </pic:pic>
              </a:graphicData>
            </a:graphic>
          </wp:inline>
        </w:drawing>
      </w:r>
    </w:p>
    <w:p w14:paraId="2A1571B7" w14:textId="45C4AE12" w:rsidR="00540963" w:rsidRPr="00540963" w:rsidRDefault="00540963" w:rsidP="00540963">
      <w:pPr>
        <w:sectPr w:rsidR="00540963" w:rsidRPr="00540963" w:rsidSect="00071289">
          <w:headerReference w:type="default" r:id="rId27"/>
          <w:footerReference w:type="default" r:id="rId28"/>
          <w:pgSz w:w="11906" w:h="16838"/>
          <w:pgMar w:top="1134" w:right="1440" w:bottom="851" w:left="1440" w:header="709" w:footer="284" w:gutter="0"/>
          <w:cols w:space="708"/>
          <w:docGrid w:linePitch="360"/>
        </w:sectPr>
      </w:pPr>
    </w:p>
    <w:p w14:paraId="6EC207D9" w14:textId="3496EC5F" w:rsidR="004205CD" w:rsidRDefault="004205CD" w:rsidP="004205CD">
      <w:pPr>
        <w:pStyle w:val="BodyText"/>
      </w:pPr>
    </w:p>
    <w:p w14:paraId="59539E88" w14:textId="77777777" w:rsidR="0080324C" w:rsidRDefault="0080324C">
      <w:pPr>
        <w:tabs>
          <w:tab w:val="clear" w:pos="284"/>
        </w:tabs>
        <w:spacing w:line="240" w:lineRule="auto"/>
      </w:pPr>
      <w:bookmarkStart w:id="64" w:name="EOD"/>
      <w:bookmarkEnd w:id="64"/>
    </w:p>
    <w:p w14:paraId="77F5A956" w14:textId="77777777" w:rsidR="00460F70" w:rsidRDefault="00460F70" w:rsidP="005137B7"/>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727"/>
        <w:gridCol w:w="1432"/>
      </w:tblGrid>
      <w:tr w:rsidR="004E1B08" w:rsidRPr="004E1B08" w14:paraId="461D8A99" w14:textId="77777777" w:rsidTr="00DE18EB">
        <w:trPr>
          <w:trHeight w:val="4500"/>
        </w:trPr>
        <w:tc>
          <w:tcPr>
            <w:tcW w:w="5925" w:type="dxa"/>
            <w:shd w:val="clear" w:color="auto" w:fill="auto"/>
            <w:vAlign w:val="bottom"/>
          </w:tcPr>
          <w:p w14:paraId="266E3198" w14:textId="77777777" w:rsidR="00DE18EB" w:rsidRPr="002044E8" w:rsidRDefault="002044E8" w:rsidP="00CC56EE">
            <w:pPr>
              <w:pStyle w:val="Coverfooter"/>
              <w:rPr>
                <w:color w:val="FFFFFF"/>
              </w:rPr>
            </w:pPr>
            <w:bookmarkStart w:id="65" w:name="Contact"/>
            <w:bookmarkStart w:id="66" w:name="BackCoverText" w:colFirst="0" w:colLast="0"/>
            <w:r w:rsidRPr="002044E8">
              <w:rPr>
                <w:color w:val="FFFFFF"/>
              </w:rPr>
              <w:t xml:space="preserve"> </w:t>
            </w:r>
            <w:bookmarkEnd w:id="65"/>
          </w:p>
          <w:p w14:paraId="6C7156AE" w14:textId="77777777" w:rsidR="00DE18EB" w:rsidRPr="002044E8" w:rsidRDefault="00DE18EB" w:rsidP="00CC56EE">
            <w:pPr>
              <w:pStyle w:val="Coverfooter"/>
              <w:rPr>
                <w:color w:val="FFFFFF"/>
              </w:rPr>
            </w:pPr>
          </w:p>
          <w:p w14:paraId="53172F78" w14:textId="77777777" w:rsidR="00493CF1" w:rsidRPr="002044E8" w:rsidRDefault="002044E8" w:rsidP="00CC56EE">
            <w:pPr>
              <w:pStyle w:val="Coverfooter"/>
              <w:rPr>
                <w:color w:val="FFFFFF"/>
              </w:rPr>
            </w:pPr>
            <w:bookmarkStart w:id="67" w:name="OfficeAddress"/>
            <w:r w:rsidRPr="002044E8">
              <w:rPr>
                <w:color w:val="FFFFFF"/>
              </w:rPr>
              <w:t xml:space="preserve">aecom.com </w:t>
            </w:r>
            <w:bookmarkEnd w:id="67"/>
            <w:r w:rsidR="00493CF1" w:rsidRPr="002044E8">
              <w:rPr>
                <w:color w:val="FFFFFF"/>
              </w:rPr>
              <w:t xml:space="preserve"> </w:t>
            </w:r>
          </w:p>
          <w:p w14:paraId="3B84FBEA" w14:textId="77777777" w:rsidR="00493CF1" w:rsidRPr="002044E8" w:rsidRDefault="00493CF1" w:rsidP="00CC56EE">
            <w:pPr>
              <w:pStyle w:val="Coverfooter"/>
              <w:rPr>
                <w:color w:val="FFFFFF"/>
              </w:rPr>
            </w:pPr>
          </w:p>
        </w:tc>
        <w:tc>
          <w:tcPr>
            <w:tcW w:w="3101" w:type="dxa"/>
            <w:shd w:val="clear" w:color="auto" w:fill="auto"/>
            <w:vAlign w:val="bottom"/>
          </w:tcPr>
          <w:p w14:paraId="77C11A5E" w14:textId="77777777" w:rsidR="00493CF1" w:rsidRPr="004E1B08" w:rsidRDefault="00493CF1" w:rsidP="00CC56EE">
            <w:pPr>
              <w:pStyle w:val="Coverfooter"/>
            </w:pPr>
          </w:p>
        </w:tc>
      </w:tr>
      <w:bookmarkEnd w:id="66"/>
      <w:tr w:rsidR="004E1B08" w:rsidRPr="004E1B08" w14:paraId="32AD0555" w14:textId="77777777" w:rsidTr="00DE18EB">
        <w:trPr>
          <w:trHeight w:val="508"/>
        </w:trPr>
        <w:tc>
          <w:tcPr>
            <w:tcW w:w="5925" w:type="dxa"/>
            <w:shd w:val="clear" w:color="auto" w:fill="auto"/>
            <w:vAlign w:val="bottom"/>
          </w:tcPr>
          <w:p w14:paraId="765AF28F" w14:textId="77777777" w:rsidR="00DE18EB" w:rsidRPr="004E1B08" w:rsidRDefault="004E1B08" w:rsidP="00CC56EE">
            <w:pPr>
              <w:pStyle w:val="Coverfooter"/>
            </w:pPr>
            <w:r w:rsidRPr="004E1B08">
              <w:rPr>
                <w:noProof/>
                <w:lang w:eastAsia="en-GB"/>
              </w:rPr>
              <mc:AlternateContent>
                <mc:Choice Requires="wps">
                  <w:drawing>
                    <wp:anchor distT="0" distB="0" distL="114300" distR="114300" simplePos="0" relativeHeight="251680768" behindDoc="1" locked="0" layoutInCell="0" allowOverlap="0" wp14:anchorId="36977211" wp14:editId="6AFFC8AB">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99968" id="BackCoverBlue" o:spid="_x0000_s1026" style="position:absolute;margin-left:0;margin-top:0;width:477.85pt;height:817.8pt;z-index:-25163571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14:paraId="1A185622" w14:textId="77777777" w:rsidR="00DE18EB" w:rsidRPr="004E1B08" w:rsidRDefault="00DE18EB" w:rsidP="00CC56EE">
            <w:pPr>
              <w:pStyle w:val="Coverfooter"/>
            </w:pPr>
          </w:p>
        </w:tc>
      </w:tr>
    </w:tbl>
    <w:p w14:paraId="32B26373" w14:textId="77777777" w:rsidR="00493CF1" w:rsidRPr="005137B7" w:rsidRDefault="00493CF1" w:rsidP="005137B7"/>
    <w:sectPr w:rsidR="00493CF1" w:rsidRPr="005137B7" w:rsidSect="00CD0F26">
      <w:headerReference w:type="default" r:id="rId29"/>
      <w:pgSz w:w="11906" w:h="16838"/>
      <w:pgMar w:top="1134" w:right="1440" w:bottom="851" w:left="1440" w:header="709"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78475" w14:textId="77777777" w:rsidR="002C004A" w:rsidRDefault="002C004A" w:rsidP="00253171">
      <w:pPr>
        <w:spacing w:line="240" w:lineRule="auto"/>
      </w:pPr>
      <w:r>
        <w:separator/>
      </w:r>
    </w:p>
  </w:endnote>
  <w:endnote w:type="continuationSeparator" w:id="0">
    <w:p w14:paraId="4693D1DC" w14:textId="77777777" w:rsidR="002C004A" w:rsidRDefault="002C004A"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4F740" w14:textId="77777777" w:rsidR="002C004A" w:rsidRDefault="002C004A"/>
  <w:tbl>
    <w:tblPr>
      <w:tblStyle w:val="Plaingrid"/>
      <w:tblW w:w="5000" w:type="pct"/>
      <w:tblLook w:val="04A0" w:firstRow="1" w:lastRow="0" w:firstColumn="1" w:lastColumn="0" w:noHBand="0" w:noVBand="1"/>
    </w:tblPr>
    <w:tblGrid>
      <w:gridCol w:w="5601"/>
      <w:gridCol w:w="3425"/>
    </w:tblGrid>
    <w:tr w:rsidR="002C004A" w14:paraId="47E1EA6D" w14:textId="77777777" w:rsidTr="000364E3">
      <w:tc>
        <w:tcPr>
          <w:tcW w:w="5670" w:type="dxa"/>
        </w:tcPr>
        <w:p w14:paraId="7B7E0A98" w14:textId="5B17D877" w:rsidR="002C004A" w:rsidRDefault="007A6F98" w:rsidP="00524B00">
          <w:pPr>
            <w:pStyle w:val="Footer"/>
          </w:pPr>
          <w:r>
            <w:fldChar w:fldCharType="begin"/>
          </w:r>
          <w:r>
            <w:instrText xml:space="preserve"> DOCPROPERTY  PreparedFor \* MERGEFORMAT </w:instrText>
          </w:r>
          <w:r>
            <w:fldChar w:fldCharType="separate"/>
          </w:r>
          <w:r w:rsidR="002C004A">
            <w:t>Prepared for: LB Lewisham</w:t>
          </w:r>
          <w:r>
            <w:fldChar w:fldCharType="end"/>
          </w:r>
          <w:r w:rsidR="002C004A">
            <w:t xml:space="preserve"> </w:t>
          </w:r>
        </w:p>
        <w:p w14:paraId="2D6959D6" w14:textId="3B7DD04D" w:rsidR="002C004A" w:rsidRPr="00263C16" w:rsidRDefault="002C004A" w:rsidP="00F10450">
          <w:pPr>
            <w:pStyle w:val="Footer"/>
          </w:pPr>
        </w:p>
      </w:tc>
      <w:tc>
        <w:tcPr>
          <w:tcW w:w="3464" w:type="dxa"/>
          <w:vAlign w:val="bottom"/>
        </w:tcPr>
        <w:p w14:paraId="3DA840E2" w14:textId="343A9680" w:rsidR="002C004A" w:rsidRDefault="002C004A" w:rsidP="00F044DD">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7ACDE548" w14:textId="77777777" w:rsidR="002C004A" w:rsidRPr="00725883" w:rsidRDefault="002C004A" w:rsidP="00F044DD">
          <w:pPr>
            <w:pStyle w:val="Footer"/>
            <w:jc w:val="right"/>
          </w:pPr>
        </w:p>
      </w:tc>
    </w:tr>
  </w:tbl>
  <w:p w14:paraId="40EB2766" w14:textId="77777777" w:rsidR="002C004A" w:rsidRDefault="002C004A" w:rsidP="00493CF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74AF4" w14:textId="77777777" w:rsidR="002C004A" w:rsidRDefault="002C004A"/>
  <w:tbl>
    <w:tblPr>
      <w:tblStyle w:val="Plaingrid"/>
      <w:tblW w:w="5000" w:type="pct"/>
      <w:tblLook w:val="04A0" w:firstRow="1" w:lastRow="0" w:firstColumn="1" w:lastColumn="0" w:noHBand="0" w:noVBand="1"/>
    </w:tblPr>
    <w:tblGrid>
      <w:gridCol w:w="5601"/>
      <w:gridCol w:w="3425"/>
    </w:tblGrid>
    <w:tr w:rsidR="002C004A" w14:paraId="74159061" w14:textId="77777777" w:rsidTr="000364E3">
      <w:tc>
        <w:tcPr>
          <w:tcW w:w="5670" w:type="dxa"/>
        </w:tcPr>
        <w:p w14:paraId="3BB91FA9" w14:textId="34669348" w:rsidR="002C004A" w:rsidRDefault="007A6F98" w:rsidP="005E1AA1">
          <w:pPr>
            <w:pStyle w:val="Footer"/>
          </w:pPr>
          <w:r>
            <w:fldChar w:fldCharType="begin"/>
          </w:r>
          <w:r>
            <w:instrText xml:space="preserve"> DOCPROPERTY  PreparedFor \* MERGEFORMAT </w:instrText>
          </w:r>
          <w:r>
            <w:fldChar w:fldCharType="separate"/>
          </w:r>
          <w:r w:rsidR="002C004A">
            <w:t>Prepared for: LB Lewisham</w:t>
          </w:r>
          <w:r>
            <w:fldChar w:fldCharType="end"/>
          </w:r>
          <w:r w:rsidR="002C004A">
            <w:t xml:space="preserve"> </w:t>
          </w:r>
          <w:r w:rsidR="002C004A">
            <w:fldChar w:fldCharType="begin"/>
          </w:r>
          <w:r w:rsidR="002C004A">
            <w:instrText xml:space="preserve"> if </w:instrText>
          </w:r>
          <w:r>
            <w:fldChar w:fldCharType="begin"/>
          </w:r>
          <w:r>
            <w:instrText xml:space="preserve"> DOCPROPERTY  ShowFilePath \* MERGEFORMAT </w:instrText>
          </w:r>
          <w:r>
            <w:fldChar w:fldCharType="separate"/>
          </w:r>
          <w:r w:rsidR="002C004A">
            <w:instrText>0</w:instrText>
          </w:r>
          <w:r>
            <w:fldChar w:fldCharType="end"/>
          </w:r>
          <w:r w:rsidR="002C004A">
            <w:instrText xml:space="preserve">  = 1  </w:instrText>
          </w:r>
          <w:r>
            <w:fldChar w:fldCharType="begin"/>
          </w:r>
          <w:r>
            <w:instrText xml:space="preserve"> FILENAME \p \* Caps   \* MERGEFORMAT </w:instrText>
          </w:r>
          <w:r>
            <w:fldChar w:fldCharType="separate"/>
          </w:r>
          <w:r w:rsidR="002C004A">
            <w:instrText>Document2</w:instrText>
          </w:r>
          <w:r>
            <w:fldChar w:fldCharType="end"/>
          </w:r>
          <w:r w:rsidR="002C004A">
            <w:instrText xml:space="preserve">  </w:instrText>
          </w:r>
          <w:r w:rsidR="002C004A">
            <w:fldChar w:fldCharType="end"/>
          </w:r>
        </w:p>
      </w:tc>
      <w:tc>
        <w:tcPr>
          <w:tcW w:w="3464" w:type="dxa"/>
          <w:vAlign w:val="bottom"/>
        </w:tcPr>
        <w:p w14:paraId="48007C4C" w14:textId="7EAA45B9" w:rsidR="002C004A" w:rsidRDefault="002C004A" w:rsidP="000364E3">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55AD4AA5" w14:textId="77777777" w:rsidR="002C004A" w:rsidRPr="00725883" w:rsidRDefault="002C004A" w:rsidP="00A608EB">
          <w:pPr>
            <w:pStyle w:val="Footer"/>
            <w:jc w:val="right"/>
          </w:pPr>
          <w:r>
            <w:fldChar w:fldCharType="begin"/>
          </w:r>
          <w:r>
            <w:instrText xml:space="preserve"> page </w:instrText>
          </w:r>
          <w:r>
            <w:fldChar w:fldCharType="separate"/>
          </w:r>
          <w:r w:rsidR="007A6F98">
            <w:t>11</w:t>
          </w:r>
          <w:r>
            <w:fldChar w:fldCharType="end"/>
          </w:r>
        </w:p>
      </w:tc>
    </w:tr>
  </w:tbl>
  <w:p w14:paraId="7A50BD6A" w14:textId="77777777" w:rsidR="002C004A" w:rsidRDefault="002C004A" w:rsidP="00493CF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D820F" w14:textId="77777777" w:rsidR="002C004A" w:rsidRDefault="002C004A"/>
  <w:tbl>
    <w:tblPr>
      <w:tblStyle w:val="Plaingrid"/>
      <w:tblW w:w="5000" w:type="pct"/>
      <w:tblLook w:val="04A0" w:firstRow="1" w:lastRow="0" w:firstColumn="1" w:lastColumn="0" w:noHBand="0" w:noVBand="1"/>
    </w:tblPr>
    <w:tblGrid>
      <w:gridCol w:w="9220"/>
      <w:gridCol w:w="5633"/>
    </w:tblGrid>
    <w:tr w:rsidR="002C004A" w14:paraId="35092754" w14:textId="77777777" w:rsidTr="000364E3">
      <w:tc>
        <w:tcPr>
          <w:tcW w:w="5670" w:type="dxa"/>
        </w:tcPr>
        <w:p w14:paraId="60F3692A" w14:textId="6FE861B3" w:rsidR="002C004A" w:rsidRDefault="007A6F98" w:rsidP="005E1AA1">
          <w:pPr>
            <w:pStyle w:val="Footer"/>
          </w:pPr>
          <w:r>
            <w:fldChar w:fldCharType="begin"/>
          </w:r>
          <w:r>
            <w:instrText xml:space="preserve"> DOCPROPERTY  PreparedFor \* MERGEFORMAT </w:instrText>
          </w:r>
          <w:r>
            <w:fldChar w:fldCharType="separate"/>
          </w:r>
          <w:r w:rsidR="002C004A">
            <w:t>Prepared for: LB Lewisham</w:t>
          </w:r>
          <w:r>
            <w:fldChar w:fldCharType="end"/>
          </w:r>
          <w:r w:rsidR="002C004A">
            <w:t xml:space="preserve"> </w:t>
          </w:r>
          <w:r w:rsidR="002C004A">
            <w:fldChar w:fldCharType="begin"/>
          </w:r>
          <w:r w:rsidR="002C004A">
            <w:instrText xml:space="preserve"> if </w:instrText>
          </w:r>
          <w:r>
            <w:fldChar w:fldCharType="begin"/>
          </w:r>
          <w:r>
            <w:instrText xml:space="preserve"> DOCPROPERTY  ShowFilePath \* MERGEFORMAT </w:instrText>
          </w:r>
          <w:r>
            <w:fldChar w:fldCharType="separate"/>
          </w:r>
          <w:r w:rsidR="002C004A">
            <w:instrText>0</w:instrText>
          </w:r>
          <w:r>
            <w:fldChar w:fldCharType="end"/>
          </w:r>
          <w:r w:rsidR="002C004A">
            <w:instrText xml:space="preserve">  = 1  </w:instrText>
          </w:r>
          <w:r>
            <w:fldChar w:fldCharType="begin"/>
          </w:r>
          <w:r>
            <w:instrText xml:space="preserve"> FILENAME \p \* Caps   \* MERGEFORMAT </w:instrText>
          </w:r>
          <w:r>
            <w:fldChar w:fldCharType="separate"/>
          </w:r>
          <w:r w:rsidR="002C004A">
            <w:instrText>Document2</w:instrText>
          </w:r>
          <w:r>
            <w:fldChar w:fldCharType="end"/>
          </w:r>
          <w:r w:rsidR="002C004A">
            <w:instrText xml:space="preserve">  </w:instrText>
          </w:r>
          <w:r w:rsidR="002C004A">
            <w:fldChar w:fldCharType="end"/>
          </w:r>
        </w:p>
      </w:tc>
      <w:tc>
        <w:tcPr>
          <w:tcW w:w="3464" w:type="dxa"/>
          <w:vAlign w:val="bottom"/>
        </w:tcPr>
        <w:p w14:paraId="751669CA" w14:textId="2DC27B40" w:rsidR="002C004A" w:rsidRDefault="002C004A" w:rsidP="000364E3">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77E55C0C" w14:textId="77777777" w:rsidR="002C004A" w:rsidRPr="00725883" w:rsidRDefault="002C004A" w:rsidP="00A608EB">
          <w:pPr>
            <w:pStyle w:val="Footer"/>
            <w:jc w:val="right"/>
          </w:pPr>
          <w:r>
            <w:fldChar w:fldCharType="begin"/>
          </w:r>
          <w:r>
            <w:instrText xml:space="preserve"> page </w:instrText>
          </w:r>
          <w:r>
            <w:fldChar w:fldCharType="separate"/>
          </w:r>
          <w:r w:rsidR="007A6F98">
            <w:t>17</w:t>
          </w:r>
          <w:r>
            <w:fldChar w:fldCharType="end"/>
          </w:r>
        </w:p>
      </w:tc>
    </w:tr>
  </w:tbl>
  <w:p w14:paraId="3B369BCE" w14:textId="77777777" w:rsidR="002C004A" w:rsidRDefault="002C004A" w:rsidP="00493CF1">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7A371" w14:textId="77777777" w:rsidR="002C004A" w:rsidRDefault="002C004A"/>
  <w:tbl>
    <w:tblPr>
      <w:tblStyle w:val="Plaingrid"/>
      <w:tblW w:w="5000" w:type="pct"/>
      <w:tblLook w:val="04A0" w:firstRow="1" w:lastRow="0" w:firstColumn="1" w:lastColumn="0" w:noHBand="0" w:noVBand="1"/>
    </w:tblPr>
    <w:tblGrid>
      <w:gridCol w:w="5601"/>
      <w:gridCol w:w="3425"/>
    </w:tblGrid>
    <w:tr w:rsidR="002C004A" w14:paraId="32EA335E" w14:textId="77777777" w:rsidTr="000364E3">
      <w:tc>
        <w:tcPr>
          <w:tcW w:w="5670" w:type="dxa"/>
        </w:tcPr>
        <w:p w14:paraId="4F5602F6" w14:textId="49DF6527" w:rsidR="002C004A" w:rsidRDefault="007A6F98" w:rsidP="005E1AA1">
          <w:pPr>
            <w:pStyle w:val="Footer"/>
          </w:pPr>
          <w:r>
            <w:fldChar w:fldCharType="begin"/>
          </w:r>
          <w:r>
            <w:instrText xml:space="preserve"> DOCPROPERTY  PreparedFor \* MERGEFORMAT </w:instrText>
          </w:r>
          <w:r>
            <w:fldChar w:fldCharType="separate"/>
          </w:r>
          <w:r w:rsidR="002C004A">
            <w:t>Prepared for: LB Lewisham</w:t>
          </w:r>
          <w:r>
            <w:fldChar w:fldCharType="end"/>
          </w:r>
          <w:r w:rsidR="002C004A">
            <w:t xml:space="preserve"> </w:t>
          </w:r>
          <w:r w:rsidR="002C004A">
            <w:fldChar w:fldCharType="begin"/>
          </w:r>
          <w:r w:rsidR="002C004A">
            <w:instrText xml:space="preserve"> if </w:instrText>
          </w:r>
          <w:r>
            <w:fldChar w:fldCharType="begin"/>
          </w:r>
          <w:r>
            <w:instrText xml:space="preserve"> DOCPROPERTY  ShowFilePath \* MERGEFORMAT </w:instrText>
          </w:r>
          <w:r>
            <w:fldChar w:fldCharType="separate"/>
          </w:r>
          <w:r w:rsidR="002C004A">
            <w:instrText>0</w:instrText>
          </w:r>
          <w:r>
            <w:fldChar w:fldCharType="end"/>
          </w:r>
          <w:r w:rsidR="002C004A">
            <w:instrText xml:space="preserve">  = 1  </w:instrText>
          </w:r>
          <w:r>
            <w:fldChar w:fldCharType="begin"/>
          </w:r>
          <w:r>
            <w:instrText xml:space="preserve"> FILENAME \p \* Caps   \* MERGEFORMAT </w:instrText>
          </w:r>
          <w:r>
            <w:fldChar w:fldCharType="separate"/>
          </w:r>
          <w:r w:rsidR="002C004A">
            <w:instrText>Document2</w:instrText>
          </w:r>
          <w:r>
            <w:fldChar w:fldCharType="end"/>
          </w:r>
          <w:r w:rsidR="002C004A">
            <w:instrText xml:space="preserve">  </w:instrText>
          </w:r>
          <w:r w:rsidR="002C004A">
            <w:fldChar w:fldCharType="end"/>
          </w:r>
        </w:p>
      </w:tc>
      <w:tc>
        <w:tcPr>
          <w:tcW w:w="3464" w:type="dxa"/>
          <w:vAlign w:val="bottom"/>
        </w:tcPr>
        <w:p w14:paraId="31BC7A33" w14:textId="023ABE62" w:rsidR="002C004A" w:rsidRDefault="002C004A" w:rsidP="000364E3">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26A8C069" w14:textId="77777777" w:rsidR="002C004A" w:rsidRPr="00725883" w:rsidRDefault="002C004A" w:rsidP="00A608EB">
          <w:pPr>
            <w:pStyle w:val="Footer"/>
            <w:jc w:val="right"/>
          </w:pPr>
          <w:r>
            <w:fldChar w:fldCharType="begin"/>
          </w:r>
          <w:r>
            <w:instrText xml:space="preserve"> page </w:instrText>
          </w:r>
          <w:r>
            <w:fldChar w:fldCharType="separate"/>
          </w:r>
          <w:r w:rsidR="007A6F98">
            <w:t>19</w:t>
          </w:r>
          <w:r>
            <w:fldChar w:fldCharType="end"/>
          </w:r>
        </w:p>
      </w:tc>
    </w:tr>
  </w:tbl>
  <w:p w14:paraId="5DC171F7" w14:textId="77777777" w:rsidR="002C004A" w:rsidRDefault="002C004A" w:rsidP="00493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6AA1B" w14:textId="77777777" w:rsidR="002C004A" w:rsidRPr="00253171" w:rsidRDefault="002C004A"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14:paraId="0BF6A584" w14:textId="77777777" w:rsidR="002C004A" w:rsidRPr="00253171" w:rsidRDefault="002C004A"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14:paraId="5DFAE115" w14:textId="112A6AA0" w:rsidR="002C004A" w:rsidRDefault="002C004A">
      <w:pPr>
        <w:pStyle w:val="FootnoteText"/>
      </w:pPr>
      <w:r>
        <w:rPr>
          <w:rStyle w:val="FootnoteReference"/>
        </w:rPr>
        <w:footnoteRef/>
      </w:r>
      <w:r>
        <w:t xml:space="preserve"> </w:t>
      </w:r>
      <w:r w:rsidRPr="00A311C7">
        <w:rPr>
          <w:szCs w:val="16"/>
        </w:rPr>
        <w:t>Defra, The Air Quality Strategy for England, Scotland, Wales and Northern Ireland, 2007.</w:t>
      </w:r>
    </w:p>
  </w:footnote>
  <w:footnote w:id="2">
    <w:p w14:paraId="787C73CE" w14:textId="6806F4D7" w:rsidR="002C004A" w:rsidRDefault="002C004A">
      <w:pPr>
        <w:pStyle w:val="FootnoteText"/>
      </w:pPr>
      <w:r>
        <w:rPr>
          <w:rStyle w:val="FootnoteReference"/>
        </w:rPr>
        <w:footnoteRef/>
      </w:r>
      <w:r>
        <w:t xml:space="preserve"> </w:t>
      </w:r>
      <w:r>
        <w:rPr>
          <w:szCs w:val="16"/>
        </w:rPr>
        <w:t xml:space="preserve">Defra, Local Air Quality Management, Diffusion Tubes, </w:t>
      </w:r>
      <w:r w:rsidRPr="00CC6004">
        <w:rPr>
          <w:szCs w:val="16"/>
        </w:rPr>
        <w:t>Nitrogen Dioxide Diffusion Tube Monitoring, Calendar of</w:t>
      </w:r>
      <w:r>
        <w:rPr>
          <w:szCs w:val="16"/>
        </w:rPr>
        <w:t xml:space="preserve"> Suggested Exposure Periods. </w:t>
      </w:r>
      <w:r w:rsidRPr="00CC6004">
        <w:rPr>
          <w:szCs w:val="16"/>
        </w:rPr>
        <w:t xml:space="preserve">Available at </w:t>
      </w:r>
      <w:hyperlink r:id="rId1" w:history="1">
        <w:r w:rsidRPr="00BC4114">
          <w:rPr>
            <w:rStyle w:val="Hyperlink"/>
            <w:szCs w:val="16"/>
          </w:rPr>
          <w:t>http://laqm.defra.gov.uk/diffusion-tubes/data-entry.html</w:t>
        </w:r>
      </w:hyperlink>
      <w:r>
        <w:rPr>
          <w:szCs w:val="16"/>
        </w:rPr>
        <w:t xml:space="preserve"> </w:t>
      </w:r>
    </w:p>
  </w:footnote>
  <w:footnote w:id="3">
    <w:p w14:paraId="6CCE37B1" w14:textId="77777777" w:rsidR="002C004A" w:rsidRPr="009F36CF" w:rsidRDefault="002C004A" w:rsidP="00365E1B">
      <w:pPr>
        <w:pStyle w:val="FootnoteText"/>
        <w:rPr>
          <w:szCs w:val="16"/>
        </w:rPr>
      </w:pPr>
      <w:r>
        <w:rPr>
          <w:rStyle w:val="FootnoteReference"/>
        </w:rPr>
        <w:footnoteRef/>
      </w:r>
      <w:r>
        <w:t xml:space="preserve"> </w:t>
      </w:r>
      <w:r w:rsidRPr="00706B5B">
        <w:rPr>
          <w:szCs w:val="16"/>
        </w:rPr>
        <w:t xml:space="preserve">Summary of Laboratory Performance in </w:t>
      </w:r>
      <w:r>
        <w:rPr>
          <w:szCs w:val="16"/>
        </w:rPr>
        <w:t>AIR</w:t>
      </w:r>
      <w:r w:rsidRPr="00706B5B">
        <w:rPr>
          <w:szCs w:val="16"/>
        </w:rPr>
        <w:t xml:space="preserve"> NO</w:t>
      </w:r>
      <w:r w:rsidRPr="00C9154B">
        <w:rPr>
          <w:szCs w:val="16"/>
          <w:vertAlign w:val="subscript"/>
        </w:rPr>
        <w:t>2</w:t>
      </w:r>
      <w:r>
        <w:rPr>
          <w:szCs w:val="16"/>
        </w:rPr>
        <w:t xml:space="preserve"> Proficiency Testing Scheme</w:t>
      </w:r>
      <w:r w:rsidRPr="005B2347">
        <w:rPr>
          <w:szCs w:val="16"/>
        </w:rPr>
        <w:t>. Available at:</w:t>
      </w:r>
      <w:r>
        <w:rPr>
          <w:szCs w:val="16"/>
        </w:rPr>
        <w:t xml:space="preserve"> </w:t>
      </w:r>
      <w:hyperlink r:id="rId2" w:history="1">
        <w:r w:rsidRPr="00365E1B">
          <w:rPr>
            <w:rStyle w:val="Hyperlink"/>
            <w:szCs w:val="16"/>
          </w:rPr>
          <w:t>https://laqm.defra.gov.uk/assets/laqmno2performancedatauptonovember2019v1.pdf</w:t>
        </w:r>
      </w:hyperlink>
    </w:p>
  </w:footnote>
  <w:footnote w:id="4">
    <w:p w14:paraId="34449154" w14:textId="1C074DC8" w:rsidR="002C004A" w:rsidRDefault="002C004A">
      <w:pPr>
        <w:pStyle w:val="FootnoteText"/>
      </w:pPr>
      <w:r>
        <w:rPr>
          <w:rStyle w:val="FootnoteReference"/>
        </w:rPr>
        <w:footnoteRef/>
      </w:r>
      <w:r>
        <w:t xml:space="preserve"> </w:t>
      </w:r>
      <w:r w:rsidRPr="00B122DE">
        <w:rPr>
          <w:szCs w:val="16"/>
        </w:rPr>
        <w:t xml:space="preserve">Defra, </w:t>
      </w:r>
      <w:r>
        <w:rPr>
          <w:szCs w:val="16"/>
        </w:rPr>
        <w:t xml:space="preserve">Local </w:t>
      </w:r>
      <w:r w:rsidRPr="0059209E">
        <w:rPr>
          <w:szCs w:val="16"/>
        </w:rPr>
        <w:t>Air Quality Management Technical Guidance LAQM.TG(</w:t>
      </w:r>
      <w:r w:rsidRPr="00CB134E">
        <w:rPr>
          <w:szCs w:val="16"/>
        </w:rPr>
        <w:t>16</w:t>
      </w:r>
      <w:r>
        <w:rPr>
          <w:szCs w:val="16"/>
        </w:rPr>
        <w:t>).</w:t>
      </w:r>
    </w:p>
  </w:footnote>
  <w:footnote w:id="5">
    <w:p w14:paraId="7D5A3DE5" w14:textId="07C5ECD3" w:rsidR="002C004A" w:rsidRDefault="002C004A">
      <w:pPr>
        <w:pStyle w:val="FootnoteText"/>
      </w:pPr>
      <w:r>
        <w:rPr>
          <w:rStyle w:val="FootnoteReference"/>
        </w:rPr>
        <w:footnoteRef/>
      </w:r>
      <w:r>
        <w:t xml:space="preserve"> </w:t>
      </w:r>
      <w:r w:rsidRPr="00892DAE">
        <w:rPr>
          <w:szCs w:val="16"/>
        </w:rPr>
        <w:t xml:space="preserve">Defra, National Diffusion Tube Bias Adjustment Factor Spreadsheet (Version </w:t>
      </w:r>
      <w:r>
        <w:rPr>
          <w:szCs w:val="16"/>
        </w:rPr>
        <w:t>03/20</w:t>
      </w:r>
      <w:r w:rsidRPr="0059209E">
        <w:rPr>
          <w:szCs w:val="16"/>
        </w:rPr>
        <w:t xml:space="preserve">).  Available at </w:t>
      </w:r>
      <w:hyperlink r:id="rId3" w:history="1">
        <w:r w:rsidRPr="00F66165">
          <w:rPr>
            <w:rStyle w:val="Hyperlink"/>
            <w:szCs w:val="16"/>
          </w:rPr>
          <w:t>http://laqm.defra.gov.uk/bias-adjustment-factors/national-bias.html</w:t>
        </w:r>
      </w:hyperlink>
      <w:r>
        <w:rPr>
          <w:szCs w:val="16"/>
        </w:rPr>
        <w:t xml:space="preserve"> </w:t>
      </w:r>
    </w:p>
  </w:footnote>
  <w:footnote w:id="6">
    <w:p w14:paraId="7E5FF238" w14:textId="603A8371" w:rsidR="002C004A" w:rsidRDefault="002C004A">
      <w:pPr>
        <w:pStyle w:val="FootnoteText"/>
      </w:pPr>
      <w:r>
        <w:rPr>
          <w:rStyle w:val="FootnoteReference"/>
        </w:rPr>
        <w:footnoteRef/>
      </w:r>
      <w:r>
        <w:t xml:space="preserve"> </w:t>
      </w:r>
      <w:r w:rsidRPr="00C95CBF">
        <w:t xml:space="preserve">AEA Diffusion Tube Precision Accuracy Bias Spreadsheet. Downloaded from </w:t>
      </w:r>
      <w:hyperlink r:id="rId4" w:history="1">
        <w:r w:rsidRPr="000145D4">
          <w:rPr>
            <w:rStyle w:val="Hyperlink"/>
          </w:rPr>
          <w:t>http://laqm.defra.gov.uk/bias-adjustment-factors/local-bias.html</w:t>
        </w:r>
      </w:hyperlink>
      <w:r>
        <w:t xml:space="preserve"> </w:t>
      </w:r>
    </w:p>
  </w:footnote>
  <w:footnote w:id="7">
    <w:p w14:paraId="3E8C2856" w14:textId="46C5A3BD" w:rsidR="002C004A" w:rsidRDefault="002C004A">
      <w:pPr>
        <w:pStyle w:val="FootnoteText"/>
      </w:pPr>
      <w:r>
        <w:rPr>
          <w:rStyle w:val="FootnoteReference"/>
        </w:rPr>
        <w:footnoteRef/>
      </w:r>
      <w:r>
        <w:t xml:space="preserve"> </w:t>
      </w:r>
      <w:r w:rsidRPr="00C95CBF">
        <w:t>London Air Quality Network Website</w:t>
      </w:r>
      <w:r>
        <w:t>.  Available at</w:t>
      </w:r>
      <w:r w:rsidRPr="00C95CBF">
        <w:t xml:space="preserve"> </w:t>
      </w:r>
      <w:hyperlink r:id="rId5" w:history="1">
        <w:r w:rsidRPr="00C95CBF">
          <w:rPr>
            <w:rStyle w:val="Hyperlink"/>
          </w:rPr>
          <w:t>http://www.londonair.org.uk</w:t>
        </w:r>
      </w:hyperlink>
      <w:r>
        <w:t>.</w:t>
      </w:r>
    </w:p>
  </w:footnote>
  <w:footnote w:id="8">
    <w:p w14:paraId="4EF63E94" w14:textId="5FFDF4BC" w:rsidR="002C004A" w:rsidRDefault="002C004A">
      <w:pPr>
        <w:pStyle w:val="FootnoteText"/>
      </w:pPr>
      <w:r>
        <w:rPr>
          <w:rStyle w:val="FootnoteReference"/>
        </w:rPr>
        <w:footnoteRef/>
      </w:r>
      <w:r>
        <w:t xml:space="preserve"> </w:t>
      </w:r>
      <w:r w:rsidRPr="00506EA4">
        <w:rPr>
          <w:szCs w:val="16"/>
        </w:rPr>
        <w:t xml:space="preserve">Cape, J.N., Review of the Use of Passive Diffusion Tubes for Measuring Concentrations of Nitrogen Dioxide in Air, 2005.  Available at </w:t>
      </w:r>
      <w:hyperlink r:id="rId6" w:history="1">
        <w:r w:rsidRPr="00506EA4">
          <w:rPr>
            <w:rStyle w:val="Hyperlink"/>
            <w:szCs w:val="16"/>
          </w:rPr>
          <w:t>http://uk-air.defra.gov.uk/reports/cat05/0810141025_NO2_review.pdf</w:t>
        </w:r>
      </w:hyperlink>
    </w:p>
  </w:footnote>
  <w:footnote w:id="9">
    <w:p w14:paraId="14B07AFA" w14:textId="5042A314" w:rsidR="002C004A" w:rsidRDefault="002C004A">
      <w:pPr>
        <w:pStyle w:val="FootnoteText"/>
      </w:pPr>
      <w:r>
        <w:rPr>
          <w:rStyle w:val="FootnoteReference"/>
        </w:rPr>
        <w:footnoteRef/>
      </w:r>
      <w:r>
        <w:t xml:space="preserve"> </w:t>
      </w:r>
      <w:r w:rsidRPr="00E03D09">
        <w:t>Air Quality Consultants (2007). Deriving NO</w:t>
      </w:r>
      <w:r w:rsidRPr="00E03D09">
        <w:rPr>
          <w:vertAlign w:val="subscript"/>
        </w:rPr>
        <w:t>2</w:t>
      </w:r>
      <w:r w:rsidRPr="00E03D09">
        <w:t xml:space="preserve"> from NO</w:t>
      </w:r>
      <w:r w:rsidRPr="00E03D09">
        <w:rPr>
          <w:vertAlign w:val="subscript"/>
        </w:rPr>
        <w:t>X</w:t>
      </w:r>
      <w:r w:rsidRPr="00E03D09">
        <w:t xml:space="preserve"> for Air Quality Assessments of Roads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01"/>
      <w:gridCol w:w="3018"/>
      <w:gridCol w:w="3007"/>
    </w:tblGrid>
    <w:tr w:rsidR="002C004A" w14:paraId="69338969" w14:textId="77777777" w:rsidTr="00DC18A9">
      <w:trPr>
        <w:trHeight w:val="460"/>
      </w:trPr>
      <w:tc>
        <w:tcPr>
          <w:tcW w:w="3035" w:type="dxa"/>
        </w:tcPr>
        <w:p w14:paraId="3FEABCC2" w14:textId="6A928C44" w:rsidR="002C004A" w:rsidRDefault="007A6F98" w:rsidP="006920C1">
          <w:pPr>
            <w:pStyle w:val="Header"/>
          </w:pPr>
          <w:r>
            <w:fldChar w:fldCharType="begin"/>
          </w:r>
          <w:r>
            <w:instrText xml:space="preserve"> DOCPROPERTY  HeaderTitle \* MERGEFORMAT </w:instrText>
          </w:r>
          <w:r>
            <w:fldChar w:fldCharType="separate"/>
          </w:r>
          <w:r w:rsidR="002C004A">
            <w:t>LB Lewisham NO2 Diffusion Tube Annual Report 2019</w:t>
          </w:r>
          <w:r>
            <w:fldChar w:fldCharType="end"/>
          </w:r>
        </w:p>
      </w:tc>
      <w:tc>
        <w:tcPr>
          <w:tcW w:w="3060" w:type="dxa"/>
        </w:tcPr>
        <w:p w14:paraId="2B5828CF" w14:textId="67240E08" w:rsidR="002C004A" w:rsidRPr="00624CAA" w:rsidRDefault="002C004A"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70225354" w14:textId="11464456" w:rsidR="002C004A" w:rsidRPr="00624CAA" w:rsidRDefault="002C004A"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0F090C8F" w14:textId="6D41A95E" w:rsidR="002C004A" w:rsidRDefault="007A6F98" w:rsidP="006920C1">
          <w:pPr>
            <w:pStyle w:val="Header"/>
            <w:tabs>
              <w:tab w:val="left" w:pos="2132"/>
            </w:tabs>
            <w:jc w:val="right"/>
          </w:pPr>
          <w:r>
            <w:fldChar w:fldCharType="begin"/>
          </w:r>
          <w:r>
            <w:instrText xml:space="preserve"> DOCPROPERTY  ProjectRef \* MERGEFORMAT </w:instrText>
          </w:r>
          <w:r>
            <w:fldChar w:fldCharType="separate"/>
          </w:r>
          <w:r w:rsidR="002C004A">
            <w:t>Project Reference: 60194269</w:t>
          </w:r>
          <w:r>
            <w:fldChar w:fldCharType="end"/>
          </w:r>
        </w:p>
      </w:tc>
    </w:tr>
  </w:tbl>
  <w:p w14:paraId="792B7B93" w14:textId="77777777" w:rsidR="002C004A" w:rsidRDefault="002C00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01"/>
      <w:gridCol w:w="3018"/>
      <w:gridCol w:w="3007"/>
    </w:tblGrid>
    <w:tr w:rsidR="002C004A" w14:paraId="1F4847E6" w14:textId="77777777" w:rsidTr="00DC18A9">
      <w:trPr>
        <w:trHeight w:val="483"/>
      </w:trPr>
      <w:tc>
        <w:tcPr>
          <w:tcW w:w="3035" w:type="dxa"/>
        </w:tcPr>
        <w:p w14:paraId="4BB2A076" w14:textId="623ABFAC" w:rsidR="002C004A" w:rsidRDefault="007A6F98">
          <w:pPr>
            <w:pStyle w:val="Header"/>
          </w:pPr>
          <w:r>
            <w:fldChar w:fldCharType="begin"/>
          </w:r>
          <w:r>
            <w:instrText xml:space="preserve"> DOCPROPERTY  HeaderTitle \* MERGEFORMAT </w:instrText>
          </w:r>
          <w:r>
            <w:fldChar w:fldCharType="separate"/>
          </w:r>
          <w:r w:rsidR="002C004A">
            <w:t>LB Lewisham NO2 Diffusion Tube Annual Report 2019</w:t>
          </w:r>
          <w:r>
            <w:fldChar w:fldCharType="end"/>
          </w:r>
        </w:p>
      </w:tc>
      <w:tc>
        <w:tcPr>
          <w:tcW w:w="3060" w:type="dxa"/>
        </w:tcPr>
        <w:p w14:paraId="4C5CE970" w14:textId="77777777" w:rsidR="002C004A" w:rsidRPr="00624CAA" w:rsidRDefault="002C004A" w:rsidP="008F4E05">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2F0AFFB1" w14:textId="23744D99" w:rsidR="002C004A" w:rsidRPr="00624CAA" w:rsidRDefault="002C004A"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1D49477D" w14:textId="69EFE203" w:rsidR="002C004A" w:rsidRDefault="007A6F98" w:rsidP="00E05BDE">
          <w:pPr>
            <w:pStyle w:val="Header"/>
            <w:jc w:val="right"/>
          </w:pPr>
          <w:r>
            <w:fldChar w:fldCharType="begin"/>
          </w:r>
          <w:r>
            <w:instrText xml:space="preserve"> DOCPROPERTY  ProjectRef \* MERGEFORMAT </w:instrText>
          </w:r>
          <w:r>
            <w:fldChar w:fldCharType="separate"/>
          </w:r>
          <w:r w:rsidR="002C004A">
            <w:t>Project Reference: 60194269</w:t>
          </w:r>
          <w:r>
            <w:fldChar w:fldCharType="end"/>
          </w:r>
        </w:p>
      </w:tc>
    </w:tr>
  </w:tbl>
  <w:p w14:paraId="32FB12F4" w14:textId="77777777" w:rsidR="002C004A" w:rsidRDefault="002C00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4935"/>
      <w:gridCol w:w="4976"/>
      <w:gridCol w:w="4942"/>
    </w:tblGrid>
    <w:tr w:rsidR="002C004A" w14:paraId="7ABF68B3" w14:textId="77777777" w:rsidTr="00DC18A9">
      <w:trPr>
        <w:trHeight w:val="483"/>
      </w:trPr>
      <w:tc>
        <w:tcPr>
          <w:tcW w:w="3035" w:type="dxa"/>
        </w:tcPr>
        <w:p w14:paraId="3D0D2DA0" w14:textId="1C0AE19A" w:rsidR="002C004A" w:rsidRDefault="007A6F98">
          <w:pPr>
            <w:pStyle w:val="Header"/>
          </w:pPr>
          <w:r>
            <w:fldChar w:fldCharType="begin"/>
          </w:r>
          <w:r>
            <w:instrText xml:space="preserve"> DOCPROPERTY  HeaderTitle \* MERGEFORMAT </w:instrText>
          </w:r>
          <w:r>
            <w:fldChar w:fldCharType="separate"/>
          </w:r>
          <w:r w:rsidR="002C004A">
            <w:t>LB Lewisham NO2 Diffusion Tube Annual Report 2019</w:t>
          </w:r>
          <w:r>
            <w:fldChar w:fldCharType="end"/>
          </w:r>
        </w:p>
      </w:tc>
      <w:tc>
        <w:tcPr>
          <w:tcW w:w="3060" w:type="dxa"/>
        </w:tcPr>
        <w:p w14:paraId="3D9C3475" w14:textId="77777777" w:rsidR="002C004A" w:rsidRPr="00624CAA" w:rsidRDefault="002C004A" w:rsidP="008F4E05">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2C954479" w14:textId="77777777" w:rsidR="002C004A" w:rsidRPr="00624CAA" w:rsidRDefault="002C004A"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757092DF" w14:textId="77777777" w:rsidR="002C004A" w:rsidRDefault="007A6F98" w:rsidP="00E05BDE">
          <w:pPr>
            <w:pStyle w:val="Header"/>
            <w:jc w:val="right"/>
          </w:pPr>
          <w:r>
            <w:fldChar w:fldCharType="begin"/>
          </w:r>
          <w:r>
            <w:instrText xml:space="preserve"> DOCPROPERTY  ProjectRef \* MERGEFORMAT </w:instrText>
          </w:r>
          <w:r>
            <w:fldChar w:fldCharType="separate"/>
          </w:r>
          <w:r w:rsidR="002C004A">
            <w:t>Project Reference: 60194269</w:t>
          </w:r>
          <w:r>
            <w:fldChar w:fldCharType="end"/>
          </w:r>
        </w:p>
      </w:tc>
    </w:tr>
  </w:tbl>
  <w:p w14:paraId="1C208641" w14:textId="77777777" w:rsidR="002C004A" w:rsidRDefault="002C00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01"/>
      <w:gridCol w:w="3018"/>
      <w:gridCol w:w="3007"/>
    </w:tblGrid>
    <w:tr w:rsidR="002C004A" w14:paraId="2E30D0B6" w14:textId="77777777" w:rsidTr="00DC18A9">
      <w:trPr>
        <w:trHeight w:val="483"/>
      </w:trPr>
      <w:tc>
        <w:tcPr>
          <w:tcW w:w="3035" w:type="dxa"/>
        </w:tcPr>
        <w:p w14:paraId="41C0ED15" w14:textId="62FF4811" w:rsidR="002C004A" w:rsidRDefault="007A6F98">
          <w:pPr>
            <w:pStyle w:val="Header"/>
          </w:pPr>
          <w:r>
            <w:fldChar w:fldCharType="begin"/>
          </w:r>
          <w:r>
            <w:instrText xml:space="preserve"> DOCPROPERTY  HeaderTitle \* MERGEFORMAT </w:instrText>
          </w:r>
          <w:r>
            <w:fldChar w:fldCharType="separate"/>
          </w:r>
          <w:r w:rsidR="002C004A">
            <w:t>LB Lewisham NO2 Diffusion Tube Annual Report 2019</w:t>
          </w:r>
          <w:r>
            <w:fldChar w:fldCharType="end"/>
          </w:r>
        </w:p>
      </w:tc>
      <w:tc>
        <w:tcPr>
          <w:tcW w:w="3060" w:type="dxa"/>
        </w:tcPr>
        <w:p w14:paraId="2154225C" w14:textId="77777777" w:rsidR="002C004A" w:rsidRPr="00624CAA" w:rsidRDefault="002C004A" w:rsidP="008F4E05">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33B6F432" w14:textId="77777777" w:rsidR="002C004A" w:rsidRPr="00624CAA" w:rsidRDefault="002C004A"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0CC2F4AA" w14:textId="77777777" w:rsidR="002C004A" w:rsidRDefault="007A6F98" w:rsidP="00E05BDE">
          <w:pPr>
            <w:pStyle w:val="Header"/>
            <w:jc w:val="right"/>
          </w:pPr>
          <w:r>
            <w:fldChar w:fldCharType="begin"/>
          </w:r>
          <w:r>
            <w:instrText xml:space="preserve"> DOCPROPERTY  ProjectRef \* MERGEFORMAT </w:instrText>
          </w:r>
          <w:r>
            <w:fldChar w:fldCharType="separate"/>
          </w:r>
          <w:r w:rsidR="002C004A">
            <w:t>Project Reference: 60194269</w:t>
          </w:r>
          <w:r>
            <w:fldChar w:fldCharType="end"/>
          </w:r>
        </w:p>
      </w:tc>
    </w:tr>
  </w:tbl>
  <w:p w14:paraId="21C39D60" w14:textId="77777777" w:rsidR="002C004A" w:rsidRDefault="002C00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01"/>
      <w:gridCol w:w="3018"/>
      <w:gridCol w:w="3007"/>
    </w:tblGrid>
    <w:tr w:rsidR="002C004A" w14:paraId="6249CABF" w14:textId="77777777" w:rsidTr="00DC18A9">
      <w:trPr>
        <w:trHeight w:val="483"/>
      </w:trPr>
      <w:tc>
        <w:tcPr>
          <w:tcW w:w="3035" w:type="dxa"/>
        </w:tcPr>
        <w:p w14:paraId="2A7688E8" w14:textId="3BF1F915" w:rsidR="002C004A" w:rsidRDefault="007A6F98">
          <w:pPr>
            <w:pStyle w:val="Header"/>
          </w:pPr>
          <w:r>
            <w:fldChar w:fldCharType="begin"/>
          </w:r>
          <w:r>
            <w:instrText xml:space="preserve"> DOCPROPERTY  HeaderTitle \* MERGEFORMAT </w:instrText>
          </w:r>
          <w:r>
            <w:fldChar w:fldCharType="separate"/>
          </w:r>
          <w:r w:rsidR="002C004A">
            <w:t>LB Lewisham NO2 Diffusion Tube Annual Report 2018</w:t>
          </w:r>
          <w:r>
            <w:fldChar w:fldCharType="end"/>
          </w:r>
        </w:p>
      </w:tc>
      <w:tc>
        <w:tcPr>
          <w:tcW w:w="3060" w:type="dxa"/>
        </w:tcPr>
        <w:p w14:paraId="206EFFFA" w14:textId="012C7A0A" w:rsidR="002C004A" w:rsidRPr="00624CAA" w:rsidRDefault="002C004A"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5D5EEF89" w14:textId="54EE5C25" w:rsidR="002C004A" w:rsidRPr="00624CAA" w:rsidRDefault="002C004A"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1E18532F" w14:textId="7784C7FC" w:rsidR="002C004A" w:rsidRDefault="007A6F98" w:rsidP="00904014">
          <w:pPr>
            <w:pStyle w:val="Header"/>
            <w:tabs>
              <w:tab w:val="left" w:pos="2132"/>
            </w:tabs>
            <w:jc w:val="right"/>
          </w:pPr>
          <w:r>
            <w:fldChar w:fldCharType="begin"/>
          </w:r>
          <w:r>
            <w:instrText xml:space="preserve"> DOCPROPERTY  HeaderClient \* MERGEFORMAT </w:instrText>
          </w:r>
          <w:r>
            <w:fldChar w:fldCharType="separate"/>
          </w:r>
          <w:r w:rsidR="002C004A">
            <w:t xml:space="preserve"> </w:t>
          </w:r>
          <w:r>
            <w:fldChar w:fldCharType="end"/>
          </w:r>
        </w:p>
        <w:p w14:paraId="263BE195" w14:textId="59F48D4F" w:rsidR="002C004A" w:rsidRDefault="007A6F98" w:rsidP="00E05BDE">
          <w:pPr>
            <w:pStyle w:val="Header"/>
            <w:jc w:val="right"/>
          </w:pPr>
          <w:r>
            <w:fldChar w:fldCharType="begin"/>
          </w:r>
          <w:r>
            <w:instrText xml:space="preserve"> DOCPROPERTY  ProjectRef \* MERGEFORMAT </w:instrText>
          </w:r>
          <w:r>
            <w:fldChar w:fldCharType="separate"/>
          </w:r>
          <w:r w:rsidR="002C004A">
            <w:t>Project Reference: 60194269</w:t>
          </w:r>
          <w:r>
            <w:fldChar w:fldCharType="end"/>
          </w:r>
        </w:p>
      </w:tc>
    </w:tr>
  </w:tbl>
  <w:p w14:paraId="43F3F560" w14:textId="77777777" w:rsidR="002C004A" w:rsidRDefault="002C00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29619B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F030F09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A43A5F"/>
    <w:multiLevelType w:val="hybridMultilevel"/>
    <w:tmpl w:val="FDAA06A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326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8"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3F3395"/>
    <w:multiLevelType w:val="hybridMultilevel"/>
    <w:tmpl w:val="50A67402"/>
    <w:lvl w:ilvl="0" w:tplc="287EF6D8">
      <w:start w:val="1"/>
      <w:numFmt w:val="bullet"/>
      <w:pStyle w:val="BulletLevel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FC60CB"/>
    <w:multiLevelType w:val="hybridMultilevel"/>
    <w:tmpl w:val="1CF64C34"/>
    <w:lvl w:ilvl="0" w:tplc="2EAA7586">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01FDF"/>
    <w:multiLevelType w:val="multilevel"/>
    <w:tmpl w:val="E4D6A18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16"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7" w15:restartNumberingAfterBreak="0">
    <w:nsid w:val="318F7B63"/>
    <w:multiLevelType w:val="hybridMultilevel"/>
    <w:tmpl w:val="A0C29B38"/>
    <w:lvl w:ilvl="0" w:tplc="453C5E1A">
      <w:start w:val="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4570F"/>
    <w:multiLevelType w:val="multilevel"/>
    <w:tmpl w:val="8278DE4A"/>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3BAB48A4"/>
    <w:multiLevelType w:val="hybridMultilevel"/>
    <w:tmpl w:val="226E55F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C8A42E3"/>
    <w:multiLevelType w:val="hybridMultilevel"/>
    <w:tmpl w:val="9DE045F8"/>
    <w:lvl w:ilvl="0" w:tplc="8F52DCC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5717F"/>
    <w:multiLevelType w:val="multilevel"/>
    <w:tmpl w:val="C25E050C"/>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3"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4"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7" w15:restartNumberingAfterBreak="0">
    <w:nsid w:val="50A47463"/>
    <w:multiLevelType w:val="multilevel"/>
    <w:tmpl w:val="912E3C68"/>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8"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9" w15:restartNumberingAfterBreak="0">
    <w:nsid w:val="51F32BE2"/>
    <w:multiLevelType w:val="multilevel"/>
    <w:tmpl w:val="602E3BB4"/>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0" w15:restartNumberingAfterBreak="0">
    <w:nsid w:val="5571285C"/>
    <w:multiLevelType w:val="multilevel"/>
    <w:tmpl w:val="B6C88914"/>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31" w15:restartNumberingAfterBreak="0">
    <w:nsid w:val="585E54A8"/>
    <w:multiLevelType w:val="multilevel"/>
    <w:tmpl w:val="DC38D3D8"/>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2" w15:restartNumberingAfterBreak="0">
    <w:nsid w:val="5C2004B0"/>
    <w:multiLevelType w:val="hybridMultilevel"/>
    <w:tmpl w:val="EB9C437E"/>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34" w15:restartNumberingAfterBreak="0">
    <w:nsid w:val="6EFE498B"/>
    <w:multiLevelType w:val="multilevel"/>
    <w:tmpl w:val="6506171E"/>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714"/>
        </w:tabs>
        <w:ind w:left="1713"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num w:numId="1">
    <w:abstractNumId w:val="23"/>
  </w:num>
  <w:num w:numId="2">
    <w:abstractNumId w:val="28"/>
  </w:num>
  <w:num w:numId="3">
    <w:abstractNumId w:val="3"/>
  </w:num>
  <w:num w:numId="4">
    <w:abstractNumId w:val="2"/>
  </w:num>
  <w:num w:numId="5">
    <w:abstractNumId w:val="1"/>
  </w:num>
  <w:num w:numId="6">
    <w:abstractNumId w:val="0"/>
  </w:num>
  <w:num w:numId="7">
    <w:abstractNumId w:val="8"/>
  </w:num>
  <w:num w:numId="8">
    <w:abstractNumId w:val="12"/>
  </w:num>
  <w:num w:numId="9">
    <w:abstractNumId w:val="30"/>
  </w:num>
  <w:num w:numId="10">
    <w:abstractNumId w:val="9"/>
  </w:num>
  <w:num w:numId="11">
    <w:abstractNumId w:val="13"/>
  </w:num>
  <w:num w:numId="12">
    <w:abstractNumId w:val="24"/>
  </w:num>
  <w:num w:numId="13">
    <w:abstractNumId w:val="11"/>
  </w:num>
  <w:num w:numId="14">
    <w:abstractNumId w:val="34"/>
  </w:num>
  <w:num w:numId="15">
    <w:abstractNumId w:val="33"/>
  </w:num>
  <w:num w:numId="16">
    <w:abstractNumId w:val="16"/>
  </w:num>
  <w:num w:numId="17">
    <w:abstractNumId w:val="19"/>
  </w:num>
  <w:num w:numId="18">
    <w:abstractNumId w:val="19"/>
  </w:num>
  <w:num w:numId="19">
    <w:abstractNumId w:val="26"/>
  </w:num>
  <w:num w:numId="20">
    <w:abstractNumId w:val="7"/>
  </w:num>
  <w:num w:numId="21">
    <w:abstractNumId w:val="25"/>
  </w:num>
  <w:num w:numId="22">
    <w:abstractNumId w:val="4"/>
  </w:num>
  <w:num w:numId="23">
    <w:abstractNumId w:val="6"/>
  </w:num>
  <w:num w:numId="24">
    <w:abstractNumId w:val="32"/>
  </w:num>
  <w:num w:numId="25">
    <w:abstractNumId w:val="20"/>
  </w:num>
  <w:num w:numId="26">
    <w:abstractNumId w:val="5"/>
  </w:num>
  <w:num w:numId="27">
    <w:abstractNumId w:val="21"/>
  </w:num>
  <w:num w:numId="28">
    <w:abstractNumId w:val="17"/>
  </w:num>
  <w:num w:numId="29">
    <w:abstractNumId w:val="14"/>
  </w:num>
  <w:num w:numId="30">
    <w:abstractNumId w:val="34"/>
  </w:num>
  <w:num w:numId="31">
    <w:abstractNumId w:val="34"/>
  </w:num>
  <w:num w:numId="32">
    <w:abstractNumId w:val="34"/>
  </w:num>
  <w:num w:numId="33">
    <w:abstractNumId w:val="34"/>
  </w:num>
  <w:num w:numId="34">
    <w:abstractNumId w:val="34"/>
  </w:num>
  <w:num w:numId="35">
    <w:abstractNumId w:val="22"/>
  </w:num>
  <w:num w:numId="36">
    <w:abstractNumId w:val="29"/>
  </w:num>
  <w:num w:numId="37">
    <w:abstractNumId w:val="31"/>
  </w:num>
  <w:num w:numId="38">
    <w:abstractNumId w:val="27"/>
  </w:num>
  <w:num w:numId="39">
    <w:abstractNumId w:val="15"/>
  </w:num>
  <w:num w:numId="40">
    <w:abstractNumId w:val="10"/>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TextLanguage_ListCount" w:val="0"/>
    <w:docVar w:name="cbTextLanguage_ListIndex" w:val="-1"/>
    <w:docVar w:name="CheckBox2" w:val="0"/>
    <w:docVar w:name="chkDraft" w:val="0"/>
    <w:docVar w:name="chkFileName" w:val="-1"/>
    <w:docVar w:name="chkFileNamePath" w:val="0"/>
    <w:docVar w:name="chkIncludeClientInHedaer" w:val="0"/>
    <w:docVar w:name="chkIncludeClientonCover" w:val="-1"/>
    <w:docVar w:name="chkOfficeAddressBackcover" w:val="0"/>
    <w:docVar w:name="chkPrintedOnRecycledPaper" w:val="0"/>
    <w:docVar w:name="chkSaveFooterDetails" w:val="0"/>
    <w:docVar w:name="chkSaveOfficeAddress" w:val="0"/>
    <w:docVar w:name="chkScholars" w:val="0"/>
    <w:docVar w:name="chkWhiteBorder" w:val="0"/>
    <w:docVar w:name="lbANZDisclaimers_ListCount" w:val="0"/>
    <w:docVar w:name="lbANZDisclaimers_ListIndex" w:val="-1"/>
    <w:docVar w:name="lbANZLimitations_ListCount" w:val="0"/>
    <w:docVar w:name="lbANZLimitations_ListIndex" w:val="-1"/>
    <w:docVar w:name="lbAuthor_ListCount" w:val="1"/>
    <w:docVar w:name="lbAuthor_ListIndex" w:val="0"/>
    <w:docVar w:name="lbImages_ListCount" w:val="6"/>
    <w:docVar w:name="lbImages_ListIndex" w:val="0"/>
    <w:docVar w:name="lbProtectiveMarkings" w:val="None"/>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0"/>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1"/>
    <w:docVar w:name="optFont11" w:val="0"/>
    <w:docVar w:name="optFont12" w:val="0"/>
    <w:docVar w:name="optFont9" w:val="0"/>
    <w:docVar w:name="optGraphicFull" w:val="0"/>
    <w:docVar w:name="optHeading1Font18" w:val="0"/>
    <w:docVar w:name="optHeading1Font21" w:val="-1"/>
    <w:docVar w:name="optHeading1Font24" w:val="0"/>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0"/>
    <w:docVar w:name="optPlainBlue" w:val="-1"/>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18"/>
    <w:docVar w:name="SelectedPageLayout" w:val="3"/>
    <w:docVar w:name="SelectedRegion" w:val="4"/>
    <w:docVar w:name="tbAuthorEmail" w:val="alistair.thorpe@aecom.com"/>
    <w:docVar w:name="tbAuthorJobTitle" w:val="Principal Environmental Scientist"/>
    <w:docVar w:name="tbAuthorName" w:val="Alistair Thorpe"/>
    <w:docVar w:name="tbAuthorTele" w:val="020 8639 3513"/>
    <w:docVar w:name="tbClient" w:val="Multiplex Construction Europe Ltd."/>
    <w:docVar w:name="tbDate" w:val="1 February 2018"/>
    <w:docVar w:name="tbDocumentTitle" w:val="Construction Dust Monitoring Report"/>
    <w:docVar w:name="tbFooterClientAddress" w:val="Maria Cachefeiro_x000d__x000a_Multiplex Construction Europe Ltd_x000d__x000a_One Nine Elms Project Office_x000d__x000a_95 - 97 Wandsworth Road Vauxhall,_x000d__x000a_London SW8 2HG, United Kingdom_x000d__x000a_"/>
    <w:docVar w:name="tbFooterDetails" w:val="AECOM Limited registered in England &amp; Wales, company number 1846493._x000d__x000a_AECOM House, 63-77 Victoria Street, St Albans, Hertfordshire, AL1 3ER"/>
    <w:docVar w:name="tbImage" w:val="Abstract Cable.jpg"/>
    <w:docVar w:name="tbOfficeAddress" w:val="AECOM Limited_x000d__x000a_Sunley House_x000d__x000a_4 Bedford Park_x000d__x000a_Surrey_x000d__x000a_Croydon_x000d__x000a_CRO 2AP_x000d__x000a_UK_x000d__x000a__x000d__x000a_T: +44 20 8639 3500_x000d__x000a_aecom.com"/>
    <w:docVar w:name="tbProjectNumber" w:val="60563541"/>
    <w:docVar w:name="tbProjectReference" w:val="256534"/>
    <w:docVar w:name="tbSubtitle" w:val="One Nine Elms, Nine Elms Lane, London SW8"/>
    <w:docVar w:name="tbSupplementaryTitle" w:val="29th January 2018 to 4th February 2018"/>
    <w:docVar w:name="TranslateChart" w:val="Chart"/>
    <w:docVar w:name="TranslateFigure" w:val="Figure"/>
    <w:docVar w:name="TranslateTable" w:val="Table"/>
  </w:docVars>
  <w:rsids>
    <w:rsidRoot w:val="002044E8"/>
    <w:rsid w:val="000001B0"/>
    <w:rsid w:val="00000B0A"/>
    <w:rsid w:val="00003D15"/>
    <w:rsid w:val="00004730"/>
    <w:rsid w:val="0000567F"/>
    <w:rsid w:val="00005796"/>
    <w:rsid w:val="000058C6"/>
    <w:rsid w:val="00007981"/>
    <w:rsid w:val="00011B0A"/>
    <w:rsid w:val="00014E58"/>
    <w:rsid w:val="00020BE6"/>
    <w:rsid w:val="00022835"/>
    <w:rsid w:val="00023F39"/>
    <w:rsid w:val="000263A7"/>
    <w:rsid w:val="00027303"/>
    <w:rsid w:val="0003139A"/>
    <w:rsid w:val="0003173A"/>
    <w:rsid w:val="00033565"/>
    <w:rsid w:val="0003392B"/>
    <w:rsid w:val="00033FEC"/>
    <w:rsid w:val="00035522"/>
    <w:rsid w:val="000364E3"/>
    <w:rsid w:val="0004278B"/>
    <w:rsid w:val="00044350"/>
    <w:rsid w:val="0004726B"/>
    <w:rsid w:val="00050057"/>
    <w:rsid w:val="000508EC"/>
    <w:rsid w:val="000537D2"/>
    <w:rsid w:val="00053F18"/>
    <w:rsid w:val="00054401"/>
    <w:rsid w:val="0005776B"/>
    <w:rsid w:val="0005782B"/>
    <w:rsid w:val="00061A82"/>
    <w:rsid w:val="0006267D"/>
    <w:rsid w:val="00063F82"/>
    <w:rsid w:val="00064A2A"/>
    <w:rsid w:val="000652F7"/>
    <w:rsid w:val="000663FA"/>
    <w:rsid w:val="000665EA"/>
    <w:rsid w:val="00066A8B"/>
    <w:rsid w:val="00067457"/>
    <w:rsid w:val="00070724"/>
    <w:rsid w:val="00071289"/>
    <w:rsid w:val="000738D4"/>
    <w:rsid w:val="00080570"/>
    <w:rsid w:val="00082023"/>
    <w:rsid w:val="00083354"/>
    <w:rsid w:val="00083C73"/>
    <w:rsid w:val="00084F35"/>
    <w:rsid w:val="00090E0D"/>
    <w:rsid w:val="0009153B"/>
    <w:rsid w:val="00092340"/>
    <w:rsid w:val="0009250E"/>
    <w:rsid w:val="000944D0"/>
    <w:rsid w:val="00095A0A"/>
    <w:rsid w:val="0009611E"/>
    <w:rsid w:val="000A14DC"/>
    <w:rsid w:val="000A3989"/>
    <w:rsid w:val="000A45C9"/>
    <w:rsid w:val="000A4CDC"/>
    <w:rsid w:val="000A590E"/>
    <w:rsid w:val="000A5E31"/>
    <w:rsid w:val="000A6A13"/>
    <w:rsid w:val="000B03CF"/>
    <w:rsid w:val="000B0F96"/>
    <w:rsid w:val="000B28E6"/>
    <w:rsid w:val="000B5079"/>
    <w:rsid w:val="000B7370"/>
    <w:rsid w:val="000C0D5A"/>
    <w:rsid w:val="000C0D7A"/>
    <w:rsid w:val="000C334B"/>
    <w:rsid w:val="000C3C1D"/>
    <w:rsid w:val="000C3E66"/>
    <w:rsid w:val="000C7368"/>
    <w:rsid w:val="000C7B46"/>
    <w:rsid w:val="000D0A79"/>
    <w:rsid w:val="000D13AF"/>
    <w:rsid w:val="000D2763"/>
    <w:rsid w:val="000D542B"/>
    <w:rsid w:val="000D68E7"/>
    <w:rsid w:val="000E04DC"/>
    <w:rsid w:val="000E15BB"/>
    <w:rsid w:val="000E4587"/>
    <w:rsid w:val="000F20E3"/>
    <w:rsid w:val="000F22FF"/>
    <w:rsid w:val="000F2A14"/>
    <w:rsid w:val="000F2C08"/>
    <w:rsid w:val="000F5328"/>
    <w:rsid w:val="000F5F6E"/>
    <w:rsid w:val="000F66C9"/>
    <w:rsid w:val="000F6CD4"/>
    <w:rsid w:val="000F7D8D"/>
    <w:rsid w:val="00100731"/>
    <w:rsid w:val="001045B6"/>
    <w:rsid w:val="00110478"/>
    <w:rsid w:val="001117FF"/>
    <w:rsid w:val="001126FC"/>
    <w:rsid w:val="00112827"/>
    <w:rsid w:val="00113896"/>
    <w:rsid w:val="00115CA4"/>
    <w:rsid w:val="0012093B"/>
    <w:rsid w:val="0012697D"/>
    <w:rsid w:val="00127AF4"/>
    <w:rsid w:val="001315BF"/>
    <w:rsid w:val="00133853"/>
    <w:rsid w:val="00134341"/>
    <w:rsid w:val="001343B0"/>
    <w:rsid w:val="00134992"/>
    <w:rsid w:val="00135D79"/>
    <w:rsid w:val="0013659B"/>
    <w:rsid w:val="00136AA6"/>
    <w:rsid w:val="00136C29"/>
    <w:rsid w:val="001372AF"/>
    <w:rsid w:val="00137944"/>
    <w:rsid w:val="001408A2"/>
    <w:rsid w:val="001411BE"/>
    <w:rsid w:val="001430F2"/>
    <w:rsid w:val="0014467F"/>
    <w:rsid w:val="00144B71"/>
    <w:rsid w:val="001453AD"/>
    <w:rsid w:val="00145502"/>
    <w:rsid w:val="00145561"/>
    <w:rsid w:val="0014571E"/>
    <w:rsid w:val="00150531"/>
    <w:rsid w:val="00151F4F"/>
    <w:rsid w:val="001534B6"/>
    <w:rsid w:val="001634F2"/>
    <w:rsid w:val="00163F87"/>
    <w:rsid w:val="00164514"/>
    <w:rsid w:val="00164CB2"/>
    <w:rsid w:val="00166D71"/>
    <w:rsid w:val="00166D9A"/>
    <w:rsid w:val="0017030A"/>
    <w:rsid w:val="0017116A"/>
    <w:rsid w:val="0017283A"/>
    <w:rsid w:val="00173647"/>
    <w:rsid w:val="001750DB"/>
    <w:rsid w:val="00175413"/>
    <w:rsid w:val="00177077"/>
    <w:rsid w:val="00177C13"/>
    <w:rsid w:val="0018100D"/>
    <w:rsid w:val="001829B0"/>
    <w:rsid w:val="00182E4B"/>
    <w:rsid w:val="0018305D"/>
    <w:rsid w:val="00186702"/>
    <w:rsid w:val="00187185"/>
    <w:rsid w:val="001876AF"/>
    <w:rsid w:val="00190CDA"/>
    <w:rsid w:val="00191BEF"/>
    <w:rsid w:val="001920F8"/>
    <w:rsid w:val="00193189"/>
    <w:rsid w:val="001937F2"/>
    <w:rsid w:val="00193855"/>
    <w:rsid w:val="00196E20"/>
    <w:rsid w:val="001A11B6"/>
    <w:rsid w:val="001A1F61"/>
    <w:rsid w:val="001A2B3E"/>
    <w:rsid w:val="001A52DD"/>
    <w:rsid w:val="001A64B7"/>
    <w:rsid w:val="001B143D"/>
    <w:rsid w:val="001C07AF"/>
    <w:rsid w:val="001C2925"/>
    <w:rsid w:val="001C2BC0"/>
    <w:rsid w:val="001C3018"/>
    <w:rsid w:val="001C3491"/>
    <w:rsid w:val="001C5F36"/>
    <w:rsid w:val="001C60EF"/>
    <w:rsid w:val="001C7BDC"/>
    <w:rsid w:val="001C7D04"/>
    <w:rsid w:val="001D0AC2"/>
    <w:rsid w:val="001D0CDF"/>
    <w:rsid w:val="001D1299"/>
    <w:rsid w:val="001D150B"/>
    <w:rsid w:val="001D33BC"/>
    <w:rsid w:val="001D3658"/>
    <w:rsid w:val="001D499A"/>
    <w:rsid w:val="001D601D"/>
    <w:rsid w:val="001D6DC5"/>
    <w:rsid w:val="001E0628"/>
    <w:rsid w:val="001E1114"/>
    <w:rsid w:val="001E1DB1"/>
    <w:rsid w:val="001E1F80"/>
    <w:rsid w:val="001E276B"/>
    <w:rsid w:val="001E44FB"/>
    <w:rsid w:val="001E7393"/>
    <w:rsid w:val="001F34A3"/>
    <w:rsid w:val="001F4214"/>
    <w:rsid w:val="001F4B95"/>
    <w:rsid w:val="001F5E46"/>
    <w:rsid w:val="001F79F0"/>
    <w:rsid w:val="002024D6"/>
    <w:rsid w:val="0020370E"/>
    <w:rsid w:val="00203A4A"/>
    <w:rsid w:val="00204146"/>
    <w:rsid w:val="002044E8"/>
    <w:rsid w:val="00210600"/>
    <w:rsid w:val="0021141B"/>
    <w:rsid w:val="002122AA"/>
    <w:rsid w:val="002128F0"/>
    <w:rsid w:val="00213392"/>
    <w:rsid w:val="002134B0"/>
    <w:rsid w:val="00214171"/>
    <w:rsid w:val="002147C0"/>
    <w:rsid w:val="0021591F"/>
    <w:rsid w:val="00215A8B"/>
    <w:rsid w:val="00215FCC"/>
    <w:rsid w:val="00216F12"/>
    <w:rsid w:val="002170BC"/>
    <w:rsid w:val="002171E3"/>
    <w:rsid w:val="002200EB"/>
    <w:rsid w:val="002214E0"/>
    <w:rsid w:val="0022183C"/>
    <w:rsid w:val="002241CE"/>
    <w:rsid w:val="0022472C"/>
    <w:rsid w:val="00225F37"/>
    <w:rsid w:val="00230738"/>
    <w:rsid w:val="00230A71"/>
    <w:rsid w:val="00231AB2"/>
    <w:rsid w:val="002338AE"/>
    <w:rsid w:val="002401A6"/>
    <w:rsid w:val="002402D4"/>
    <w:rsid w:val="00241364"/>
    <w:rsid w:val="00242459"/>
    <w:rsid w:val="0024247B"/>
    <w:rsid w:val="00244128"/>
    <w:rsid w:val="00245043"/>
    <w:rsid w:val="00245426"/>
    <w:rsid w:val="00245CEA"/>
    <w:rsid w:val="00252C7F"/>
    <w:rsid w:val="00253171"/>
    <w:rsid w:val="002539C5"/>
    <w:rsid w:val="002540E6"/>
    <w:rsid w:val="00254EC8"/>
    <w:rsid w:val="00257FF5"/>
    <w:rsid w:val="002603F2"/>
    <w:rsid w:val="002609AD"/>
    <w:rsid w:val="00263102"/>
    <w:rsid w:val="00263C16"/>
    <w:rsid w:val="00263F55"/>
    <w:rsid w:val="002650DE"/>
    <w:rsid w:val="002675E6"/>
    <w:rsid w:val="00270E14"/>
    <w:rsid w:val="00272219"/>
    <w:rsid w:val="002726EF"/>
    <w:rsid w:val="0027309F"/>
    <w:rsid w:val="002740A7"/>
    <w:rsid w:val="002741BD"/>
    <w:rsid w:val="002753EA"/>
    <w:rsid w:val="002762F6"/>
    <w:rsid w:val="002770A0"/>
    <w:rsid w:val="002771E0"/>
    <w:rsid w:val="00277FF1"/>
    <w:rsid w:val="00280195"/>
    <w:rsid w:val="002803D0"/>
    <w:rsid w:val="0028145A"/>
    <w:rsid w:val="00282F3B"/>
    <w:rsid w:val="00283697"/>
    <w:rsid w:val="00284C82"/>
    <w:rsid w:val="00287FB6"/>
    <w:rsid w:val="00293C45"/>
    <w:rsid w:val="00293FD1"/>
    <w:rsid w:val="00295583"/>
    <w:rsid w:val="00296A88"/>
    <w:rsid w:val="002A7CB9"/>
    <w:rsid w:val="002A7F47"/>
    <w:rsid w:val="002A7F4C"/>
    <w:rsid w:val="002B1CCC"/>
    <w:rsid w:val="002B1D7D"/>
    <w:rsid w:val="002B3425"/>
    <w:rsid w:val="002B4677"/>
    <w:rsid w:val="002B5A8F"/>
    <w:rsid w:val="002B6E4F"/>
    <w:rsid w:val="002B71C8"/>
    <w:rsid w:val="002C004A"/>
    <w:rsid w:val="002C40AE"/>
    <w:rsid w:val="002C4B35"/>
    <w:rsid w:val="002C5387"/>
    <w:rsid w:val="002C58C1"/>
    <w:rsid w:val="002C646C"/>
    <w:rsid w:val="002C6E81"/>
    <w:rsid w:val="002C7295"/>
    <w:rsid w:val="002C77CB"/>
    <w:rsid w:val="002C78EC"/>
    <w:rsid w:val="002C7E48"/>
    <w:rsid w:val="002D1696"/>
    <w:rsid w:val="002D1969"/>
    <w:rsid w:val="002D1F63"/>
    <w:rsid w:val="002D266F"/>
    <w:rsid w:val="002D29D7"/>
    <w:rsid w:val="002D45C8"/>
    <w:rsid w:val="002D51B3"/>
    <w:rsid w:val="002D7E9A"/>
    <w:rsid w:val="002E1DCB"/>
    <w:rsid w:val="002E2CAD"/>
    <w:rsid w:val="002E6EF9"/>
    <w:rsid w:val="002E72EA"/>
    <w:rsid w:val="002F3B02"/>
    <w:rsid w:val="002F4377"/>
    <w:rsid w:val="00300A9A"/>
    <w:rsid w:val="00301623"/>
    <w:rsid w:val="00302727"/>
    <w:rsid w:val="00302A12"/>
    <w:rsid w:val="003044A6"/>
    <w:rsid w:val="00306118"/>
    <w:rsid w:val="00306673"/>
    <w:rsid w:val="0031076C"/>
    <w:rsid w:val="00311826"/>
    <w:rsid w:val="00311C82"/>
    <w:rsid w:val="00312994"/>
    <w:rsid w:val="003130BF"/>
    <w:rsid w:val="00314711"/>
    <w:rsid w:val="00315C27"/>
    <w:rsid w:val="0031690C"/>
    <w:rsid w:val="00316CE6"/>
    <w:rsid w:val="00316E95"/>
    <w:rsid w:val="00323122"/>
    <w:rsid w:val="00323654"/>
    <w:rsid w:val="0032594E"/>
    <w:rsid w:val="00327242"/>
    <w:rsid w:val="003321D0"/>
    <w:rsid w:val="0033452D"/>
    <w:rsid w:val="00342A65"/>
    <w:rsid w:val="00342AEC"/>
    <w:rsid w:val="00342FC4"/>
    <w:rsid w:val="00343248"/>
    <w:rsid w:val="00344FBF"/>
    <w:rsid w:val="00347538"/>
    <w:rsid w:val="0035153B"/>
    <w:rsid w:val="00351818"/>
    <w:rsid w:val="0035272A"/>
    <w:rsid w:val="003548B0"/>
    <w:rsid w:val="00355F46"/>
    <w:rsid w:val="00357905"/>
    <w:rsid w:val="00360DB0"/>
    <w:rsid w:val="00361093"/>
    <w:rsid w:val="00363B70"/>
    <w:rsid w:val="003643CA"/>
    <w:rsid w:val="00364FD7"/>
    <w:rsid w:val="00365E1B"/>
    <w:rsid w:val="0037200C"/>
    <w:rsid w:val="0037217D"/>
    <w:rsid w:val="003723EF"/>
    <w:rsid w:val="00372D4D"/>
    <w:rsid w:val="00372DEC"/>
    <w:rsid w:val="003732CF"/>
    <w:rsid w:val="003742A0"/>
    <w:rsid w:val="00376077"/>
    <w:rsid w:val="003760C4"/>
    <w:rsid w:val="0037743B"/>
    <w:rsid w:val="003802D9"/>
    <w:rsid w:val="00380E02"/>
    <w:rsid w:val="00383735"/>
    <w:rsid w:val="00386D13"/>
    <w:rsid w:val="00387B7C"/>
    <w:rsid w:val="00387DEF"/>
    <w:rsid w:val="003903A5"/>
    <w:rsid w:val="003934D8"/>
    <w:rsid w:val="003964F2"/>
    <w:rsid w:val="003A3943"/>
    <w:rsid w:val="003A7385"/>
    <w:rsid w:val="003A79BB"/>
    <w:rsid w:val="003B18BF"/>
    <w:rsid w:val="003B2142"/>
    <w:rsid w:val="003B2AA1"/>
    <w:rsid w:val="003B31A5"/>
    <w:rsid w:val="003B36BF"/>
    <w:rsid w:val="003B37BB"/>
    <w:rsid w:val="003B6C9A"/>
    <w:rsid w:val="003C06EE"/>
    <w:rsid w:val="003C10A6"/>
    <w:rsid w:val="003C43E3"/>
    <w:rsid w:val="003D08F2"/>
    <w:rsid w:val="003D1681"/>
    <w:rsid w:val="003D2760"/>
    <w:rsid w:val="003D2814"/>
    <w:rsid w:val="003D3C3A"/>
    <w:rsid w:val="003D40D0"/>
    <w:rsid w:val="003E04ED"/>
    <w:rsid w:val="003E06FA"/>
    <w:rsid w:val="003E1070"/>
    <w:rsid w:val="003E3DFD"/>
    <w:rsid w:val="003E4FE3"/>
    <w:rsid w:val="003F27F1"/>
    <w:rsid w:val="003F53C5"/>
    <w:rsid w:val="003F7459"/>
    <w:rsid w:val="003F7D24"/>
    <w:rsid w:val="003F7EA0"/>
    <w:rsid w:val="004006F8"/>
    <w:rsid w:val="00400934"/>
    <w:rsid w:val="00400AFF"/>
    <w:rsid w:val="0040621C"/>
    <w:rsid w:val="00407772"/>
    <w:rsid w:val="004077AE"/>
    <w:rsid w:val="00410030"/>
    <w:rsid w:val="00411159"/>
    <w:rsid w:val="0041372D"/>
    <w:rsid w:val="0041377E"/>
    <w:rsid w:val="00413BDE"/>
    <w:rsid w:val="00414ECD"/>
    <w:rsid w:val="00414EF4"/>
    <w:rsid w:val="00414F66"/>
    <w:rsid w:val="00415158"/>
    <w:rsid w:val="00415998"/>
    <w:rsid w:val="0041646A"/>
    <w:rsid w:val="00416B80"/>
    <w:rsid w:val="00417ACB"/>
    <w:rsid w:val="004205CD"/>
    <w:rsid w:val="00421181"/>
    <w:rsid w:val="004217B6"/>
    <w:rsid w:val="0042511D"/>
    <w:rsid w:val="004256DC"/>
    <w:rsid w:val="00426883"/>
    <w:rsid w:val="00427688"/>
    <w:rsid w:val="004307FA"/>
    <w:rsid w:val="00433222"/>
    <w:rsid w:val="00434E7E"/>
    <w:rsid w:val="00437546"/>
    <w:rsid w:val="0044100E"/>
    <w:rsid w:val="0044226A"/>
    <w:rsid w:val="00443E7D"/>
    <w:rsid w:val="004460FF"/>
    <w:rsid w:val="0045162F"/>
    <w:rsid w:val="00452ED8"/>
    <w:rsid w:val="004576A5"/>
    <w:rsid w:val="004579E7"/>
    <w:rsid w:val="00460F70"/>
    <w:rsid w:val="00461235"/>
    <w:rsid w:val="00465FED"/>
    <w:rsid w:val="00467014"/>
    <w:rsid w:val="0046749C"/>
    <w:rsid w:val="00472275"/>
    <w:rsid w:val="0047317F"/>
    <w:rsid w:val="0047442C"/>
    <w:rsid w:val="00474684"/>
    <w:rsid w:val="00475C76"/>
    <w:rsid w:val="00476E54"/>
    <w:rsid w:val="0048053F"/>
    <w:rsid w:val="00480F13"/>
    <w:rsid w:val="00481A96"/>
    <w:rsid w:val="00482428"/>
    <w:rsid w:val="00485CF3"/>
    <w:rsid w:val="004864E1"/>
    <w:rsid w:val="0048755A"/>
    <w:rsid w:val="00490643"/>
    <w:rsid w:val="004908C7"/>
    <w:rsid w:val="00490AE8"/>
    <w:rsid w:val="00491D33"/>
    <w:rsid w:val="00493CF1"/>
    <w:rsid w:val="00493F74"/>
    <w:rsid w:val="00494463"/>
    <w:rsid w:val="00495508"/>
    <w:rsid w:val="00497378"/>
    <w:rsid w:val="004A019D"/>
    <w:rsid w:val="004A2BAF"/>
    <w:rsid w:val="004A43AF"/>
    <w:rsid w:val="004A4976"/>
    <w:rsid w:val="004A7221"/>
    <w:rsid w:val="004A791A"/>
    <w:rsid w:val="004B0E78"/>
    <w:rsid w:val="004B10B8"/>
    <w:rsid w:val="004B128F"/>
    <w:rsid w:val="004B305B"/>
    <w:rsid w:val="004B7005"/>
    <w:rsid w:val="004C255D"/>
    <w:rsid w:val="004C322E"/>
    <w:rsid w:val="004C3A38"/>
    <w:rsid w:val="004C4813"/>
    <w:rsid w:val="004C4865"/>
    <w:rsid w:val="004C5A82"/>
    <w:rsid w:val="004C7031"/>
    <w:rsid w:val="004D1548"/>
    <w:rsid w:val="004D3D4F"/>
    <w:rsid w:val="004D458E"/>
    <w:rsid w:val="004D4675"/>
    <w:rsid w:val="004D4A35"/>
    <w:rsid w:val="004D65DF"/>
    <w:rsid w:val="004D7826"/>
    <w:rsid w:val="004D7B44"/>
    <w:rsid w:val="004E1814"/>
    <w:rsid w:val="004E1B08"/>
    <w:rsid w:val="004E2873"/>
    <w:rsid w:val="004E2E84"/>
    <w:rsid w:val="004E43B0"/>
    <w:rsid w:val="004F037A"/>
    <w:rsid w:val="004F145B"/>
    <w:rsid w:val="004F2A79"/>
    <w:rsid w:val="004F6AEB"/>
    <w:rsid w:val="004F6E2F"/>
    <w:rsid w:val="004F7863"/>
    <w:rsid w:val="0050146B"/>
    <w:rsid w:val="00501F50"/>
    <w:rsid w:val="00503E92"/>
    <w:rsid w:val="005056EB"/>
    <w:rsid w:val="00507155"/>
    <w:rsid w:val="0050790B"/>
    <w:rsid w:val="005108C6"/>
    <w:rsid w:val="00511F94"/>
    <w:rsid w:val="005125E2"/>
    <w:rsid w:val="00512869"/>
    <w:rsid w:val="00512B79"/>
    <w:rsid w:val="005137B7"/>
    <w:rsid w:val="00515DE5"/>
    <w:rsid w:val="00516141"/>
    <w:rsid w:val="00517C3E"/>
    <w:rsid w:val="00517F7D"/>
    <w:rsid w:val="00521201"/>
    <w:rsid w:val="005238E1"/>
    <w:rsid w:val="00524B00"/>
    <w:rsid w:val="00527C53"/>
    <w:rsid w:val="005309AA"/>
    <w:rsid w:val="005354C0"/>
    <w:rsid w:val="005366F8"/>
    <w:rsid w:val="00537728"/>
    <w:rsid w:val="00540963"/>
    <w:rsid w:val="00541FCC"/>
    <w:rsid w:val="00542152"/>
    <w:rsid w:val="00542F08"/>
    <w:rsid w:val="0054315A"/>
    <w:rsid w:val="0054339F"/>
    <w:rsid w:val="0054374D"/>
    <w:rsid w:val="005453AF"/>
    <w:rsid w:val="0055004B"/>
    <w:rsid w:val="00550625"/>
    <w:rsid w:val="00550A23"/>
    <w:rsid w:val="00550FEA"/>
    <w:rsid w:val="005522BE"/>
    <w:rsid w:val="005522CA"/>
    <w:rsid w:val="00555AFC"/>
    <w:rsid w:val="0055609F"/>
    <w:rsid w:val="00556737"/>
    <w:rsid w:val="00556EBF"/>
    <w:rsid w:val="00557605"/>
    <w:rsid w:val="0056039D"/>
    <w:rsid w:val="00560DBB"/>
    <w:rsid w:val="005618E4"/>
    <w:rsid w:val="0056313A"/>
    <w:rsid w:val="0056519D"/>
    <w:rsid w:val="00566B7C"/>
    <w:rsid w:val="005722D0"/>
    <w:rsid w:val="005737F7"/>
    <w:rsid w:val="00574D3F"/>
    <w:rsid w:val="005756F4"/>
    <w:rsid w:val="0057731B"/>
    <w:rsid w:val="00582989"/>
    <w:rsid w:val="00585456"/>
    <w:rsid w:val="0059119B"/>
    <w:rsid w:val="005920A1"/>
    <w:rsid w:val="005945C3"/>
    <w:rsid w:val="00595369"/>
    <w:rsid w:val="00595F72"/>
    <w:rsid w:val="0059621E"/>
    <w:rsid w:val="005964DE"/>
    <w:rsid w:val="00596E98"/>
    <w:rsid w:val="005972EA"/>
    <w:rsid w:val="005A0EAB"/>
    <w:rsid w:val="005A19DC"/>
    <w:rsid w:val="005A2BE5"/>
    <w:rsid w:val="005A5084"/>
    <w:rsid w:val="005B0062"/>
    <w:rsid w:val="005B0602"/>
    <w:rsid w:val="005B081E"/>
    <w:rsid w:val="005B11AA"/>
    <w:rsid w:val="005B3E9A"/>
    <w:rsid w:val="005B4EAB"/>
    <w:rsid w:val="005C077A"/>
    <w:rsid w:val="005C0E4D"/>
    <w:rsid w:val="005C3E42"/>
    <w:rsid w:val="005C4C2B"/>
    <w:rsid w:val="005C569E"/>
    <w:rsid w:val="005C5D9E"/>
    <w:rsid w:val="005D15E5"/>
    <w:rsid w:val="005D2840"/>
    <w:rsid w:val="005D3434"/>
    <w:rsid w:val="005D6061"/>
    <w:rsid w:val="005E07F5"/>
    <w:rsid w:val="005E1AA1"/>
    <w:rsid w:val="005E207A"/>
    <w:rsid w:val="005E4697"/>
    <w:rsid w:val="005E690E"/>
    <w:rsid w:val="005E6C73"/>
    <w:rsid w:val="005F0EE9"/>
    <w:rsid w:val="005F21F6"/>
    <w:rsid w:val="005F28C5"/>
    <w:rsid w:val="005F476A"/>
    <w:rsid w:val="005F6A51"/>
    <w:rsid w:val="005F7AB9"/>
    <w:rsid w:val="0060626A"/>
    <w:rsid w:val="00606621"/>
    <w:rsid w:val="0060740D"/>
    <w:rsid w:val="00607D3C"/>
    <w:rsid w:val="00610945"/>
    <w:rsid w:val="006120CE"/>
    <w:rsid w:val="00616198"/>
    <w:rsid w:val="00616244"/>
    <w:rsid w:val="006235CF"/>
    <w:rsid w:val="00624CAA"/>
    <w:rsid w:val="00625A5A"/>
    <w:rsid w:val="006302FA"/>
    <w:rsid w:val="00634055"/>
    <w:rsid w:val="006347B1"/>
    <w:rsid w:val="006354D9"/>
    <w:rsid w:val="006359D6"/>
    <w:rsid w:val="00635A5A"/>
    <w:rsid w:val="006369F6"/>
    <w:rsid w:val="00641512"/>
    <w:rsid w:val="00643BA6"/>
    <w:rsid w:val="00643F22"/>
    <w:rsid w:val="00644DB9"/>
    <w:rsid w:val="00646A8B"/>
    <w:rsid w:val="006514A2"/>
    <w:rsid w:val="0065325B"/>
    <w:rsid w:val="006533AF"/>
    <w:rsid w:val="006540BA"/>
    <w:rsid w:val="00654311"/>
    <w:rsid w:val="00654B21"/>
    <w:rsid w:val="00655083"/>
    <w:rsid w:val="006552CF"/>
    <w:rsid w:val="0065674E"/>
    <w:rsid w:val="00656F55"/>
    <w:rsid w:val="006571D4"/>
    <w:rsid w:val="0066142C"/>
    <w:rsid w:val="0066285E"/>
    <w:rsid w:val="00663636"/>
    <w:rsid w:val="00667CCC"/>
    <w:rsid w:val="00672813"/>
    <w:rsid w:val="00673A12"/>
    <w:rsid w:val="00674190"/>
    <w:rsid w:val="006760E5"/>
    <w:rsid w:val="00676FE6"/>
    <w:rsid w:val="00684BAC"/>
    <w:rsid w:val="00687AC1"/>
    <w:rsid w:val="006913C2"/>
    <w:rsid w:val="006920C1"/>
    <w:rsid w:val="00693A91"/>
    <w:rsid w:val="00694F9A"/>
    <w:rsid w:val="006A1681"/>
    <w:rsid w:val="006A175F"/>
    <w:rsid w:val="006A1BAF"/>
    <w:rsid w:val="006A2C00"/>
    <w:rsid w:val="006A2EA3"/>
    <w:rsid w:val="006A3705"/>
    <w:rsid w:val="006A73C0"/>
    <w:rsid w:val="006B0261"/>
    <w:rsid w:val="006B0D2A"/>
    <w:rsid w:val="006B1018"/>
    <w:rsid w:val="006B184B"/>
    <w:rsid w:val="006B2290"/>
    <w:rsid w:val="006B3705"/>
    <w:rsid w:val="006B4663"/>
    <w:rsid w:val="006B4C2B"/>
    <w:rsid w:val="006B4F45"/>
    <w:rsid w:val="006B51A9"/>
    <w:rsid w:val="006B6036"/>
    <w:rsid w:val="006C0660"/>
    <w:rsid w:val="006C0CF9"/>
    <w:rsid w:val="006C206E"/>
    <w:rsid w:val="006C2F0A"/>
    <w:rsid w:val="006C3AE4"/>
    <w:rsid w:val="006C4218"/>
    <w:rsid w:val="006C4F04"/>
    <w:rsid w:val="006C62A7"/>
    <w:rsid w:val="006C68C0"/>
    <w:rsid w:val="006C72A2"/>
    <w:rsid w:val="006C78A3"/>
    <w:rsid w:val="006D0366"/>
    <w:rsid w:val="006D0E00"/>
    <w:rsid w:val="006D3975"/>
    <w:rsid w:val="006D4427"/>
    <w:rsid w:val="006D477D"/>
    <w:rsid w:val="006D6A45"/>
    <w:rsid w:val="006E0DB0"/>
    <w:rsid w:val="006E1490"/>
    <w:rsid w:val="006E1FB3"/>
    <w:rsid w:val="006E2D1A"/>
    <w:rsid w:val="006E3F82"/>
    <w:rsid w:val="006E4F1E"/>
    <w:rsid w:val="006E5922"/>
    <w:rsid w:val="006E763A"/>
    <w:rsid w:val="006F0D08"/>
    <w:rsid w:val="006F119E"/>
    <w:rsid w:val="006F210F"/>
    <w:rsid w:val="006F380C"/>
    <w:rsid w:val="006F3A20"/>
    <w:rsid w:val="006F681F"/>
    <w:rsid w:val="0070010F"/>
    <w:rsid w:val="007024FC"/>
    <w:rsid w:val="00703825"/>
    <w:rsid w:val="00704E79"/>
    <w:rsid w:val="007065FA"/>
    <w:rsid w:val="00715BB5"/>
    <w:rsid w:val="007178E6"/>
    <w:rsid w:val="0072277F"/>
    <w:rsid w:val="007234EF"/>
    <w:rsid w:val="00723A16"/>
    <w:rsid w:val="00724066"/>
    <w:rsid w:val="00725261"/>
    <w:rsid w:val="0072559F"/>
    <w:rsid w:val="00725883"/>
    <w:rsid w:val="00726981"/>
    <w:rsid w:val="0072741C"/>
    <w:rsid w:val="00730815"/>
    <w:rsid w:val="007325C5"/>
    <w:rsid w:val="00732650"/>
    <w:rsid w:val="0073521B"/>
    <w:rsid w:val="00735D23"/>
    <w:rsid w:val="00740513"/>
    <w:rsid w:val="007422B0"/>
    <w:rsid w:val="00743118"/>
    <w:rsid w:val="0074354C"/>
    <w:rsid w:val="00744D0E"/>
    <w:rsid w:val="00745D55"/>
    <w:rsid w:val="0074610C"/>
    <w:rsid w:val="00752BBC"/>
    <w:rsid w:val="00753632"/>
    <w:rsid w:val="00753F21"/>
    <w:rsid w:val="007545F9"/>
    <w:rsid w:val="00754A06"/>
    <w:rsid w:val="0075681B"/>
    <w:rsid w:val="00756FE6"/>
    <w:rsid w:val="007570F6"/>
    <w:rsid w:val="00757D02"/>
    <w:rsid w:val="00757FFC"/>
    <w:rsid w:val="00760D4F"/>
    <w:rsid w:val="007630BE"/>
    <w:rsid w:val="00763137"/>
    <w:rsid w:val="00772011"/>
    <w:rsid w:val="007726B1"/>
    <w:rsid w:val="00772F76"/>
    <w:rsid w:val="00773B16"/>
    <w:rsid w:val="007743C5"/>
    <w:rsid w:val="007746AE"/>
    <w:rsid w:val="00775B25"/>
    <w:rsid w:val="00776618"/>
    <w:rsid w:val="007769E5"/>
    <w:rsid w:val="00780341"/>
    <w:rsid w:val="0078040F"/>
    <w:rsid w:val="00780F95"/>
    <w:rsid w:val="00781E9F"/>
    <w:rsid w:val="007840AE"/>
    <w:rsid w:val="00785A24"/>
    <w:rsid w:val="007874ED"/>
    <w:rsid w:val="00787606"/>
    <w:rsid w:val="00787F44"/>
    <w:rsid w:val="00790710"/>
    <w:rsid w:val="007935AD"/>
    <w:rsid w:val="007939B0"/>
    <w:rsid w:val="0079414C"/>
    <w:rsid w:val="007942D2"/>
    <w:rsid w:val="00794621"/>
    <w:rsid w:val="007A07B9"/>
    <w:rsid w:val="007A3588"/>
    <w:rsid w:val="007A6D86"/>
    <w:rsid w:val="007A6F98"/>
    <w:rsid w:val="007A7F7A"/>
    <w:rsid w:val="007B20F8"/>
    <w:rsid w:val="007B276B"/>
    <w:rsid w:val="007B302E"/>
    <w:rsid w:val="007B3656"/>
    <w:rsid w:val="007B4717"/>
    <w:rsid w:val="007B4998"/>
    <w:rsid w:val="007B550C"/>
    <w:rsid w:val="007C09EC"/>
    <w:rsid w:val="007C2601"/>
    <w:rsid w:val="007C268B"/>
    <w:rsid w:val="007C2E13"/>
    <w:rsid w:val="007C5A0A"/>
    <w:rsid w:val="007C5EA4"/>
    <w:rsid w:val="007C6447"/>
    <w:rsid w:val="007D0C12"/>
    <w:rsid w:val="007D3CAA"/>
    <w:rsid w:val="007D526A"/>
    <w:rsid w:val="007D60D8"/>
    <w:rsid w:val="007E4C95"/>
    <w:rsid w:val="007E795A"/>
    <w:rsid w:val="007E7FF2"/>
    <w:rsid w:val="007F30EC"/>
    <w:rsid w:val="007F3444"/>
    <w:rsid w:val="007F4887"/>
    <w:rsid w:val="007F5776"/>
    <w:rsid w:val="007F6341"/>
    <w:rsid w:val="007F73C2"/>
    <w:rsid w:val="007F76CD"/>
    <w:rsid w:val="0080040C"/>
    <w:rsid w:val="00800A95"/>
    <w:rsid w:val="00801711"/>
    <w:rsid w:val="0080324C"/>
    <w:rsid w:val="00803F1F"/>
    <w:rsid w:val="0080464E"/>
    <w:rsid w:val="00805278"/>
    <w:rsid w:val="00806270"/>
    <w:rsid w:val="00806795"/>
    <w:rsid w:val="00815E21"/>
    <w:rsid w:val="008161E4"/>
    <w:rsid w:val="0081688E"/>
    <w:rsid w:val="00816EB3"/>
    <w:rsid w:val="008205E3"/>
    <w:rsid w:val="00821110"/>
    <w:rsid w:val="00822364"/>
    <w:rsid w:val="008225EA"/>
    <w:rsid w:val="00824D22"/>
    <w:rsid w:val="00831688"/>
    <w:rsid w:val="00834477"/>
    <w:rsid w:val="00840621"/>
    <w:rsid w:val="00841435"/>
    <w:rsid w:val="00846437"/>
    <w:rsid w:val="00847945"/>
    <w:rsid w:val="00850C41"/>
    <w:rsid w:val="00852DA0"/>
    <w:rsid w:val="00854622"/>
    <w:rsid w:val="0086502A"/>
    <w:rsid w:val="00866E69"/>
    <w:rsid w:val="00870998"/>
    <w:rsid w:val="008710B9"/>
    <w:rsid w:val="008712A4"/>
    <w:rsid w:val="008723CB"/>
    <w:rsid w:val="008741BE"/>
    <w:rsid w:val="00874BD8"/>
    <w:rsid w:val="00875CE1"/>
    <w:rsid w:val="00877AF3"/>
    <w:rsid w:val="00880F54"/>
    <w:rsid w:val="008815D8"/>
    <w:rsid w:val="008824A6"/>
    <w:rsid w:val="00882818"/>
    <w:rsid w:val="008828C3"/>
    <w:rsid w:val="0088323B"/>
    <w:rsid w:val="00883FE2"/>
    <w:rsid w:val="00886AE1"/>
    <w:rsid w:val="008909C7"/>
    <w:rsid w:val="00890ADA"/>
    <w:rsid w:val="008917A9"/>
    <w:rsid w:val="00892B17"/>
    <w:rsid w:val="008930A0"/>
    <w:rsid w:val="00894CFE"/>
    <w:rsid w:val="0089505B"/>
    <w:rsid w:val="008952D6"/>
    <w:rsid w:val="00896800"/>
    <w:rsid w:val="00896874"/>
    <w:rsid w:val="008A0BEF"/>
    <w:rsid w:val="008A19FD"/>
    <w:rsid w:val="008A4A95"/>
    <w:rsid w:val="008A5CCA"/>
    <w:rsid w:val="008B0338"/>
    <w:rsid w:val="008B395D"/>
    <w:rsid w:val="008B4042"/>
    <w:rsid w:val="008B4844"/>
    <w:rsid w:val="008B5F5A"/>
    <w:rsid w:val="008C1E52"/>
    <w:rsid w:val="008C280E"/>
    <w:rsid w:val="008C2E13"/>
    <w:rsid w:val="008C3002"/>
    <w:rsid w:val="008C5EE5"/>
    <w:rsid w:val="008C787C"/>
    <w:rsid w:val="008D2C67"/>
    <w:rsid w:val="008D3556"/>
    <w:rsid w:val="008D38F9"/>
    <w:rsid w:val="008D4CA8"/>
    <w:rsid w:val="008D680A"/>
    <w:rsid w:val="008D6C45"/>
    <w:rsid w:val="008D7F81"/>
    <w:rsid w:val="008E0C55"/>
    <w:rsid w:val="008E1AE1"/>
    <w:rsid w:val="008E360C"/>
    <w:rsid w:val="008E39F1"/>
    <w:rsid w:val="008E63E3"/>
    <w:rsid w:val="008E6964"/>
    <w:rsid w:val="008E6CF2"/>
    <w:rsid w:val="008E7DB8"/>
    <w:rsid w:val="008F118B"/>
    <w:rsid w:val="008F157F"/>
    <w:rsid w:val="008F3B7C"/>
    <w:rsid w:val="008F4E05"/>
    <w:rsid w:val="008F5C67"/>
    <w:rsid w:val="008F74FC"/>
    <w:rsid w:val="009022EC"/>
    <w:rsid w:val="009039B7"/>
    <w:rsid w:val="00903C67"/>
    <w:rsid w:val="00904014"/>
    <w:rsid w:val="009052D1"/>
    <w:rsid w:val="00905F3B"/>
    <w:rsid w:val="009061DE"/>
    <w:rsid w:val="00906850"/>
    <w:rsid w:val="00907041"/>
    <w:rsid w:val="0090796B"/>
    <w:rsid w:val="0091063E"/>
    <w:rsid w:val="009136D1"/>
    <w:rsid w:val="00913A80"/>
    <w:rsid w:val="009158DD"/>
    <w:rsid w:val="009176BA"/>
    <w:rsid w:val="00922B38"/>
    <w:rsid w:val="00923907"/>
    <w:rsid w:val="00923CA3"/>
    <w:rsid w:val="00925669"/>
    <w:rsid w:val="00935FEE"/>
    <w:rsid w:val="00940615"/>
    <w:rsid w:val="00940E14"/>
    <w:rsid w:val="009413E2"/>
    <w:rsid w:val="0094265E"/>
    <w:rsid w:val="00943105"/>
    <w:rsid w:val="00943340"/>
    <w:rsid w:val="00944DDE"/>
    <w:rsid w:val="0094708A"/>
    <w:rsid w:val="00947099"/>
    <w:rsid w:val="00947C9C"/>
    <w:rsid w:val="00950895"/>
    <w:rsid w:val="009508E5"/>
    <w:rsid w:val="00950AE6"/>
    <w:rsid w:val="009527BA"/>
    <w:rsid w:val="009531C5"/>
    <w:rsid w:val="00954FF2"/>
    <w:rsid w:val="009566FE"/>
    <w:rsid w:val="00957FA7"/>
    <w:rsid w:val="0096005E"/>
    <w:rsid w:val="00961682"/>
    <w:rsid w:val="00962654"/>
    <w:rsid w:val="00963C85"/>
    <w:rsid w:val="00965409"/>
    <w:rsid w:val="009675F9"/>
    <w:rsid w:val="0097094F"/>
    <w:rsid w:val="00972B49"/>
    <w:rsid w:val="0097459C"/>
    <w:rsid w:val="00974670"/>
    <w:rsid w:val="00974FF4"/>
    <w:rsid w:val="009757B5"/>
    <w:rsid w:val="009758C4"/>
    <w:rsid w:val="009770E1"/>
    <w:rsid w:val="00977992"/>
    <w:rsid w:val="00977BA8"/>
    <w:rsid w:val="0098103A"/>
    <w:rsid w:val="009828DC"/>
    <w:rsid w:val="00983700"/>
    <w:rsid w:val="00983F0D"/>
    <w:rsid w:val="009841A8"/>
    <w:rsid w:val="0098453C"/>
    <w:rsid w:val="0098549D"/>
    <w:rsid w:val="0098577A"/>
    <w:rsid w:val="00985843"/>
    <w:rsid w:val="00985C83"/>
    <w:rsid w:val="00985CDF"/>
    <w:rsid w:val="00986F6B"/>
    <w:rsid w:val="00991D69"/>
    <w:rsid w:val="00993F2D"/>
    <w:rsid w:val="00997BF8"/>
    <w:rsid w:val="009A0F27"/>
    <w:rsid w:val="009A14AE"/>
    <w:rsid w:val="009A25F8"/>
    <w:rsid w:val="009A2A16"/>
    <w:rsid w:val="009A2B87"/>
    <w:rsid w:val="009A58B2"/>
    <w:rsid w:val="009B0939"/>
    <w:rsid w:val="009B1613"/>
    <w:rsid w:val="009B5A79"/>
    <w:rsid w:val="009B5E9D"/>
    <w:rsid w:val="009B76A8"/>
    <w:rsid w:val="009B7BAE"/>
    <w:rsid w:val="009B7D51"/>
    <w:rsid w:val="009B7EEB"/>
    <w:rsid w:val="009C0C38"/>
    <w:rsid w:val="009C0E02"/>
    <w:rsid w:val="009C367C"/>
    <w:rsid w:val="009C69D7"/>
    <w:rsid w:val="009C7049"/>
    <w:rsid w:val="009D3301"/>
    <w:rsid w:val="009D4D91"/>
    <w:rsid w:val="009D74A0"/>
    <w:rsid w:val="009E33AE"/>
    <w:rsid w:val="009E3C08"/>
    <w:rsid w:val="009E4799"/>
    <w:rsid w:val="009E4B42"/>
    <w:rsid w:val="009E57C9"/>
    <w:rsid w:val="009E66A1"/>
    <w:rsid w:val="009E6ED7"/>
    <w:rsid w:val="009E6FE0"/>
    <w:rsid w:val="009E79AE"/>
    <w:rsid w:val="009E7EE6"/>
    <w:rsid w:val="009F0463"/>
    <w:rsid w:val="009F0E63"/>
    <w:rsid w:val="009F36CF"/>
    <w:rsid w:val="009F5A8F"/>
    <w:rsid w:val="009F67A4"/>
    <w:rsid w:val="009F6B65"/>
    <w:rsid w:val="009F7309"/>
    <w:rsid w:val="00A00494"/>
    <w:rsid w:val="00A0089E"/>
    <w:rsid w:val="00A04433"/>
    <w:rsid w:val="00A05A20"/>
    <w:rsid w:val="00A0637A"/>
    <w:rsid w:val="00A06A5A"/>
    <w:rsid w:val="00A10B0D"/>
    <w:rsid w:val="00A140EA"/>
    <w:rsid w:val="00A24314"/>
    <w:rsid w:val="00A25E16"/>
    <w:rsid w:val="00A264EC"/>
    <w:rsid w:val="00A26FC4"/>
    <w:rsid w:val="00A27C9D"/>
    <w:rsid w:val="00A3005D"/>
    <w:rsid w:val="00A32CCF"/>
    <w:rsid w:val="00A339E9"/>
    <w:rsid w:val="00A34336"/>
    <w:rsid w:val="00A34460"/>
    <w:rsid w:val="00A34EE8"/>
    <w:rsid w:val="00A35558"/>
    <w:rsid w:val="00A375D1"/>
    <w:rsid w:val="00A440F2"/>
    <w:rsid w:val="00A44F92"/>
    <w:rsid w:val="00A46F38"/>
    <w:rsid w:val="00A50621"/>
    <w:rsid w:val="00A51050"/>
    <w:rsid w:val="00A515B2"/>
    <w:rsid w:val="00A52EC1"/>
    <w:rsid w:val="00A5446A"/>
    <w:rsid w:val="00A5663A"/>
    <w:rsid w:val="00A56C6E"/>
    <w:rsid w:val="00A5722F"/>
    <w:rsid w:val="00A608EB"/>
    <w:rsid w:val="00A609EC"/>
    <w:rsid w:val="00A6108A"/>
    <w:rsid w:val="00A62422"/>
    <w:rsid w:val="00A62DE6"/>
    <w:rsid w:val="00A66D7C"/>
    <w:rsid w:val="00A73A7C"/>
    <w:rsid w:val="00A73B64"/>
    <w:rsid w:val="00A74F9C"/>
    <w:rsid w:val="00A75124"/>
    <w:rsid w:val="00A77BD6"/>
    <w:rsid w:val="00A81378"/>
    <w:rsid w:val="00A816DD"/>
    <w:rsid w:val="00A82573"/>
    <w:rsid w:val="00A83436"/>
    <w:rsid w:val="00A83941"/>
    <w:rsid w:val="00A83F3B"/>
    <w:rsid w:val="00A8608E"/>
    <w:rsid w:val="00A86574"/>
    <w:rsid w:val="00A867E2"/>
    <w:rsid w:val="00A87D6A"/>
    <w:rsid w:val="00A912E7"/>
    <w:rsid w:val="00A9157F"/>
    <w:rsid w:val="00A945C4"/>
    <w:rsid w:val="00A957C4"/>
    <w:rsid w:val="00AA045B"/>
    <w:rsid w:val="00AA1F91"/>
    <w:rsid w:val="00AA3280"/>
    <w:rsid w:val="00AA528E"/>
    <w:rsid w:val="00AA5933"/>
    <w:rsid w:val="00AA5F1C"/>
    <w:rsid w:val="00AA6456"/>
    <w:rsid w:val="00AA67AC"/>
    <w:rsid w:val="00AA6D2E"/>
    <w:rsid w:val="00AA75D4"/>
    <w:rsid w:val="00AB1CBE"/>
    <w:rsid w:val="00AB4980"/>
    <w:rsid w:val="00AB4A2A"/>
    <w:rsid w:val="00AC04EA"/>
    <w:rsid w:val="00AC1908"/>
    <w:rsid w:val="00AC48F1"/>
    <w:rsid w:val="00AC4D79"/>
    <w:rsid w:val="00AC523B"/>
    <w:rsid w:val="00AC55C5"/>
    <w:rsid w:val="00AD0801"/>
    <w:rsid w:val="00AD1CD7"/>
    <w:rsid w:val="00AD2672"/>
    <w:rsid w:val="00AD6D44"/>
    <w:rsid w:val="00AD6D50"/>
    <w:rsid w:val="00AD6D5D"/>
    <w:rsid w:val="00AD7C7F"/>
    <w:rsid w:val="00AE0922"/>
    <w:rsid w:val="00AE10B6"/>
    <w:rsid w:val="00AE1B0C"/>
    <w:rsid w:val="00AE235E"/>
    <w:rsid w:val="00AE41F3"/>
    <w:rsid w:val="00AE72CC"/>
    <w:rsid w:val="00AE7552"/>
    <w:rsid w:val="00AF258B"/>
    <w:rsid w:val="00AF5FA3"/>
    <w:rsid w:val="00AF64C6"/>
    <w:rsid w:val="00B07F6B"/>
    <w:rsid w:val="00B11AB0"/>
    <w:rsid w:val="00B12D51"/>
    <w:rsid w:val="00B171FE"/>
    <w:rsid w:val="00B2053C"/>
    <w:rsid w:val="00B20E71"/>
    <w:rsid w:val="00B21F35"/>
    <w:rsid w:val="00B226BD"/>
    <w:rsid w:val="00B24747"/>
    <w:rsid w:val="00B26066"/>
    <w:rsid w:val="00B31298"/>
    <w:rsid w:val="00B33CB5"/>
    <w:rsid w:val="00B343C0"/>
    <w:rsid w:val="00B358C3"/>
    <w:rsid w:val="00B35B3F"/>
    <w:rsid w:val="00B36248"/>
    <w:rsid w:val="00B372A8"/>
    <w:rsid w:val="00B411F9"/>
    <w:rsid w:val="00B425D0"/>
    <w:rsid w:val="00B436DF"/>
    <w:rsid w:val="00B461FD"/>
    <w:rsid w:val="00B510F4"/>
    <w:rsid w:val="00B5139E"/>
    <w:rsid w:val="00B513B2"/>
    <w:rsid w:val="00B521FF"/>
    <w:rsid w:val="00B55307"/>
    <w:rsid w:val="00B55BBD"/>
    <w:rsid w:val="00B603C6"/>
    <w:rsid w:val="00B606ED"/>
    <w:rsid w:val="00B61655"/>
    <w:rsid w:val="00B61F24"/>
    <w:rsid w:val="00B6324A"/>
    <w:rsid w:val="00B6443E"/>
    <w:rsid w:val="00B64EE5"/>
    <w:rsid w:val="00B6642F"/>
    <w:rsid w:val="00B66D08"/>
    <w:rsid w:val="00B70189"/>
    <w:rsid w:val="00B71E29"/>
    <w:rsid w:val="00B7225C"/>
    <w:rsid w:val="00B744FB"/>
    <w:rsid w:val="00B77413"/>
    <w:rsid w:val="00B81023"/>
    <w:rsid w:val="00B81557"/>
    <w:rsid w:val="00B87C81"/>
    <w:rsid w:val="00B90324"/>
    <w:rsid w:val="00B916BB"/>
    <w:rsid w:val="00B91899"/>
    <w:rsid w:val="00B918A8"/>
    <w:rsid w:val="00B971AA"/>
    <w:rsid w:val="00B97816"/>
    <w:rsid w:val="00B97B13"/>
    <w:rsid w:val="00BA05BE"/>
    <w:rsid w:val="00BA1843"/>
    <w:rsid w:val="00BA3D61"/>
    <w:rsid w:val="00BA3FEA"/>
    <w:rsid w:val="00BA4724"/>
    <w:rsid w:val="00BA5047"/>
    <w:rsid w:val="00BB07BE"/>
    <w:rsid w:val="00BB1CAC"/>
    <w:rsid w:val="00BB3876"/>
    <w:rsid w:val="00BB3FC6"/>
    <w:rsid w:val="00BB422B"/>
    <w:rsid w:val="00BB589D"/>
    <w:rsid w:val="00BB5D64"/>
    <w:rsid w:val="00BB6891"/>
    <w:rsid w:val="00BC47D1"/>
    <w:rsid w:val="00BC626F"/>
    <w:rsid w:val="00BD17DF"/>
    <w:rsid w:val="00BD5324"/>
    <w:rsid w:val="00BE32D0"/>
    <w:rsid w:val="00BE391D"/>
    <w:rsid w:val="00BE3C6A"/>
    <w:rsid w:val="00BE5ED6"/>
    <w:rsid w:val="00BE6E33"/>
    <w:rsid w:val="00BF02AC"/>
    <w:rsid w:val="00BF3319"/>
    <w:rsid w:val="00BF3396"/>
    <w:rsid w:val="00BF757D"/>
    <w:rsid w:val="00BF7F90"/>
    <w:rsid w:val="00C000B5"/>
    <w:rsid w:val="00C00DC7"/>
    <w:rsid w:val="00C018BD"/>
    <w:rsid w:val="00C0556F"/>
    <w:rsid w:val="00C079F0"/>
    <w:rsid w:val="00C1064F"/>
    <w:rsid w:val="00C136F8"/>
    <w:rsid w:val="00C137B7"/>
    <w:rsid w:val="00C148AF"/>
    <w:rsid w:val="00C149BB"/>
    <w:rsid w:val="00C175DA"/>
    <w:rsid w:val="00C178BC"/>
    <w:rsid w:val="00C2075B"/>
    <w:rsid w:val="00C21130"/>
    <w:rsid w:val="00C23BF5"/>
    <w:rsid w:val="00C247FF"/>
    <w:rsid w:val="00C25AF0"/>
    <w:rsid w:val="00C25EF3"/>
    <w:rsid w:val="00C25FD2"/>
    <w:rsid w:val="00C279E2"/>
    <w:rsid w:val="00C27D3B"/>
    <w:rsid w:val="00C30F49"/>
    <w:rsid w:val="00C314D3"/>
    <w:rsid w:val="00C351C5"/>
    <w:rsid w:val="00C35973"/>
    <w:rsid w:val="00C405F8"/>
    <w:rsid w:val="00C40B38"/>
    <w:rsid w:val="00C44447"/>
    <w:rsid w:val="00C4457B"/>
    <w:rsid w:val="00C51AF9"/>
    <w:rsid w:val="00C54D47"/>
    <w:rsid w:val="00C554DF"/>
    <w:rsid w:val="00C560DB"/>
    <w:rsid w:val="00C56355"/>
    <w:rsid w:val="00C575CC"/>
    <w:rsid w:val="00C63396"/>
    <w:rsid w:val="00C65C31"/>
    <w:rsid w:val="00C7190A"/>
    <w:rsid w:val="00C71AFB"/>
    <w:rsid w:val="00C71FBB"/>
    <w:rsid w:val="00C725B8"/>
    <w:rsid w:val="00C73644"/>
    <w:rsid w:val="00C74024"/>
    <w:rsid w:val="00C76177"/>
    <w:rsid w:val="00C77DE6"/>
    <w:rsid w:val="00C82B35"/>
    <w:rsid w:val="00C83327"/>
    <w:rsid w:val="00C86409"/>
    <w:rsid w:val="00C86933"/>
    <w:rsid w:val="00C8715E"/>
    <w:rsid w:val="00C87A06"/>
    <w:rsid w:val="00C90A1A"/>
    <w:rsid w:val="00C948DD"/>
    <w:rsid w:val="00C95F4D"/>
    <w:rsid w:val="00C97568"/>
    <w:rsid w:val="00CA11C7"/>
    <w:rsid w:val="00CA2A99"/>
    <w:rsid w:val="00CA436F"/>
    <w:rsid w:val="00CB47CF"/>
    <w:rsid w:val="00CB4E99"/>
    <w:rsid w:val="00CC0B1D"/>
    <w:rsid w:val="00CC1794"/>
    <w:rsid w:val="00CC22A6"/>
    <w:rsid w:val="00CC5626"/>
    <w:rsid w:val="00CC56EE"/>
    <w:rsid w:val="00CC5BBC"/>
    <w:rsid w:val="00CC625E"/>
    <w:rsid w:val="00CC6BF1"/>
    <w:rsid w:val="00CC7E3A"/>
    <w:rsid w:val="00CD0090"/>
    <w:rsid w:val="00CD0F26"/>
    <w:rsid w:val="00CD1EA1"/>
    <w:rsid w:val="00CD73DD"/>
    <w:rsid w:val="00CE196A"/>
    <w:rsid w:val="00CE2692"/>
    <w:rsid w:val="00CE3731"/>
    <w:rsid w:val="00CE4C35"/>
    <w:rsid w:val="00CE4F43"/>
    <w:rsid w:val="00CE6BD8"/>
    <w:rsid w:val="00CE70E2"/>
    <w:rsid w:val="00CF0DE2"/>
    <w:rsid w:val="00CF0FC7"/>
    <w:rsid w:val="00CF1968"/>
    <w:rsid w:val="00CF289D"/>
    <w:rsid w:val="00CF706E"/>
    <w:rsid w:val="00CF7B0C"/>
    <w:rsid w:val="00D00F2E"/>
    <w:rsid w:val="00D00FAE"/>
    <w:rsid w:val="00D017CF"/>
    <w:rsid w:val="00D03962"/>
    <w:rsid w:val="00D04719"/>
    <w:rsid w:val="00D05970"/>
    <w:rsid w:val="00D05BC7"/>
    <w:rsid w:val="00D11FEC"/>
    <w:rsid w:val="00D129FA"/>
    <w:rsid w:val="00D146AE"/>
    <w:rsid w:val="00D155B3"/>
    <w:rsid w:val="00D1670C"/>
    <w:rsid w:val="00D1782C"/>
    <w:rsid w:val="00D1793E"/>
    <w:rsid w:val="00D209AC"/>
    <w:rsid w:val="00D2491D"/>
    <w:rsid w:val="00D25983"/>
    <w:rsid w:val="00D25B8C"/>
    <w:rsid w:val="00D31930"/>
    <w:rsid w:val="00D31AD1"/>
    <w:rsid w:val="00D31EB1"/>
    <w:rsid w:val="00D32686"/>
    <w:rsid w:val="00D35B24"/>
    <w:rsid w:val="00D3667F"/>
    <w:rsid w:val="00D40B5A"/>
    <w:rsid w:val="00D42B2A"/>
    <w:rsid w:val="00D452DB"/>
    <w:rsid w:val="00D4562C"/>
    <w:rsid w:val="00D46636"/>
    <w:rsid w:val="00D46C2D"/>
    <w:rsid w:val="00D477A4"/>
    <w:rsid w:val="00D50B91"/>
    <w:rsid w:val="00D537C5"/>
    <w:rsid w:val="00D54993"/>
    <w:rsid w:val="00D60CEB"/>
    <w:rsid w:val="00D619CD"/>
    <w:rsid w:val="00D61F00"/>
    <w:rsid w:val="00D64394"/>
    <w:rsid w:val="00D677CF"/>
    <w:rsid w:val="00D6797E"/>
    <w:rsid w:val="00D70C23"/>
    <w:rsid w:val="00D70CEF"/>
    <w:rsid w:val="00D72BF5"/>
    <w:rsid w:val="00D802F0"/>
    <w:rsid w:val="00D80827"/>
    <w:rsid w:val="00D8116C"/>
    <w:rsid w:val="00D833A2"/>
    <w:rsid w:val="00D86501"/>
    <w:rsid w:val="00D86BE7"/>
    <w:rsid w:val="00D8720D"/>
    <w:rsid w:val="00D87644"/>
    <w:rsid w:val="00D87B17"/>
    <w:rsid w:val="00D916CB"/>
    <w:rsid w:val="00D918A0"/>
    <w:rsid w:val="00D93888"/>
    <w:rsid w:val="00D95264"/>
    <w:rsid w:val="00D955D8"/>
    <w:rsid w:val="00DA0485"/>
    <w:rsid w:val="00DA04A8"/>
    <w:rsid w:val="00DA1600"/>
    <w:rsid w:val="00DA24E6"/>
    <w:rsid w:val="00DA7237"/>
    <w:rsid w:val="00DA79BC"/>
    <w:rsid w:val="00DB2F35"/>
    <w:rsid w:val="00DB5933"/>
    <w:rsid w:val="00DB7529"/>
    <w:rsid w:val="00DB770F"/>
    <w:rsid w:val="00DC11E7"/>
    <w:rsid w:val="00DC18A9"/>
    <w:rsid w:val="00DC28F1"/>
    <w:rsid w:val="00DC3774"/>
    <w:rsid w:val="00DC37A3"/>
    <w:rsid w:val="00DC5B53"/>
    <w:rsid w:val="00DD0941"/>
    <w:rsid w:val="00DD2AF1"/>
    <w:rsid w:val="00DD3162"/>
    <w:rsid w:val="00DD3356"/>
    <w:rsid w:val="00DD4AA7"/>
    <w:rsid w:val="00DD5A2E"/>
    <w:rsid w:val="00DD613B"/>
    <w:rsid w:val="00DE0038"/>
    <w:rsid w:val="00DE18EB"/>
    <w:rsid w:val="00DE3A5B"/>
    <w:rsid w:val="00DE44FE"/>
    <w:rsid w:val="00DE6456"/>
    <w:rsid w:val="00DE69B3"/>
    <w:rsid w:val="00DF052E"/>
    <w:rsid w:val="00DF1F88"/>
    <w:rsid w:val="00DF244C"/>
    <w:rsid w:val="00DF773C"/>
    <w:rsid w:val="00DF7841"/>
    <w:rsid w:val="00DF7FEE"/>
    <w:rsid w:val="00E02B4C"/>
    <w:rsid w:val="00E0369E"/>
    <w:rsid w:val="00E051F8"/>
    <w:rsid w:val="00E05BDE"/>
    <w:rsid w:val="00E07DD7"/>
    <w:rsid w:val="00E11111"/>
    <w:rsid w:val="00E11707"/>
    <w:rsid w:val="00E1550D"/>
    <w:rsid w:val="00E17846"/>
    <w:rsid w:val="00E21B14"/>
    <w:rsid w:val="00E237CE"/>
    <w:rsid w:val="00E24E23"/>
    <w:rsid w:val="00E25EEC"/>
    <w:rsid w:val="00E303CA"/>
    <w:rsid w:val="00E30D7F"/>
    <w:rsid w:val="00E31EFC"/>
    <w:rsid w:val="00E330AA"/>
    <w:rsid w:val="00E330C3"/>
    <w:rsid w:val="00E330CF"/>
    <w:rsid w:val="00E337F2"/>
    <w:rsid w:val="00E34843"/>
    <w:rsid w:val="00E3629C"/>
    <w:rsid w:val="00E36625"/>
    <w:rsid w:val="00E419B1"/>
    <w:rsid w:val="00E41A5E"/>
    <w:rsid w:val="00E425C2"/>
    <w:rsid w:val="00E432FB"/>
    <w:rsid w:val="00E50E26"/>
    <w:rsid w:val="00E51333"/>
    <w:rsid w:val="00E514C8"/>
    <w:rsid w:val="00E52634"/>
    <w:rsid w:val="00E55993"/>
    <w:rsid w:val="00E6093B"/>
    <w:rsid w:val="00E61B80"/>
    <w:rsid w:val="00E6267C"/>
    <w:rsid w:val="00E62D41"/>
    <w:rsid w:val="00E637E5"/>
    <w:rsid w:val="00E655C0"/>
    <w:rsid w:val="00E6592F"/>
    <w:rsid w:val="00E702D8"/>
    <w:rsid w:val="00E707E3"/>
    <w:rsid w:val="00E70B3F"/>
    <w:rsid w:val="00E71211"/>
    <w:rsid w:val="00E71C40"/>
    <w:rsid w:val="00E71D3A"/>
    <w:rsid w:val="00E71EC1"/>
    <w:rsid w:val="00E7279D"/>
    <w:rsid w:val="00E73F19"/>
    <w:rsid w:val="00E7436A"/>
    <w:rsid w:val="00E74D7E"/>
    <w:rsid w:val="00E75AAF"/>
    <w:rsid w:val="00E7679A"/>
    <w:rsid w:val="00E772F5"/>
    <w:rsid w:val="00E818D6"/>
    <w:rsid w:val="00E8470E"/>
    <w:rsid w:val="00E8622E"/>
    <w:rsid w:val="00E87CB9"/>
    <w:rsid w:val="00E9204D"/>
    <w:rsid w:val="00E95FDD"/>
    <w:rsid w:val="00EA08BF"/>
    <w:rsid w:val="00EA349D"/>
    <w:rsid w:val="00EA76D8"/>
    <w:rsid w:val="00EB0B78"/>
    <w:rsid w:val="00EB2A50"/>
    <w:rsid w:val="00EB2A60"/>
    <w:rsid w:val="00EB3B85"/>
    <w:rsid w:val="00EB5F08"/>
    <w:rsid w:val="00EB69EA"/>
    <w:rsid w:val="00EB7268"/>
    <w:rsid w:val="00EC142B"/>
    <w:rsid w:val="00EC1FFA"/>
    <w:rsid w:val="00EC53BA"/>
    <w:rsid w:val="00EC6576"/>
    <w:rsid w:val="00ED25FF"/>
    <w:rsid w:val="00ED427E"/>
    <w:rsid w:val="00ED43B9"/>
    <w:rsid w:val="00ED4778"/>
    <w:rsid w:val="00ED5439"/>
    <w:rsid w:val="00ED5D77"/>
    <w:rsid w:val="00ED658A"/>
    <w:rsid w:val="00EE0DB4"/>
    <w:rsid w:val="00EE0E8F"/>
    <w:rsid w:val="00EE297D"/>
    <w:rsid w:val="00EE5B75"/>
    <w:rsid w:val="00EF1B43"/>
    <w:rsid w:val="00EF30FE"/>
    <w:rsid w:val="00EF7B85"/>
    <w:rsid w:val="00F006EB"/>
    <w:rsid w:val="00F01220"/>
    <w:rsid w:val="00F01F8B"/>
    <w:rsid w:val="00F03F7E"/>
    <w:rsid w:val="00F044DD"/>
    <w:rsid w:val="00F10450"/>
    <w:rsid w:val="00F10480"/>
    <w:rsid w:val="00F109B3"/>
    <w:rsid w:val="00F10E59"/>
    <w:rsid w:val="00F11001"/>
    <w:rsid w:val="00F11011"/>
    <w:rsid w:val="00F12D26"/>
    <w:rsid w:val="00F12DD7"/>
    <w:rsid w:val="00F12FBD"/>
    <w:rsid w:val="00F15F1A"/>
    <w:rsid w:val="00F175B4"/>
    <w:rsid w:val="00F201C9"/>
    <w:rsid w:val="00F204FC"/>
    <w:rsid w:val="00F22CC7"/>
    <w:rsid w:val="00F2630D"/>
    <w:rsid w:val="00F27A4F"/>
    <w:rsid w:val="00F27E4A"/>
    <w:rsid w:val="00F3122F"/>
    <w:rsid w:val="00F31609"/>
    <w:rsid w:val="00F3186D"/>
    <w:rsid w:val="00F335A8"/>
    <w:rsid w:val="00F335B5"/>
    <w:rsid w:val="00F344C6"/>
    <w:rsid w:val="00F352C7"/>
    <w:rsid w:val="00F35886"/>
    <w:rsid w:val="00F36913"/>
    <w:rsid w:val="00F4332F"/>
    <w:rsid w:val="00F434FC"/>
    <w:rsid w:val="00F44ABA"/>
    <w:rsid w:val="00F47E25"/>
    <w:rsid w:val="00F50C69"/>
    <w:rsid w:val="00F53532"/>
    <w:rsid w:val="00F54278"/>
    <w:rsid w:val="00F5513A"/>
    <w:rsid w:val="00F60A07"/>
    <w:rsid w:val="00F60F9A"/>
    <w:rsid w:val="00F621DC"/>
    <w:rsid w:val="00F63651"/>
    <w:rsid w:val="00F64495"/>
    <w:rsid w:val="00F65629"/>
    <w:rsid w:val="00F6587C"/>
    <w:rsid w:val="00F66A91"/>
    <w:rsid w:val="00F66DC5"/>
    <w:rsid w:val="00F672BC"/>
    <w:rsid w:val="00F67A0D"/>
    <w:rsid w:val="00F67EAD"/>
    <w:rsid w:val="00F7068B"/>
    <w:rsid w:val="00F7309A"/>
    <w:rsid w:val="00F74319"/>
    <w:rsid w:val="00F74ACF"/>
    <w:rsid w:val="00F77A3B"/>
    <w:rsid w:val="00F81136"/>
    <w:rsid w:val="00F81E15"/>
    <w:rsid w:val="00F81E97"/>
    <w:rsid w:val="00F82562"/>
    <w:rsid w:val="00F83749"/>
    <w:rsid w:val="00F83C79"/>
    <w:rsid w:val="00F8446A"/>
    <w:rsid w:val="00F8470E"/>
    <w:rsid w:val="00F85D46"/>
    <w:rsid w:val="00F9280C"/>
    <w:rsid w:val="00F940B9"/>
    <w:rsid w:val="00F95B66"/>
    <w:rsid w:val="00F963A8"/>
    <w:rsid w:val="00F96C97"/>
    <w:rsid w:val="00F96FCD"/>
    <w:rsid w:val="00F97CC6"/>
    <w:rsid w:val="00F97FCB"/>
    <w:rsid w:val="00FA0A28"/>
    <w:rsid w:val="00FA1C33"/>
    <w:rsid w:val="00FA24D0"/>
    <w:rsid w:val="00FA2EC8"/>
    <w:rsid w:val="00FA3458"/>
    <w:rsid w:val="00FA3A1A"/>
    <w:rsid w:val="00FA594B"/>
    <w:rsid w:val="00FA76F4"/>
    <w:rsid w:val="00FA7C7A"/>
    <w:rsid w:val="00FB4094"/>
    <w:rsid w:val="00FB441F"/>
    <w:rsid w:val="00FB53A2"/>
    <w:rsid w:val="00FB5593"/>
    <w:rsid w:val="00FB6799"/>
    <w:rsid w:val="00FB7087"/>
    <w:rsid w:val="00FC0DCE"/>
    <w:rsid w:val="00FC2C98"/>
    <w:rsid w:val="00FC3303"/>
    <w:rsid w:val="00FC6C3D"/>
    <w:rsid w:val="00FD0ED5"/>
    <w:rsid w:val="00FD1BDF"/>
    <w:rsid w:val="00FD1D4A"/>
    <w:rsid w:val="00FD3BA8"/>
    <w:rsid w:val="00FD3D4D"/>
    <w:rsid w:val="00FD4E66"/>
    <w:rsid w:val="00FD65FE"/>
    <w:rsid w:val="00FD7E24"/>
    <w:rsid w:val="00FE0BFC"/>
    <w:rsid w:val="00FE40E0"/>
    <w:rsid w:val="00FE658C"/>
    <w:rsid w:val="00FE69F9"/>
    <w:rsid w:val="00FF093C"/>
    <w:rsid w:val="00FF20FB"/>
    <w:rsid w:val="00FF317A"/>
    <w:rsid w:val="00FF3A3F"/>
    <w:rsid w:val="00FF3C5B"/>
    <w:rsid w:val="00FF57B4"/>
    <w:rsid w:val="00FF61E8"/>
    <w:rsid w:val="00FF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2B258CA"/>
  <w15:docId w15:val="{EEBA3101-6740-485D-AE11-761D8011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3"/>
    <w:lsdException w:name="heading 3" w:semiHidden="1" w:uiPriority="4" w:qFormat="1"/>
    <w:lsdException w:name="heading 4" w:semiHidden="1" w:uiPriority="5"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qFormat="1"/>
    <w:lsdException w:name="List Number" w:semiHidden="1"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qFormat="1"/>
    <w:lsdException w:name="List Bullet 3" w:semiHidden="1" w:uiPriority="10" w:qFormat="1"/>
    <w:lsdException w:name="List Bullet 4" w:semiHidden="1" w:unhideWhenUsed="1"/>
    <w:lsdException w:name="List Bullet 5" w:semiHidden="1" w:unhideWhenUsed="1"/>
    <w:lsdException w:name="List Number 2" w:semiHidden="1" w:uiPriority="12" w:qFormat="1"/>
    <w:lsdException w:name="List Number 3" w:semiHidden="1" w:uiPriority="13"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5CCA"/>
    <w:pPr>
      <w:tabs>
        <w:tab w:val="left" w:pos="284"/>
      </w:tabs>
      <w:spacing w:line="240" w:lineRule="atLeast"/>
    </w:pPr>
    <w:rPr>
      <w:kern w:val="18"/>
    </w:rPr>
  </w:style>
  <w:style w:type="paragraph" w:styleId="Heading1">
    <w:name w:val="heading 1"/>
    <w:basedOn w:val="Normal"/>
    <w:next w:val="BodyText"/>
    <w:link w:val="Heading1Char"/>
    <w:uiPriority w:val="2"/>
    <w:qFormat/>
    <w:rsid w:val="008A5CCA"/>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24"/>
      <w:szCs w:val="28"/>
    </w:rPr>
  </w:style>
  <w:style w:type="paragraph" w:styleId="Heading2">
    <w:name w:val="heading 2"/>
    <w:basedOn w:val="Normal"/>
    <w:next w:val="BodyText"/>
    <w:link w:val="Heading2Char"/>
    <w:uiPriority w:val="3"/>
    <w:rsid w:val="00540963"/>
    <w:pPr>
      <w:keepNext/>
      <w:keepLines/>
      <w:numPr>
        <w:ilvl w:val="1"/>
        <w:numId w:val="20"/>
      </w:numPr>
      <w:tabs>
        <w:tab w:val="clear" w:pos="284"/>
      </w:tabs>
      <w:spacing w:before="240" w:after="180" w:line="264" w:lineRule="auto"/>
      <w:ind w:left="851"/>
      <w:outlineLvl w:val="1"/>
    </w:pPr>
    <w:rPr>
      <w:rFonts w:asciiTheme="majorHAnsi" w:eastAsiaTheme="majorEastAsia" w:hAnsiTheme="majorHAnsi" w:cstheme="majorBidi"/>
      <w:bCs/>
      <w:color w:val="00B5E2" w:themeColor="accent1"/>
      <w:sz w:val="22"/>
      <w:szCs w:val="26"/>
    </w:rPr>
  </w:style>
  <w:style w:type="paragraph" w:styleId="Heading3">
    <w:name w:val="heading 3"/>
    <w:basedOn w:val="Normal"/>
    <w:next w:val="BodyText"/>
    <w:link w:val="Heading3Char"/>
    <w:uiPriority w:val="4"/>
    <w:qFormat/>
    <w:rsid w:val="008A5CCA"/>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0"/>
    </w:rPr>
  </w:style>
  <w:style w:type="paragraph" w:styleId="Heading4">
    <w:name w:val="heading 4"/>
    <w:basedOn w:val="Normal"/>
    <w:next w:val="BodyText"/>
    <w:link w:val="Heading4Char"/>
    <w:uiPriority w:val="5"/>
    <w:qFormat/>
    <w:rsid w:val="008A5CCA"/>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A5CCA"/>
    <w:rPr>
      <w:rFonts w:asciiTheme="majorHAnsi" w:eastAsiaTheme="majorEastAsia" w:hAnsiTheme="majorHAnsi" w:cstheme="majorBidi"/>
      <w:b/>
      <w:bCs/>
      <w:color w:val="00B5E2" w:themeColor="accent1"/>
      <w:kern w:val="18"/>
      <w:sz w:val="24"/>
      <w:szCs w:val="28"/>
    </w:rPr>
  </w:style>
  <w:style w:type="character" w:customStyle="1" w:styleId="Heading2Char">
    <w:name w:val="Heading 2 Char"/>
    <w:basedOn w:val="DefaultParagraphFont"/>
    <w:link w:val="Heading2"/>
    <w:uiPriority w:val="3"/>
    <w:rsid w:val="00540963"/>
    <w:rPr>
      <w:rFonts w:asciiTheme="majorHAnsi" w:eastAsiaTheme="majorEastAsia" w:hAnsiTheme="majorHAnsi" w:cstheme="majorBidi"/>
      <w:bCs/>
      <w:color w:val="00B5E2" w:themeColor="accent1"/>
      <w:kern w:val="18"/>
      <w:sz w:val="22"/>
      <w:szCs w:val="26"/>
    </w:rPr>
  </w:style>
  <w:style w:type="character" w:customStyle="1" w:styleId="Heading3Char">
    <w:name w:val="Heading 3 Char"/>
    <w:basedOn w:val="DefaultParagraphFont"/>
    <w:link w:val="Heading3"/>
    <w:uiPriority w:val="4"/>
    <w:rsid w:val="008A5CCA"/>
    <w:rPr>
      <w:rFonts w:asciiTheme="majorHAnsi" w:eastAsiaTheme="majorEastAsia" w:hAnsiTheme="majorHAnsi" w:cstheme="majorBidi"/>
      <w:bCs/>
      <w:color w:val="00B5E2" w:themeColor="accent1"/>
      <w:kern w:val="18"/>
      <w:sz w:val="20"/>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CC5626"/>
    <w:pPr>
      <w:numPr>
        <w:numId w:val="14"/>
      </w:numPr>
      <w:tabs>
        <w:tab w:val="clear" w:pos="284"/>
      </w:tabs>
      <w:spacing w:after="120"/>
    </w:pPr>
    <w:rPr>
      <w:sz w:val="20"/>
      <w:szCs w:val="20"/>
    </w:r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8A5CCA"/>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B5E2" w:themeColor="accent1"/>
    </w:rPr>
  </w:style>
  <w:style w:type="paragraph" w:customStyle="1" w:styleId="Source">
    <w:name w:val="Source"/>
    <w:basedOn w:val="Normal"/>
    <w:qFormat/>
    <w:rsid w:val="00F4332F"/>
    <w:pPr>
      <w:spacing w:after="120"/>
    </w:pPr>
    <w:rPr>
      <w:i/>
      <w:sz w:val="16"/>
    </w:rPr>
  </w:style>
  <w:style w:type="paragraph" w:styleId="FootnoteText">
    <w:name w:val="footnote text"/>
    <w:basedOn w:val="Normal"/>
    <w:link w:val="FootnoteTextChar"/>
    <w:unhideWhenUsed/>
    <w:rsid w:val="00253171"/>
    <w:pPr>
      <w:spacing w:line="240" w:lineRule="auto"/>
    </w:pPr>
    <w:rPr>
      <w:sz w:val="16"/>
      <w:szCs w:val="20"/>
    </w:rPr>
  </w:style>
  <w:style w:type="character" w:customStyle="1" w:styleId="FootnoteTextChar">
    <w:name w:val="Footnote Text Char"/>
    <w:basedOn w:val="DefaultParagraphFont"/>
    <w:link w:val="FootnoteText"/>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8A5CCA"/>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99"/>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qFormat/>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style>
  <w:style w:type="paragraph" w:customStyle="1" w:styleId="Tabletext">
    <w:name w:val="Table text"/>
    <w:basedOn w:val="BodyText"/>
    <w:uiPriority w:val="1"/>
    <w:qFormat/>
    <w:rsid w:val="00AA045B"/>
    <w:pPr>
      <w:tabs>
        <w:tab w:val="clear" w:pos="284"/>
      </w:tabs>
      <w:spacing w:before="40" w:after="40" w:line="240" w:lineRule="auto"/>
    </w:p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8A5CCA"/>
    <w:pPr>
      <w:numPr>
        <w:numId w:val="21"/>
      </w:numPr>
    </w:pPr>
  </w:style>
  <w:style w:type="paragraph" w:customStyle="1" w:styleId="xl85">
    <w:name w:val="xl85"/>
    <w:basedOn w:val="Normal"/>
    <w:rsid w:val="00DC28F1"/>
    <w:pPr>
      <w:tabs>
        <w:tab w:val="clear" w:pos="284"/>
      </w:tabs>
      <w:spacing w:before="100" w:beforeAutospacing="1" w:after="100" w:afterAutospacing="1" w:line="240" w:lineRule="auto"/>
    </w:pPr>
    <w:rPr>
      <w:rFonts w:ascii="Arial" w:eastAsia="Times New Roman" w:hAnsi="Arial" w:cs="Arial"/>
      <w:kern w:val="0"/>
      <w:sz w:val="24"/>
      <w:szCs w:val="24"/>
      <w:lang w:eastAsia="en-GB"/>
    </w:rPr>
  </w:style>
  <w:style w:type="paragraph" w:customStyle="1" w:styleId="xl86">
    <w:name w:val="xl86"/>
    <w:basedOn w:val="Normal"/>
    <w:rsid w:val="00DC28F1"/>
    <w:pPr>
      <w:tabs>
        <w:tab w:val="clear" w:pos="284"/>
      </w:tabs>
      <w:spacing w:before="100" w:beforeAutospacing="1" w:after="100" w:afterAutospacing="1" w:line="240" w:lineRule="auto"/>
      <w:jc w:val="center"/>
      <w:textAlignment w:val="center"/>
    </w:pPr>
    <w:rPr>
      <w:rFonts w:ascii="Arial" w:eastAsia="Times New Roman" w:hAnsi="Arial" w:cs="Arial"/>
      <w:kern w:val="0"/>
      <w:sz w:val="24"/>
      <w:szCs w:val="24"/>
      <w:lang w:eastAsia="en-GB"/>
    </w:rPr>
  </w:style>
  <w:style w:type="paragraph" w:customStyle="1" w:styleId="xl87">
    <w:name w:val="xl87"/>
    <w:basedOn w:val="Normal"/>
    <w:rsid w:val="00DC28F1"/>
    <w:pPr>
      <w:pBdr>
        <w:top w:val="single" w:sz="4" w:space="0" w:color="auto"/>
        <w:left w:val="single" w:sz="4" w:space="0" w:color="auto"/>
        <w:bottom w:val="single" w:sz="4" w:space="0" w:color="auto"/>
        <w:right w:val="single" w:sz="4" w:space="0" w:color="auto"/>
      </w:pBdr>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8">
    <w:name w:val="xl88"/>
    <w:basedOn w:val="Normal"/>
    <w:rsid w:val="00DC28F1"/>
    <w:pPr>
      <w:pBdr>
        <w:top w:val="single" w:sz="4" w:space="0" w:color="auto"/>
        <w:left w:val="single" w:sz="4" w:space="0" w:color="auto"/>
        <w:bottom w:val="single" w:sz="4" w:space="0" w:color="auto"/>
        <w:right w:val="single" w:sz="4" w:space="0" w:color="auto"/>
      </w:pBdr>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9">
    <w:name w:val="xl89"/>
    <w:basedOn w:val="Normal"/>
    <w:rsid w:val="00DC28F1"/>
    <w:pPr>
      <w:pBdr>
        <w:top w:val="single" w:sz="4" w:space="0" w:color="auto"/>
        <w:left w:val="single" w:sz="4" w:space="0" w:color="auto"/>
        <w:bottom w:val="single" w:sz="4" w:space="0" w:color="auto"/>
        <w:right w:val="single" w:sz="4" w:space="0" w:color="auto"/>
      </w:pBdr>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90">
    <w:name w:val="xl90"/>
    <w:basedOn w:val="Normal"/>
    <w:rsid w:val="00DC28F1"/>
    <w:pPr>
      <w:pBdr>
        <w:top w:val="single" w:sz="4" w:space="0" w:color="auto"/>
        <w:left w:val="single" w:sz="4" w:space="0" w:color="auto"/>
        <w:bottom w:val="single" w:sz="4" w:space="0" w:color="auto"/>
        <w:right w:val="single" w:sz="4" w:space="0" w:color="auto"/>
      </w:pBdr>
      <w:shd w:val="clear" w:color="000000" w:fill="C4D79B"/>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6C62A7"/>
    <w:rPr>
      <w:kern w:val="18"/>
    </w:rPr>
  </w:style>
  <w:style w:type="paragraph" w:customStyle="1" w:styleId="BulletLevel2">
    <w:name w:val="Bullet Level2"/>
    <w:basedOn w:val="Normal"/>
    <w:rsid w:val="009F36CF"/>
    <w:pPr>
      <w:numPr>
        <w:numId w:val="40"/>
      </w:numPr>
      <w:tabs>
        <w:tab w:val="clear" w:pos="284"/>
      </w:tabs>
      <w:spacing w:line="230" w:lineRule="atLeast"/>
    </w:pPr>
    <w:rPr>
      <w:rFonts w:ascii="Arial" w:eastAsia="Times New Roman" w:hAnsi="Arial" w:cs="Times New Roman"/>
      <w:kern w:val="0"/>
    </w:rPr>
  </w:style>
  <w:style w:type="paragraph" w:customStyle="1" w:styleId="Body">
    <w:name w:val="Body"/>
    <w:basedOn w:val="Normal"/>
    <w:link w:val="BodyChar"/>
    <w:uiPriority w:val="99"/>
    <w:qFormat/>
    <w:rsid w:val="00730815"/>
    <w:pPr>
      <w:tabs>
        <w:tab w:val="clear" w:pos="284"/>
      </w:tabs>
      <w:spacing w:after="120"/>
    </w:pPr>
    <w:rPr>
      <w:rFonts w:ascii="Arial" w:eastAsia="Times New Roman" w:hAnsi="Arial" w:cs="Times New Roman"/>
      <w:kern w:val="0"/>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Char Char, Char Char"/>
    <w:link w:val="Body"/>
    <w:uiPriority w:val="99"/>
    <w:locked/>
    <w:rsid w:val="00730815"/>
    <w:rPr>
      <w:rFonts w:ascii="Arial" w:eastAsia="Times New Roman" w:hAnsi="Arial" w:cs="Times New Roman"/>
    </w:rPr>
  </w:style>
  <w:style w:type="character" w:customStyle="1" w:styleId="UnresolvedMention">
    <w:name w:val="Unresolved Mention"/>
    <w:basedOn w:val="DefaultParagraphFont"/>
    <w:uiPriority w:val="99"/>
    <w:semiHidden/>
    <w:unhideWhenUsed/>
    <w:rsid w:val="009A2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351373">
      <w:bodyDiv w:val="1"/>
      <w:marLeft w:val="0"/>
      <w:marRight w:val="0"/>
      <w:marTop w:val="0"/>
      <w:marBottom w:val="0"/>
      <w:divBdr>
        <w:top w:val="none" w:sz="0" w:space="0" w:color="auto"/>
        <w:left w:val="none" w:sz="0" w:space="0" w:color="auto"/>
        <w:bottom w:val="none" w:sz="0" w:space="0" w:color="auto"/>
        <w:right w:val="none" w:sz="0" w:space="0" w:color="auto"/>
      </w:divBdr>
    </w:div>
    <w:div w:id="300304739">
      <w:bodyDiv w:val="1"/>
      <w:marLeft w:val="0"/>
      <w:marRight w:val="0"/>
      <w:marTop w:val="0"/>
      <w:marBottom w:val="0"/>
      <w:divBdr>
        <w:top w:val="none" w:sz="0" w:space="0" w:color="auto"/>
        <w:left w:val="none" w:sz="0" w:space="0" w:color="auto"/>
        <w:bottom w:val="none" w:sz="0" w:space="0" w:color="auto"/>
        <w:right w:val="none" w:sz="0" w:space="0" w:color="auto"/>
      </w:divBdr>
    </w:div>
    <w:div w:id="372467533">
      <w:bodyDiv w:val="1"/>
      <w:marLeft w:val="0"/>
      <w:marRight w:val="0"/>
      <w:marTop w:val="0"/>
      <w:marBottom w:val="0"/>
      <w:divBdr>
        <w:top w:val="none" w:sz="0" w:space="0" w:color="auto"/>
        <w:left w:val="none" w:sz="0" w:space="0" w:color="auto"/>
        <w:bottom w:val="none" w:sz="0" w:space="0" w:color="auto"/>
        <w:right w:val="none" w:sz="0" w:space="0" w:color="auto"/>
      </w:divBdr>
    </w:div>
    <w:div w:id="441000757">
      <w:bodyDiv w:val="1"/>
      <w:marLeft w:val="0"/>
      <w:marRight w:val="0"/>
      <w:marTop w:val="0"/>
      <w:marBottom w:val="0"/>
      <w:divBdr>
        <w:top w:val="none" w:sz="0" w:space="0" w:color="auto"/>
        <w:left w:val="none" w:sz="0" w:space="0" w:color="auto"/>
        <w:bottom w:val="none" w:sz="0" w:space="0" w:color="auto"/>
        <w:right w:val="none" w:sz="0" w:space="0" w:color="auto"/>
      </w:divBdr>
    </w:div>
    <w:div w:id="707681537">
      <w:bodyDiv w:val="1"/>
      <w:marLeft w:val="0"/>
      <w:marRight w:val="0"/>
      <w:marTop w:val="0"/>
      <w:marBottom w:val="0"/>
      <w:divBdr>
        <w:top w:val="none" w:sz="0" w:space="0" w:color="auto"/>
        <w:left w:val="none" w:sz="0" w:space="0" w:color="auto"/>
        <w:bottom w:val="none" w:sz="0" w:space="0" w:color="auto"/>
        <w:right w:val="none" w:sz="0" w:space="0" w:color="auto"/>
      </w:divBdr>
    </w:div>
    <w:div w:id="758058292">
      <w:bodyDiv w:val="1"/>
      <w:marLeft w:val="0"/>
      <w:marRight w:val="0"/>
      <w:marTop w:val="0"/>
      <w:marBottom w:val="0"/>
      <w:divBdr>
        <w:top w:val="none" w:sz="0" w:space="0" w:color="auto"/>
        <w:left w:val="none" w:sz="0" w:space="0" w:color="auto"/>
        <w:bottom w:val="none" w:sz="0" w:space="0" w:color="auto"/>
        <w:right w:val="none" w:sz="0" w:space="0" w:color="auto"/>
      </w:divBdr>
    </w:div>
    <w:div w:id="1436637841">
      <w:bodyDiv w:val="1"/>
      <w:marLeft w:val="0"/>
      <w:marRight w:val="0"/>
      <w:marTop w:val="0"/>
      <w:marBottom w:val="0"/>
      <w:divBdr>
        <w:top w:val="none" w:sz="0" w:space="0" w:color="auto"/>
        <w:left w:val="none" w:sz="0" w:space="0" w:color="auto"/>
        <w:bottom w:val="none" w:sz="0" w:space="0" w:color="auto"/>
        <w:right w:val="none" w:sz="0" w:space="0" w:color="auto"/>
      </w:divBdr>
    </w:div>
    <w:div w:id="1441338690">
      <w:bodyDiv w:val="1"/>
      <w:marLeft w:val="0"/>
      <w:marRight w:val="0"/>
      <w:marTop w:val="0"/>
      <w:marBottom w:val="0"/>
      <w:divBdr>
        <w:top w:val="none" w:sz="0" w:space="0" w:color="auto"/>
        <w:left w:val="none" w:sz="0" w:space="0" w:color="auto"/>
        <w:bottom w:val="none" w:sz="0" w:space="0" w:color="auto"/>
        <w:right w:val="none" w:sz="0" w:space="0" w:color="auto"/>
      </w:divBdr>
    </w:div>
    <w:div w:id="1675766251">
      <w:bodyDiv w:val="1"/>
      <w:marLeft w:val="0"/>
      <w:marRight w:val="0"/>
      <w:marTop w:val="0"/>
      <w:marBottom w:val="0"/>
      <w:divBdr>
        <w:top w:val="none" w:sz="0" w:space="0" w:color="auto"/>
        <w:left w:val="none" w:sz="0" w:space="0" w:color="auto"/>
        <w:bottom w:val="none" w:sz="0" w:space="0" w:color="auto"/>
        <w:right w:val="none" w:sz="0" w:space="0" w:color="auto"/>
      </w:divBdr>
    </w:div>
    <w:div w:id="1858229972">
      <w:bodyDiv w:val="1"/>
      <w:marLeft w:val="0"/>
      <w:marRight w:val="0"/>
      <w:marTop w:val="0"/>
      <w:marBottom w:val="0"/>
      <w:divBdr>
        <w:top w:val="none" w:sz="0" w:space="0" w:color="auto"/>
        <w:left w:val="none" w:sz="0" w:space="0" w:color="auto"/>
        <w:bottom w:val="none" w:sz="0" w:space="0" w:color="auto"/>
        <w:right w:val="none" w:sz="0" w:space="0" w:color="auto"/>
      </w:divBdr>
    </w:div>
    <w:div w:id="2035693760">
      <w:bodyDiv w:val="1"/>
      <w:marLeft w:val="0"/>
      <w:marRight w:val="0"/>
      <w:marTop w:val="0"/>
      <w:marBottom w:val="0"/>
      <w:divBdr>
        <w:top w:val="none" w:sz="0" w:space="0" w:color="auto"/>
        <w:left w:val="none" w:sz="0" w:space="0" w:color="auto"/>
        <w:bottom w:val="none" w:sz="0" w:space="0" w:color="auto"/>
        <w:right w:val="none" w:sz="0" w:space="0" w:color="auto"/>
      </w:divBdr>
    </w:div>
    <w:div w:id="2059667333">
      <w:bodyDiv w:val="1"/>
      <w:marLeft w:val="0"/>
      <w:marRight w:val="0"/>
      <w:marTop w:val="0"/>
      <w:marBottom w:val="0"/>
      <w:divBdr>
        <w:top w:val="none" w:sz="0" w:space="0" w:color="auto"/>
        <w:left w:val="none" w:sz="0" w:space="0" w:color="auto"/>
        <w:bottom w:val="none" w:sz="0" w:space="0" w:color="auto"/>
        <w:right w:val="none" w:sz="0" w:space="0" w:color="auto"/>
      </w:divBdr>
    </w:div>
    <w:div w:id="211388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hiren.nakum@aecom.com" TargetMode="Externa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laqm.defra.gov.uk/bias-adjustment-factors/national-bias.html" TargetMode="External"/><Relationship Id="rId2" Type="http://schemas.openxmlformats.org/officeDocument/2006/relationships/hyperlink" Target="https://laqm.defra.gov.uk/assets/laqmno2performancedatauptonovember2019v1.pdf" TargetMode="External"/><Relationship Id="rId1" Type="http://schemas.openxmlformats.org/officeDocument/2006/relationships/hyperlink" Target="http://laqm.defra.gov.uk/diffusion-tubes/data-entry.html" TargetMode="External"/><Relationship Id="rId6" Type="http://schemas.openxmlformats.org/officeDocument/2006/relationships/hyperlink" Target="http://uk-air.defra.gov.uk/reports/cat05/0810141025_NO2_review.pdf" TargetMode="External"/><Relationship Id="rId5" Type="http://schemas.openxmlformats.org/officeDocument/2006/relationships/hyperlink" Target="http://www.londonair.org.uk" TargetMode="External"/><Relationship Id="rId4" Type="http://schemas.openxmlformats.org/officeDocument/2006/relationships/hyperlink" Target="http://laqm.defra.gov.uk/bias-adjustment-factors/local-bia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Nancarrow\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9EAEC-22E7-4FB9-8079-668D0AC0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1</TotalTime>
  <Pages>24</Pages>
  <Words>4656</Words>
  <Characters>26541</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LB Lewisham NO2 Diffusion Tube Annual Report 2019</vt:lpstr>
    </vt:vector>
  </TitlesOfParts>
  <Company>AECOM Limited</Company>
  <LinksUpToDate>false</LinksUpToDate>
  <CharactersWithSpaces>31135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 Lewisham NO2 Diffusion Tube Annual Report 2019</dc:title>
  <dc:subject>Lewisham</dc:subject>
  <dc:creator>Harding, Georgina</dc:creator>
  <cp:keywords>Project number: 60194269</cp:keywords>
  <cp:lastModifiedBy>FOTEU MADIO, Eliane Scholastiq</cp:lastModifiedBy>
  <cp:revision>2</cp:revision>
  <cp:lastPrinted>2019-03-29T16:59:00Z</cp:lastPrinted>
  <dcterms:created xsi:type="dcterms:W3CDTF">2020-08-25T11:02:00Z</dcterms:created>
  <dcterms:modified xsi:type="dcterms:W3CDTF">2020-08-25T11:02:00Z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1.4</vt:lpwstr>
  </property>
  <property fmtid="{D5CDD505-2E9C-101B-9397-08002B2CF9AE}" pid="4" name="HeaderTitle">
    <vt:lpwstr>LB Lewisham NO2 Diffusion Tube Annual Report 2019</vt:lpwstr>
  </property>
  <property fmtid="{D5CDD505-2E9C-101B-9397-08002B2CF9AE}" pid="5" name="ProtectiveMarking">
    <vt:lpwstr>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London Borough of Lewisham</vt:lpwstr>
  </property>
  <property fmtid="{D5CDD505-2E9C-101B-9397-08002B2CF9AE}" pid="9" name="TenderStage">
    <vt:lpwstr/>
  </property>
  <property fmtid="{D5CDD505-2E9C-101B-9397-08002B2CF9AE}" pid="10" name="ProjectRef">
    <vt:lpwstr>Project Reference: 60194269</vt:lpwstr>
  </property>
  <property fmtid="{D5CDD505-2E9C-101B-9397-08002B2CF9AE}" pid="11" name="ProjectNumber">
    <vt:lpwstr>Project Number: 60194269</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April 2020</vt:lpwstr>
  </property>
  <property fmtid="{D5CDD505-2E9C-101B-9397-08002B2CF9AE}" pid="15" name="Subtitle">
    <vt:lpwstr>2019 Monitoring Report</vt:lpwstr>
  </property>
  <property fmtid="{D5CDD505-2E9C-101B-9397-08002B2CF9AE}" pid="16" name="Date">
    <vt:lpwstr>April 2020</vt:lpwstr>
  </property>
  <property fmtid="{D5CDD505-2E9C-101B-9397-08002B2CF9AE}" pid="17" name="Copies">
    <vt:lpwstr/>
  </property>
  <property fmtid="{D5CDD505-2E9C-101B-9397-08002B2CF9AE}" pid="18" name="ProjectRefSlash">
    <vt:lpwstr> / </vt:lpwstr>
  </property>
  <property fmtid="{D5CDD505-2E9C-101B-9397-08002B2CF9AE}" pid="19" name="DocumentTitle">
    <vt:lpwstr>NO2 Diffusion Tube Monitoring Report 2019</vt:lpwstr>
  </property>
  <property fmtid="{D5CDD505-2E9C-101B-9397-08002B2CF9AE}" pid="20" name="FooterClientAddress">
    <vt:lpwstr>London Borough of Lewisham</vt:lpwstr>
  </property>
  <property fmtid="{D5CDD505-2E9C-101B-9397-08002B2CF9AE}" pid="21" name="ClientNumber">
    <vt:lpwstr/>
  </property>
  <property fmtid="{D5CDD505-2E9C-101B-9397-08002B2CF9AE}" pid="22" name="Draft">
    <vt:lpwstr> </vt:lpwstr>
  </property>
  <property fmtid="{D5CDD505-2E9C-101B-9397-08002B2CF9AE}" pid="23" name="AccreditationText">
    <vt:lpwstr/>
  </property>
  <property fmtid="{D5CDD505-2E9C-101B-9397-08002B2CF9AE}" pid="24" name="GreenInitiative">
    <vt:lpwstr/>
  </property>
  <property fmtid="{D5CDD505-2E9C-101B-9397-08002B2CF9AE}" pid="25" name="PreparedBy">
    <vt:lpwstr>&lt;PreparedBy&gt;</vt:lpwstr>
  </property>
  <property fmtid="{D5CDD505-2E9C-101B-9397-08002B2CF9AE}" pid="26" name="ShowFilePath">
    <vt:lpwstr>0</vt:lpwstr>
  </property>
  <property fmtid="{D5CDD505-2E9C-101B-9397-08002B2CF9AE}" pid="27" name="PreparedFor">
    <vt:lpwstr>Prepared for: LB Lewisham</vt:lpwstr>
  </property>
  <property fmtid="{D5CDD505-2E9C-101B-9397-08002B2CF9AE}" pid="28" name="InAssociationWith">
    <vt:lpwstr> </vt:lpwstr>
  </property>
  <property fmtid="{D5CDD505-2E9C-101B-9397-08002B2CF9AE}" pid="29" name="ShowFileName">
    <vt:lpwstr>1</vt:lpwstr>
  </property>
</Properties>
</file>