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B59E" w14:textId="7AC9E60B" w:rsidR="00E415D6" w:rsidRPr="00EA6356" w:rsidRDefault="005D625F" w:rsidP="00E415D6">
      <w:pPr>
        <w:pStyle w:val="Heading2"/>
        <w:numPr>
          <w:ilvl w:val="0"/>
          <w:numId w:val="0"/>
        </w:numPr>
        <w:jc w:val="center"/>
        <w:rPr>
          <w:rFonts w:asciiTheme="majorHAnsi" w:eastAsia="Calibri" w:hAnsiTheme="majorHAnsi" w:cstheme="majorHAnsi"/>
          <w:sz w:val="32"/>
          <w:szCs w:val="32"/>
        </w:rPr>
      </w:pPr>
      <w:r>
        <w:rPr>
          <w:rFonts w:asciiTheme="majorHAnsi" w:eastAsia="Calibri" w:hAnsiTheme="majorHAnsi" w:cstheme="majorHAnsi"/>
          <w:b/>
          <w:sz w:val="32"/>
          <w:szCs w:val="32"/>
        </w:rPr>
        <w:tab/>
      </w:r>
      <w:r w:rsidR="00287190">
        <w:rPr>
          <w:rFonts w:asciiTheme="majorHAnsi" w:eastAsia="Calibri" w:hAnsiTheme="majorHAnsi" w:cstheme="majorHAnsi"/>
          <w:b/>
          <w:sz w:val="32"/>
          <w:szCs w:val="32"/>
        </w:rPr>
        <w:t xml:space="preserve">FIBRE </w:t>
      </w:r>
      <w:r w:rsidR="00B418B7" w:rsidRPr="00EA6356">
        <w:rPr>
          <w:rFonts w:asciiTheme="majorHAnsi" w:eastAsia="Calibri" w:hAnsiTheme="majorHAnsi" w:cstheme="majorHAnsi"/>
          <w:b/>
          <w:sz w:val="32"/>
          <w:szCs w:val="32"/>
        </w:rPr>
        <w:t xml:space="preserve">WAYLEAVE </w:t>
      </w:r>
      <w:r w:rsidR="00182CD4" w:rsidRPr="00EA6356">
        <w:rPr>
          <w:rFonts w:asciiTheme="majorHAnsi" w:eastAsia="Calibri" w:hAnsiTheme="majorHAnsi" w:cstheme="majorHAnsi"/>
          <w:b/>
          <w:sz w:val="32"/>
          <w:szCs w:val="32"/>
        </w:rPr>
        <w:t xml:space="preserve">FRAMEWORK </w:t>
      </w:r>
      <w:r w:rsidR="00EA6356" w:rsidRPr="00EA6356">
        <w:rPr>
          <w:rFonts w:asciiTheme="majorHAnsi" w:eastAsia="Calibri" w:hAnsiTheme="majorHAnsi" w:cstheme="majorHAnsi"/>
          <w:b/>
          <w:sz w:val="32"/>
          <w:szCs w:val="32"/>
        </w:rPr>
        <w:t xml:space="preserve">TOOLKIT &amp; </w:t>
      </w:r>
      <w:r w:rsidR="00B418B7" w:rsidRPr="00EA6356">
        <w:rPr>
          <w:rFonts w:asciiTheme="majorHAnsi" w:eastAsia="Calibri" w:hAnsiTheme="majorHAnsi" w:cstheme="majorHAnsi"/>
          <w:b/>
          <w:sz w:val="32"/>
          <w:szCs w:val="32"/>
        </w:rPr>
        <w:t>QUESTIONNAIRE</w:t>
      </w:r>
    </w:p>
    <w:p w14:paraId="20A4269E" w14:textId="127EB4C9" w:rsidR="0015484B" w:rsidRDefault="0015484B" w:rsidP="00E415D6">
      <w:pPr>
        <w:tabs>
          <w:tab w:val="center" w:pos="4153"/>
          <w:tab w:val="right" w:pos="8306"/>
        </w:tabs>
        <w:rPr>
          <w:rFonts w:asciiTheme="majorHAnsi" w:eastAsia="Arial" w:hAnsiTheme="majorHAnsi" w:cstheme="majorHAnsi"/>
          <w:b/>
        </w:rPr>
      </w:pPr>
    </w:p>
    <w:p w14:paraId="784FC6B1" w14:textId="2CBF79E2" w:rsidR="00EA6356" w:rsidRDefault="00EA6356" w:rsidP="00EA6356">
      <w:pPr>
        <w:pStyle w:val="ListParagraph"/>
        <w:numPr>
          <w:ilvl w:val="0"/>
          <w:numId w:val="14"/>
        </w:numPr>
        <w:tabs>
          <w:tab w:val="center" w:pos="4153"/>
          <w:tab w:val="right" w:pos="8306"/>
        </w:tabs>
        <w:rPr>
          <w:rFonts w:asciiTheme="majorHAnsi" w:eastAsia="Arial" w:hAnsiTheme="majorHAnsi" w:cstheme="majorHAnsi"/>
          <w:b/>
          <w:sz w:val="30"/>
          <w:szCs w:val="30"/>
        </w:rPr>
      </w:pPr>
      <w:r w:rsidRPr="00EA6356">
        <w:rPr>
          <w:rFonts w:asciiTheme="majorHAnsi" w:eastAsia="Arial" w:hAnsiTheme="majorHAnsi" w:cstheme="majorHAnsi"/>
          <w:b/>
          <w:sz w:val="30"/>
          <w:szCs w:val="30"/>
        </w:rPr>
        <w:t>Toolkit</w:t>
      </w:r>
    </w:p>
    <w:p w14:paraId="045C425C" w14:textId="77777777" w:rsidR="00EA6356" w:rsidRPr="00EA6356" w:rsidRDefault="00EA6356" w:rsidP="00EA6356">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Introduction</w:t>
      </w:r>
    </w:p>
    <w:p w14:paraId="626A6A28"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Lewisham’s vision is to become a truly digital council and borough. With ambitious plans to deliver digital transformation, we will maximise opportunities for digital design, data and technology to enhance growth, quality of life, sustainability and individual opportunity in Lewisham.</w:t>
      </w:r>
    </w:p>
    <w:p w14:paraId="27777D37"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 xml:space="preserve">Lewisham published its first creative and digital industries in 2017 outlining how the council and its partners plan associated industries within the borough. The 2022 digital strategy, currently being formed, addresses how the council will deliver key digital services and infrastructure to residents to thrive and live happy, healthy lives. The overarching ambitions of the strategy are the development of a modern, sustainable borough that harnesses the latest in digital technologies and infrastructure. </w:t>
      </w:r>
    </w:p>
    <w:p w14:paraId="2E0B640C"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 xml:space="preserve">Improving Lewisham’s digital infrastructure through enhanced mobile and broadband connectivity to residents, communities and businesses is one of our highest priorities. Lewisham’s challenge is to </w:t>
      </w:r>
      <w:proofErr w:type="gramStart"/>
      <w:r w:rsidRPr="00EA6356">
        <w:rPr>
          <w:rFonts w:asciiTheme="majorHAnsi" w:eastAsia="Calibri" w:hAnsiTheme="majorHAnsi" w:cstheme="majorHAnsi"/>
          <w:bCs/>
        </w:rPr>
        <w:t>develop</w:t>
      </w:r>
      <w:proofErr w:type="gramEnd"/>
      <w:r w:rsidRPr="00EA6356">
        <w:rPr>
          <w:rFonts w:asciiTheme="majorHAnsi" w:eastAsia="Calibri" w:hAnsiTheme="majorHAnsi" w:cstheme="majorHAnsi"/>
          <w:bCs/>
        </w:rPr>
        <w:t xml:space="preserve"> a digital infrastructure that matches our ambition and helps tackle the digital inequalities the borough faces. As the 10th most deprived borough in London (and 48th in England), Lewisham residents face multiple challenges associated with digital inequalities including inadequate bandwidth, limited digital skills and both data and device poverty.  Improving our digital infrastructure is a key component in tackling the digital divide in Lewisham. We aim to improve connectivity speeds and capacity across the borough by creating the conditions for, and enabling the provision of technically capable and future proof digital connectivity infrastructure. Delivering an improved digital infrastructure will empower our residents, businesses, community and voluntary sector and public services, and contribute to Lewisham’s economic growth. Lewisham Council want to improve the fibre broadband provision for its social housing residents, resulting in improved connectivity speeds and a greater variety of provider contracts.</w:t>
      </w:r>
    </w:p>
    <w:p w14:paraId="0609FBA0" w14:textId="77777777" w:rsidR="00EA6356" w:rsidRPr="00EA6356" w:rsidRDefault="00EA6356" w:rsidP="00EA6356">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Digital Infrastructure Guidance</w:t>
      </w:r>
    </w:p>
    <w:p w14:paraId="4806E5BE" w14:textId="77777777" w:rsidR="00EA6356" w:rsidRPr="00EA6356" w:rsidRDefault="00EA6356" w:rsidP="00EA6356">
      <w:pPr>
        <w:pStyle w:val="BodyText"/>
        <w:spacing w:before="197" w:line="276" w:lineRule="auto"/>
        <w:ind w:right="534"/>
        <w:jc w:val="both"/>
        <w:rPr>
          <w:rFonts w:asciiTheme="majorHAnsi" w:hAnsiTheme="majorHAnsi" w:cstheme="majorHAnsi"/>
        </w:rPr>
      </w:pPr>
      <w:r w:rsidRPr="00EA6356">
        <w:rPr>
          <w:rFonts w:asciiTheme="majorHAnsi" w:hAnsiTheme="majorHAnsi" w:cstheme="majorHAnsi"/>
        </w:rPr>
        <w:t xml:space="preserve">Guidance published by the Department for Digital, Culture, </w:t>
      </w:r>
      <w:proofErr w:type="gramStart"/>
      <w:r w:rsidRPr="00EA6356">
        <w:rPr>
          <w:rFonts w:asciiTheme="majorHAnsi" w:hAnsiTheme="majorHAnsi" w:cstheme="majorHAnsi"/>
        </w:rPr>
        <w:t>Media</w:t>
      </w:r>
      <w:proofErr w:type="gramEnd"/>
      <w:r w:rsidRPr="00EA6356">
        <w:rPr>
          <w:rFonts w:asciiTheme="majorHAnsi" w:hAnsiTheme="majorHAnsi" w:cstheme="majorHAnsi"/>
        </w:rPr>
        <w:t xml:space="preserve"> &amp; Sport (</w:t>
      </w:r>
      <w:hyperlink r:id="rId11">
        <w:r w:rsidRPr="00EA6356">
          <w:rPr>
            <w:rFonts w:asciiTheme="majorHAnsi" w:hAnsiTheme="majorHAnsi" w:cstheme="majorHAnsi"/>
            <w:color w:val="0462C1"/>
            <w:u w:val="single" w:color="0462C1"/>
          </w:rPr>
          <w:t>DCMS</w:t>
        </w:r>
      </w:hyperlink>
      <w:r w:rsidRPr="00EA6356">
        <w:rPr>
          <w:rFonts w:asciiTheme="majorHAnsi" w:hAnsiTheme="majorHAnsi" w:cstheme="majorHAnsi"/>
        </w:rPr>
        <w:t>) paves the way for</w:t>
      </w:r>
      <w:r w:rsidRPr="00EA6356">
        <w:rPr>
          <w:rFonts w:asciiTheme="majorHAnsi" w:hAnsiTheme="majorHAnsi" w:cstheme="majorHAnsi"/>
          <w:spacing w:val="1"/>
        </w:rPr>
        <w:t xml:space="preserve"> </w:t>
      </w:r>
      <w:r w:rsidRPr="00EA6356">
        <w:rPr>
          <w:rFonts w:asciiTheme="majorHAnsi" w:hAnsiTheme="majorHAnsi" w:cstheme="majorHAnsi"/>
        </w:rPr>
        <w:t>“a clear and transparent process for industry and government”.</w:t>
      </w:r>
      <w:r w:rsidRPr="00EA6356">
        <w:rPr>
          <w:rFonts w:asciiTheme="majorHAnsi" w:hAnsiTheme="majorHAnsi" w:cstheme="majorHAnsi"/>
          <w:spacing w:val="1"/>
        </w:rPr>
        <w:t xml:space="preserve"> </w:t>
      </w:r>
      <w:r w:rsidRPr="00EA6356">
        <w:rPr>
          <w:rFonts w:asciiTheme="majorHAnsi" w:hAnsiTheme="majorHAnsi" w:cstheme="majorHAnsi"/>
        </w:rPr>
        <w:t>Lewisham Council has developed this</w:t>
      </w:r>
      <w:r w:rsidRPr="00EA6356">
        <w:rPr>
          <w:rFonts w:asciiTheme="majorHAnsi" w:hAnsiTheme="majorHAnsi" w:cstheme="majorHAnsi"/>
          <w:spacing w:val="1"/>
        </w:rPr>
        <w:t xml:space="preserve"> </w:t>
      </w:r>
      <w:r w:rsidRPr="00EA6356">
        <w:rPr>
          <w:rFonts w:asciiTheme="majorHAnsi" w:hAnsiTheme="majorHAnsi" w:cstheme="majorHAnsi"/>
        </w:rPr>
        <w:t xml:space="preserve">Digital Infrastructure Toolkit on the basis of the </w:t>
      </w:r>
      <w:hyperlink r:id="rId12">
        <w:r w:rsidRPr="00EA6356">
          <w:rPr>
            <w:rFonts w:asciiTheme="majorHAnsi" w:hAnsiTheme="majorHAnsi" w:cstheme="majorHAnsi"/>
            <w:color w:val="0462C1"/>
            <w:u w:val="single" w:color="0462C1"/>
          </w:rPr>
          <w:t>DCMS guidance</w:t>
        </w:r>
        <w:r w:rsidRPr="00EA6356">
          <w:rPr>
            <w:rFonts w:asciiTheme="majorHAnsi" w:hAnsiTheme="majorHAnsi" w:cstheme="majorHAnsi"/>
            <w:color w:val="0462C1"/>
          </w:rPr>
          <w:t xml:space="preserve"> </w:t>
        </w:r>
      </w:hyperlink>
      <w:r w:rsidRPr="00EA6356">
        <w:rPr>
          <w:rFonts w:asciiTheme="majorHAnsi" w:hAnsiTheme="majorHAnsi" w:cstheme="majorHAnsi"/>
        </w:rPr>
        <w:t>and has adopted a non-exclusive,</w:t>
      </w:r>
      <w:r w:rsidRPr="00EA6356">
        <w:rPr>
          <w:rFonts w:asciiTheme="majorHAnsi" w:hAnsiTheme="majorHAnsi" w:cstheme="majorHAnsi"/>
          <w:spacing w:val="1"/>
        </w:rPr>
        <w:t xml:space="preserve"> </w:t>
      </w:r>
      <w:r w:rsidRPr="00EA6356">
        <w:rPr>
          <w:rFonts w:asciiTheme="majorHAnsi" w:hAnsiTheme="majorHAnsi" w:cstheme="majorHAnsi"/>
        </w:rPr>
        <w:t>open</w:t>
      </w:r>
      <w:r w:rsidRPr="00EA6356">
        <w:rPr>
          <w:rFonts w:asciiTheme="majorHAnsi" w:hAnsiTheme="majorHAnsi" w:cstheme="majorHAnsi"/>
          <w:spacing w:val="-1"/>
        </w:rPr>
        <w:t xml:space="preserve"> </w:t>
      </w:r>
      <w:r w:rsidRPr="00EA6356">
        <w:rPr>
          <w:rFonts w:asciiTheme="majorHAnsi" w:hAnsiTheme="majorHAnsi" w:cstheme="majorHAnsi"/>
        </w:rPr>
        <w:t>access</w:t>
      </w:r>
      <w:r w:rsidRPr="00EA6356">
        <w:rPr>
          <w:rFonts w:asciiTheme="majorHAnsi" w:hAnsiTheme="majorHAnsi" w:cstheme="majorHAnsi"/>
          <w:spacing w:val="-3"/>
        </w:rPr>
        <w:t xml:space="preserve"> </w:t>
      </w:r>
      <w:r w:rsidRPr="00EA6356">
        <w:rPr>
          <w:rFonts w:asciiTheme="majorHAnsi" w:hAnsiTheme="majorHAnsi" w:cstheme="majorHAnsi"/>
        </w:rPr>
        <w:t>approach</w:t>
      </w:r>
      <w:r w:rsidRPr="00EA6356">
        <w:rPr>
          <w:rFonts w:asciiTheme="majorHAnsi" w:hAnsiTheme="majorHAnsi" w:cstheme="majorHAnsi"/>
          <w:spacing w:val="-3"/>
        </w:rPr>
        <w:t xml:space="preserve"> </w:t>
      </w:r>
      <w:r w:rsidRPr="00EA6356">
        <w:rPr>
          <w:rFonts w:asciiTheme="majorHAnsi" w:hAnsiTheme="majorHAnsi" w:cstheme="majorHAnsi"/>
        </w:rPr>
        <w:t>to</w:t>
      </w:r>
      <w:r w:rsidRPr="00EA6356">
        <w:rPr>
          <w:rFonts w:asciiTheme="majorHAnsi" w:hAnsiTheme="majorHAnsi" w:cstheme="majorHAnsi"/>
          <w:spacing w:val="-1"/>
        </w:rPr>
        <w:t xml:space="preserve"> </w:t>
      </w:r>
      <w:r w:rsidRPr="00EA6356">
        <w:rPr>
          <w:rFonts w:asciiTheme="majorHAnsi" w:hAnsiTheme="majorHAnsi" w:cstheme="majorHAnsi"/>
        </w:rPr>
        <w:t>broadband suppliers</w:t>
      </w:r>
    </w:p>
    <w:p w14:paraId="4BA881D7" w14:textId="77777777" w:rsidR="00EA6356" w:rsidRPr="00EA6356" w:rsidRDefault="00EA6356" w:rsidP="00EA6356">
      <w:pPr>
        <w:pStyle w:val="BodyText"/>
        <w:spacing w:before="162"/>
        <w:jc w:val="both"/>
        <w:rPr>
          <w:rFonts w:asciiTheme="majorHAnsi" w:hAnsiTheme="majorHAnsi" w:cstheme="majorHAnsi"/>
        </w:rPr>
      </w:pPr>
      <w:r w:rsidRPr="00EA6356">
        <w:rPr>
          <w:rFonts w:asciiTheme="majorHAnsi" w:hAnsiTheme="majorHAnsi" w:cstheme="majorHAnsi"/>
        </w:rPr>
        <w:t>This</w:t>
      </w:r>
      <w:r w:rsidRPr="00EA6356">
        <w:rPr>
          <w:rFonts w:asciiTheme="majorHAnsi" w:hAnsiTheme="majorHAnsi" w:cstheme="majorHAnsi"/>
          <w:spacing w:val="-2"/>
        </w:rPr>
        <w:t xml:space="preserve"> Toolkit and </w:t>
      </w:r>
      <w:r w:rsidRPr="00EA6356">
        <w:rPr>
          <w:rFonts w:asciiTheme="majorHAnsi" w:hAnsiTheme="majorHAnsi" w:cstheme="majorHAnsi"/>
        </w:rPr>
        <w:t>Expression of Interest outlines:</w:t>
      </w:r>
    </w:p>
    <w:p w14:paraId="1A89EA74" w14:textId="77777777" w:rsidR="00EA6356" w:rsidRPr="00EA6356" w:rsidRDefault="00EA6356" w:rsidP="00EA6356">
      <w:pPr>
        <w:pStyle w:val="BodyText"/>
        <w:spacing w:before="4"/>
        <w:rPr>
          <w:rFonts w:asciiTheme="majorHAnsi" w:hAnsiTheme="majorHAnsi" w:cstheme="majorHAnsi"/>
          <w:sz w:val="16"/>
        </w:rPr>
      </w:pPr>
    </w:p>
    <w:p w14:paraId="37F41359" w14:textId="77777777" w:rsidR="00EA6356" w:rsidRPr="00EA6356" w:rsidRDefault="00EA6356" w:rsidP="00EA6356">
      <w:pPr>
        <w:pStyle w:val="ListParagraph"/>
        <w:widowControl w:val="0"/>
        <w:numPr>
          <w:ilvl w:val="1"/>
          <w:numId w:val="7"/>
        </w:numPr>
        <w:tabs>
          <w:tab w:val="left" w:pos="1420"/>
          <w:tab w:val="left" w:pos="1421"/>
        </w:tabs>
        <w:autoSpaceDE w:val="0"/>
        <w:autoSpaceDN w:val="0"/>
        <w:spacing w:after="0"/>
        <w:ind w:right="534"/>
        <w:contextualSpacing w:val="0"/>
        <w:rPr>
          <w:rFonts w:asciiTheme="majorHAnsi" w:hAnsiTheme="majorHAnsi" w:cstheme="majorHAnsi"/>
        </w:rPr>
      </w:pPr>
      <w:r w:rsidRPr="00EA6356">
        <w:rPr>
          <w:rFonts w:asciiTheme="majorHAnsi" w:hAnsiTheme="majorHAnsi" w:cstheme="majorHAnsi"/>
        </w:rPr>
        <w:t>Guidance</w:t>
      </w:r>
      <w:r w:rsidRPr="00EA6356">
        <w:rPr>
          <w:rFonts w:asciiTheme="majorHAnsi" w:hAnsiTheme="majorHAnsi" w:cstheme="majorHAnsi"/>
          <w:spacing w:val="20"/>
        </w:rPr>
        <w:t xml:space="preserve"> </w:t>
      </w:r>
      <w:r w:rsidRPr="00EA6356">
        <w:rPr>
          <w:rFonts w:asciiTheme="majorHAnsi" w:hAnsiTheme="majorHAnsi" w:cstheme="majorHAnsi"/>
        </w:rPr>
        <w:t>to</w:t>
      </w:r>
      <w:r w:rsidRPr="00EA6356">
        <w:rPr>
          <w:rFonts w:asciiTheme="majorHAnsi" w:hAnsiTheme="majorHAnsi" w:cstheme="majorHAnsi"/>
          <w:spacing w:val="23"/>
        </w:rPr>
        <w:t xml:space="preserve"> </w:t>
      </w:r>
      <w:r w:rsidRPr="00EA6356">
        <w:rPr>
          <w:rFonts w:asciiTheme="majorHAnsi" w:hAnsiTheme="majorHAnsi" w:cstheme="majorHAnsi"/>
        </w:rPr>
        <w:t>suppliers wanting to deliver improved broadband provision for social housing residents</w:t>
      </w:r>
    </w:p>
    <w:p w14:paraId="29970172" w14:textId="77777777" w:rsidR="00EA6356" w:rsidRPr="00EA6356" w:rsidRDefault="00EA6356" w:rsidP="00EA6356">
      <w:pPr>
        <w:pStyle w:val="ListParagraph"/>
        <w:widowControl w:val="0"/>
        <w:numPr>
          <w:ilvl w:val="1"/>
          <w:numId w:val="7"/>
        </w:numPr>
        <w:tabs>
          <w:tab w:val="left" w:pos="1420"/>
          <w:tab w:val="left" w:pos="1421"/>
        </w:tabs>
        <w:autoSpaceDE w:val="0"/>
        <w:autoSpaceDN w:val="0"/>
        <w:spacing w:before="1" w:after="0" w:line="240" w:lineRule="auto"/>
        <w:ind w:hanging="361"/>
        <w:contextualSpacing w:val="0"/>
        <w:rPr>
          <w:rFonts w:asciiTheme="majorHAnsi" w:hAnsiTheme="majorHAnsi" w:cstheme="majorHAnsi"/>
        </w:rPr>
      </w:pPr>
      <w:r w:rsidRPr="00EA6356">
        <w:rPr>
          <w:rFonts w:asciiTheme="majorHAnsi" w:hAnsiTheme="majorHAnsi" w:cstheme="majorHAnsi"/>
        </w:rPr>
        <w:t>Guidance on</w:t>
      </w:r>
      <w:r w:rsidRPr="00EA6356">
        <w:rPr>
          <w:rFonts w:asciiTheme="majorHAnsi" w:hAnsiTheme="majorHAnsi" w:cstheme="majorHAnsi"/>
          <w:spacing w:val="-4"/>
        </w:rPr>
        <w:t xml:space="preserve"> </w:t>
      </w:r>
      <w:r w:rsidRPr="00EA6356">
        <w:rPr>
          <w:rFonts w:asciiTheme="majorHAnsi" w:hAnsiTheme="majorHAnsi" w:cstheme="majorHAnsi"/>
        </w:rPr>
        <w:t>setting</w:t>
      </w:r>
      <w:r w:rsidRPr="00EA6356">
        <w:rPr>
          <w:rFonts w:asciiTheme="majorHAnsi" w:hAnsiTheme="majorHAnsi" w:cstheme="majorHAnsi"/>
          <w:spacing w:val="-2"/>
        </w:rPr>
        <w:t xml:space="preserve"> </w:t>
      </w:r>
      <w:r w:rsidRPr="00EA6356">
        <w:rPr>
          <w:rFonts w:asciiTheme="majorHAnsi" w:hAnsiTheme="majorHAnsi" w:cstheme="majorHAnsi"/>
        </w:rPr>
        <w:t>up</w:t>
      </w:r>
      <w:r w:rsidRPr="00EA6356">
        <w:rPr>
          <w:rFonts w:asciiTheme="majorHAnsi" w:hAnsiTheme="majorHAnsi" w:cstheme="majorHAnsi"/>
          <w:spacing w:val="-2"/>
        </w:rPr>
        <w:t xml:space="preserve"> </w:t>
      </w:r>
      <w:r w:rsidRPr="00EA6356">
        <w:rPr>
          <w:rFonts w:asciiTheme="majorHAnsi" w:hAnsiTheme="majorHAnsi" w:cstheme="majorHAnsi"/>
        </w:rPr>
        <w:t>an</w:t>
      </w:r>
      <w:r w:rsidRPr="00EA6356">
        <w:rPr>
          <w:rFonts w:asciiTheme="majorHAnsi" w:hAnsiTheme="majorHAnsi" w:cstheme="majorHAnsi"/>
          <w:spacing w:val="-3"/>
        </w:rPr>
        <w:t xml:space="preserve"> </w:t>
      </w:r>
      <w:r w:rsidRPr="00EA6356">
        <w:rPr>
          <w:rFonts w:asciiTheme="majorHAnsi" w:hAnsiTheme="majorHAnsi" w:cstheme="majorHAnsi"/>
        </w:rPr>
        <w:t>agreement</w:t>
      </w:r>
      <w:r w:rsidRPr="00EA6356">
        <w:rPr>
          <w:rFonts w:asciiTheme="majorHAnsi" w:hAnsiTheme="majorHAnsi" w:cstheme="majorHAnsi"/>
          <w:spacing w:val="-1"/>
        </w:rPr>
        <w:t xml:space="preserve"> </w:t>
      </w:r>
      <w:r w:rsidRPr="00EA6356">
        <w:rPr>
          <w:rFonts w:asciiTheme="majorHAnsi" w:hAnsiTheme="majorHAnsi" w:cstheme="majorHAnsi"/>
        </w:rPr>
        <w:t>between</w:t>
      </w:r>
      <w:r w:rsidRPr="00EA6356">
        <w:rPr>
          <w:rFonts w:asciiTheme="majorHAnsi" w:hAnsiTheme="majorHAnsi" w:cstheme="majorHAnsi"/>
          <w:spacing w:val="-2"/>
        </w:rPr>
        <w:t xml:space="preserve"> </w:t>
      </w:r>
      <w:r w:rsidRPr="00EA6356">
        <w:rPr>
          <w:rFonts w:asciiTheme="majorHAnsi" w:hAnsiTheme="majorHAnsi" w:cstheme="majorHAnsi"/>
        </w:rPr>
        <w:t>the Lewisham Council and</w:t>
      </w:r>
      <w:r w:rsidRPr="00EA6356">
        <w:rPr>
          <w:rFonts w:asciiTheme="majorHAnsi" w:hAnsiTheme="majorHAnsi" w:cstheme="majorHAnsi"/>
          <w:spacing w:val="-3"/>
        </w:rPr>
        <w:t xml:space="preserve"> </w:t>
      </w:r>
      <w:r w:rsidRPr="00EA6356">
        <w:rPr>
          <w:rFonts w:asciiTheme="majorHAnsi" w:hAnsiTheme="majorHAnsi" w:cstheme="majorHAnsi"/>
        </w:rPr>
        <w:t>the</w:t>
      </w:r>
      <w:r w:rsidRPr="00EA6356">
        <w:rPr>
          <w:rFonts w:asciiTheme="majorHAnsi" w:hAnsiTheme="majorHAnsi" w:cstheme="majorHAnsi"/>
          <w:spacing w:val="1"/>
        </w:rPr>
        <w:t xml:space="preserve"> </w:t>
      </w:r>
      <w:r w:rsidRPr="00EA6356">
        <w:rPr>
          <w:rFonts w:asciiTheme="majorHAnsi" w:hAnsiTheme="majorHAnsi" w:cstheme="majorHAnsi"/>
        </w:rPr>
        <w:t>supplier;</w:t>
      </w:r>
    </w:p>
    <w:p w14:paraId="211F2A2A" w14:textId="77777777" w:rsidR="00EA6356" w:rsidRPr="00EA6356" w:rsidRDefault="00EA6356" w:rsidP="00EA6356">
      <w:pPr>
        <w:pStyle w:val="ListParagraph"/>
        <w:widowControl w:val="0"/>
        <w:numPr>
          <w:ilvl w:val="1"/>
          <w:numId w:val="7"/>
        </w:numPr>
        <w:tabs>
          <w:tab w:val="left" w:pos="1420"/>
          <w:tab w:val="left" w:pos="1421"/>
        </w:tabs>
        <w:autoSpaceDE w:val="0"/>
        <w:autoSpaceDN w:val="0"/>
        <w:spacing w:after="0" w:line="240" w:lineRule="auto"/>
        <w:ind w:hanging="361"/>
        <w:contextualSpacing w:val="0"/>
        <w:rPr>
          <w:rFonts w:asciiTheme="majorHAnsi" w:hAnsiTheme="majorHAnsi" w:cstheme="majorHAnsi"/>
        </w:rPr>
      </w:pPr>
      <w:r w:rsidRPr="00EA6356">
        <w:rPr>
          <w:rFonts w:asciiTheme="majorHAnsi" w:hAnsiTheme="majorHAnsi" w:cstheme="majorHAnsi"/>
        </w:rPr>
        <w:t>Standard</w:t>
      </w:r>
      <w:r w:rsidRPr="00EA6356">
        <w:rPr>
          <w:rFonts w:asciiTheme="majorHAnsi" w:hAnsiTheme="majorHAnsi" w:cstheme="majorHAnsi"/>
          <w:spacing w:val="-3"/>
        </w:rPr>
        <w:t xml:space="preserve"> </w:t>
      </w:r>
      <w:r w:rsidRPr="00EA6356">
        <w:rPr>
          <w:rFonts w:asciiTheme="majorHAnsi" w:hAnsiTheme="majorHAnsi" w:cstheme="majorHAnsi"/>
        </w:rPr>
        <w:t>Financial</w:t>
      </w:r>
      <w:r w:rsidRPr="00EA6356">
        <w:rPr>
          <w:rFonts w:asciiTheme="majorHAnsi" w:hAnsiTheme="majorHAnsi" w:cstheme="majorHAnsi"/>
          <w:spacing w:val="-3"/>
        </w:rPr>
        <w:t xml:space="preserve"> </w:t>
      </w:r>
      <w:r w:rsidRPr="00EA6356">
        <w:rPr>
          <w:rFonts w:asciiTheme="majorHAnsi" w:hAnsiTheme="majorHAnsi" w:cstheme="majorHAnsi"/>
        </w:rPr>
        <w:t>Terms</w:t>
      </w:r>
    </w:p>
    <w:p w14:paraId="43A14621" w14:textId="77777777" w:rsidR="00EA6356" w:rsidRPr="00EA6356" w:rsidRDefault="00EA6356" w:rsidP="00EA6356">
      <w:pPr>
        <w:pStyle w:val="ListParagraph"/>
        <w:widowControl w:val="0"/>
        <w:numPr>
          <w:ilvl w:val="1"/>
          <w:numId w:val="7"/>
        </w:numPr>
        <w:tabs>
          <w:tab w:val="left" w:pos="1420"/>
          <w:tab w:val="left" w:pos="1421"/>
        </w:tabs>
        <w:autoSpaceDE w:val="0"/>
        <w:autoSpaceDN w:val="0"/>
        <w:spacing w:after="0"/>
        <w:ind w:right="536"/>
        <w:contextualSpacing w:val="0"/>
        <w:rPr>
          <w:rFonts w:asciiTheme="majorHAnsi" w:hAnsiTheme="majorHAnsi" w:cstheme="majorHAnsi"/>
        </w:rPr>
      </w:pPr>
      <w:r w:rsidRPr="00EA6356">
        <w:rPr>
          <w:rFonts w:asciiTheme="majorHAnsi" w:hAnsiTheme="majorHAnsi" w:cstheme="majorHAnsi"/>
        </w:rPr>
        <w:t>Advice</w:t>
      </w:r>
      <w:r w:rsidRPr="00EA6356">
        <w:rPr>
          <w:rFonts w:asciiTheme="majorHAnsi" w:hAnsiTheme="majorHAnsi" w:cstheme="majorHAnsi"/>
          <w:spacing w:val="16"/>
        </w:rPr>
        <w:t xml:space="preserve"> </w:t>
      </w:r>
      <w:r w:rsidRPr="00EA6356">
        <w:rPr>
          <w:rFonts w:asciiTheme="majorHAnsi" w:hAnsiTheme="majorHAnsi" w:cstheme="majorHAnsi"/>
        </w:rPr>
        <w:t>on</w:t>
      </w:r>
      <w:r w:rsidRPr="00EA6356">
        <w:rPr>
          <w:rFonts w:asciiTheme="majorHAnsi" w:hAnsiTheme="majorHAnsi" w:cstheme="majorHAnsi"/>
          <w:spacing w:val="17"/>
        </w:rPr>
        <w:t xml:space="preserve"> </w:t>
      </w:r>
      <w:r w:rsidRPr="00EA6356">
        <w:rPr>
          <w:rFonts w:asciiTheme="majorHAnsi" w:hAnsiTheme="majorHAnsi" w:cstheme="majorHAnsi"/>
        </w:rPr>
        <w:t>the</w:t>
      </w:r>
      <w:r w:rsidRPr="00EA6356">
        <w:rPr>
          <w:rFonts w:asciiTheme="majorHAnsi" w:hAnsiTheme="majorHAnsi" w:cstheme="majorHAnsi"/>
          <w:spacing w:val="18"/>
        </w:rPr>
        <w:t xml:space="preserve"> </w:t>
      </w:r>
      <w:r w:rsidRPr="00EA6356">
        <w:rPr>
          <w:rFonts w:asciiTheme="majorHAnsi" w:hAnsiTheme="majorHAnsi" w:cstheme="majorHAnsi"/>
        </w:rPr>
        <w:t>processes</w:t>
      </w:r>
      <w:r w:rsidRPr="00EA6356">
        <w:rPr>
          <w:rFonts w:asciiTheme="majorHAnsi" w:hAnsiTheme="majorHAnsi" w:cstheme="majorHAnsi"/>
          <w:spacing w:val="16"/>
        </w:rPr>
        <w:t xml:space="preserve"> </w:t>
      </w:r>
      <w:r w:rsidRPr="00EA6356">
        <w:rPr>
          <w:rFonts w:asciiTheme="majorHAnsi" w:hAnsiTheme="majorHAnsi" w:cstheme="majorHAnsi"/>
        </w:rPr>
        <w:t>for</w:t>
      </w:r>
      <w:r w:rsidRPr="00EA6356">
        <w:rPr>
          <w:rFonts w:asciiTheme="majorHAnsi" w:hAnsiTheme="majorHAnsi" w:cstheme="majorHAnsi"/>
          <w:spacing w:val="16"/>
        </w:rPr>
        <w:t xml:space="preserve"> </w:t>
      </w:r>
      <w:r w:rsidRPr="00EA6356">
        <w:rPr>
          <w:rFonts w:asciiTheme="majorHAnsi" w:hAnsiTheme="majorHAnsi" w:cstheme="majorHAnsi"/>
        </w:rPr>
        <w:t>suppliers</w:t>
      </w:r>
      <w:r w:rsidRPr="00EA6356">
        <w:rPr>
          <w:rFonts w:asciiTheme="majorHAnsi" w:hAnsiTheme="majorHAnsi" w:cstheme="majorHAnsi"/>
          <w:spacing w:val="15"/>
        </w:rPr>
        <w:t xml:space="preserve"> </w:t>
      </w:r>
      <w:r w:rsidRPr="00EA6356">
        <w:rPr>
          <w:rFonts w:asciiTheme="majorHAnsi" w:hAnsiTheme="majorHAnsi" w:cstheme="majorHAnsi"/>
        </w:rPr>
        <w:t>to</w:t>
      </w:r>
      <w:r w:rsidRPr="00EA6356">
        <w:rPr>
          <w:rFonts w:asciiTheme="majorHAnsi" w:hAnsiTheme="majorHAnsi" w:cstheme="majorHAnsi"/>
          <w:spacing w:val="17"/>
        </w:rPr>
        <w:t xml:space="preserve"> </w:t>
      </w:r>
      <w:r w:rsidRPr="00EA6356">
        <w:rPr>
          <w:rFonts w:asciiTheme="majorHAnsi" w:hAnsiTheme="majorHAnsi" w:cstheme="majorHAnsi"/>
        </w:rPr>
        <w:t>follow</w:t>
      </w:r>
      <w:r w:rsidRPr="00EA6356">
        <w:rPr>
          <w:rFonts w:asciiTheme="majorHAnsi" w:hAnsiTheme="majorHAnsi" w:cstheme="majorHAnsi"/>
          <w:spacing w:val="16"/>
        </w:rPr>
        <w:t xml:space="preserve"> </w:t>
      </w:r>
      <w:r w:rsidRPr="00EA6356">
        <w:rPr>
          <w:rFonts w:asciiTheme="majorHAnsi" w:hAnsiTheme="majorHAnsi" w:cstheme="majorHAnsi"/>
        </w:rPr>
        <w:t>when</w:t>
      </w:r>
      <w:r w:rsidRPr="00EA6356">
        <w:rPr>
          <w:rFonts w:asciiTheme="majorHAnsi" w:hAnsiTheme="majorHAnsi" w:cstheme="majorHAnsi"/>
          <w:spacing w:val="17"/>
        </w:rPr>
        <w:t xml:space="preserve"> </w:t>
      </w:r>
      <w:r w:rsidRPr="00EA6356">
        <w:rPr>
          <w:rFonts w:asciiTheme="majorHAnsi" w:hAnsiTheme="majorHAnsi" w:cstheme="majorHAnsi"/>
        </w:rPr>
        <w:t>considering</w:t>
      </w:r>
      <w:r w:rsidRPr="00EA6356">
        <w:rPr>
          <w:rFonts w:asciiTheme="majorHAnsi" w:hAnsiTheme="majorHAnsi" w:cstheme="majorHAnsi"/>
          <w:spacing w:val="14"/>
        </w:rPr>
        <w:t xml:space="preserve"> </w:t>
      </w:r>
      <w:r w:rsidRPr="00EA6356">
        <w:rPr>
          <w:rFonts w:asciiTheme="majorHAnsi" w:hAnsiTheme="majorHAnsi" w:cstheme="majorHAnsi"/>
        </w:rPr>
        <w:t>siting</w:t>
      </w:r>
      <w:r w:rsidRPr="00EA6356">
        <w:rPr>
          <w:rFonts w:asciiTheme="majorHAnsi" w:hAnsiTheme="majorHAnsi" w:cstheme="majorHAnsi"/>
          <w:spacing w:val="17"/>
        </w:rPr>
        <w:t xml:space="preserve"> </w:t>
      </w:r>
      <w:r w:rsidRPr="00EA6356">
        <w:rPr>
          <w:rFonts w:asciiTheme="majorHAnsi" w:hAnsiTheme="majorHAnsi" w:cstheme="majorHAnsi"/>
        </w:rPr>
        <w:t>digital</w:t>
      </w:r>
      <w:r w:rsidRPr="00EA6356">
        <w:rPr>
          <w:rFonts w:asciiTheme="majorHAnsi" w:hAnsiTheme="majorHAnsi" w:cstheme="majorHAnsi"/>
          <w:spacing w:val="-47"/>
        </w:rPr>
        <w:t xml:space="preserve"> </w:t>
      </w:r>
      <w:r w:rsidRPr="00EA6356">
        <w:rPr>
          <w:rFonts w:asciiTheme="majorHAnsi" w:hAnsiTheme="majorHAnsi" w:cstheme="majorHAnsi"/>
        </w:rPr>
        <w:t>communications</w:t>
      </w:r>
      <w:r w:rsidRPr="00EA6356">
        <w:rPr>
          <w:rFonts w:asciiTheme="majorHAnsi" w:hAnsiTheme="majorHAnsi" w:cstheme="majorHAnsi"/>
          <w:spacing w:val="-4"/>
        </w:rPr>
        <w:t xml:space="preserve"> </w:t>
      </w:r>
      <w:r w:rsidRPr="00EA6356">
        <w:rPr>
          <w:rFonts w:asciiTheme="majorHAnsi" w:hAnsiTheme="majorHAnsi" w:cstheme="majorHAnsi"/>
        </w:rPr>
        <w:t>infrastructure on</w:t>
      </w:r>
      <w:r w:rsidRPr="00EA6356">
        <w:rPr>
          <w:rFonts w:asciiTheme="majorHAnsi" w:hAnsiTheme="majorHAnsi" w:cstheme="majorHAnsi"/>
          <w:spacing w:val="-4"/>
        </w:rPr>
        <w:t xml:space="preserve"> </w:t>
      </w:r>
      <w:r w:rsidRPr="00EA6356">
        <w:rPr>
          <w:rFonts w:asciiTheme="majorHAnsi" w:hAnsiTheme="majorHAnsi" w:cstheme="majorHAnsi"/>
        </w:rPr>
        <w:t>Lewisham</w:t>
      </w:r>
      <w:r w:rsidRPr="00EA6356">
        <w:rPr>
          <w:rFonts w:asciiTheme="majorHAnsi" w:hAnsiTheme="majorHAnsi" w:cstheme="majorHAnsi"/>
          <w:spacing w:val="-4"/>
        </w:rPr>
        <w:t xml:space="preserve"> </w:t>
      </w:r>
      <w:r w:rsidRPr="00EA6356">
        <w:rPr>
          <w:rFonts w:asciiTheme="majorHAnsi" w:hAnsiTheme="majorHAnsi" w:cstheme="majorHAnsi"/>
        </w:rPr>
        <w:t xml:space="preserve">Council assets (buildings, property </w:t>
      </w:r>
      <w:r w:rsidRPr="00EA6356">
        <w:rPr>
          <w:rFonts w:asciiTheme="majorHAnsi" w:hAnsiTheme="majorHAnsi" w:cstheme="majorHAnsi"/>
        </w:rPr>
        <w:lastRenderedPageBreak/>
        <w:t>and associated communications infrastructure owned by Lewisham Council).</w:t>
      </w:r>
    </w:p>
    <w:p w14:paraId="1D0C34A9" w14:textId="77777777" w:rsidR="00EA6356" w:rsidRPr="00EA6356" w:rsidRDefault="00EA6356" w:rsidP="00EA6356">
      <w:pPr>
        <w:pStyle w:val="BodyText"/>
        <w:rPr>
          <w:rFonts w:asciiTheme="majorHAnsi" w:hAnsiTheme="majorHAnsi" w:cstheme="majorHAnsi"/>
        </w:rPr>
      </w:pPr>
    </w:p>
    <w:p w14:paraId="784CF49C" w14:textId="77777777" w:rsidR="00EA6356" w:rsidRPr="00EA6356" w:rsidRDefault="00EA6356" w:rsidP="00EA6356">
      <w:pPr>
        <w:pStyle w:val="BodyText"/>
        <w:spacing w:before="6"/>
        <w:rPr>
          <w:rFonts w:asciiTheme="majorHAnsi" w:hAnsiTheme="majorHAnsi" w:cstheme="majorHAnsi"/>
          <w:sz w:val="29"/>
        </w:rPr>
      </w:pPr>
    </w:p>
    <w:p w14:paraId="3B50EDDF" w14:textId="77777777" w:rsidR="00EA6356" w:rsidRPr="00EA6356" w:rsidRDefault="00EA6356" w:rsidP="00EA6356">
      <w:pPr>
        <w:pStyle w:val="BodyText"/>
        <w:spacing w:line="276" w:lineRule="auto"/>
        <w:ind w:right="536"/>
        <w:jc w:val="both"/>
        <w:rPr>
          <w:rFonts w:asciiTheme="majorHAnsi" w:hAnsiTheme="majorHAnsi" w:cstheme="majorHAnsi"/>
        </w:rPr>
      </w:pPr>
      <w:r w:rsidRPr="00EA6356">
        <w:rPr>
          <w:rFonts w:asciiTheme="majorHAnsi" w:hAnsiTheme="majorHAnsi" w:cstheme="majorHAnsi"/>
        </w:rPr>
        <w:t>This Toolkit and EOI sets out the Council’s guidance as of the 13th of July 2022. Suppliers must satisfy</w:t>
      </w:r>
      <w:r w:rsidRPr="00EA6356">
        <w:rPr>
          <w:rFonts w:asciiTheme="majorHAnsi" w:hAnsiTheme="majorHAnsi" w:cstheme="majorHAnsi"/>
          <w:spacing w:val="1"/>
        </w:rPr>
        <w:t xml:space="preserve"> </w:t>
      </w:r>
      <w:r w:rsidRPr="00EA6356">
        <w:rPr>
          <w:rFonts w:asciiTheme="majorHAnsi" w:hAnsiTheme="majorHAnsi" w:cstheme="majorHAnsi"/>
        </w:rPr>
        <w:t>themselves as to the accuracy of any information contained in it and otherwise provided by the</w:t>
      </w:r>
      <w:r w:rsidRPr="00EA6356">
        <w:rPr>
          <w:rFonts w:asciiTheme="majorHAnsi" w:hAnsiTheme="majorHAnsi" w:cstheme="majorHAnsi"/>
          <w:spacing w:val="1"/>
        </w:rPr>
        <w:t xml:space="preserve"> </w:t>
      </w:r>
      <w:r w:rsidRPr="00EA6356">
        <w:rPr>
          <w:rFonts w:asciiTheme="majorHAnsi" w:hAnsiTheme="majorHAnsi" w:cstheme="majorHAnsi"/>
        </w:rPr>
        <w:t>Council.</w:t>
      </w:r>
      <w:r w:rsidRPr="00EA6356">
        <w:rPr>
          <w:rFonts w:asciiTheme="majorHAnsi" w:hAnsiTheme="majorHAnsi" w:cstheme="majorHAnsi"/>
          <w:spacing w:val="-2"/>
        </w:rPr>
        <w:t xml:space="preserve"> </w:t>
      </w:r>
      <w:r w:rsidRPr="00EA6356">
        <w:rPr>
          <w:rFonts w:asciiTheme="majorHAnsi" w:hAnsiTheme="majorHAnsi" w:cstheme="majorHAnsi"/>
        </w:rPr>
        <w:t>The</w:t>
      </w:r>
      <w:r w:rsidRPr="00EA6356">
        <w:rPr>
          <w:rFonts w:asciiTheme="majorHAnsi" w:hAnsiTheme="majorHAnsi" w:cstheme="majorHAnsi"/>
          <w:spacing w:val="-2"/>
        </w:rPr>
        <w:t xml:space="preserve"> </w:t>
      </w:r>
      <w:r w:rsidRPr="00EA6356">
        <w:rPr>
          <w:rFonts w:asciiTheme="majorHAnsi" w:hAnsiTheme="majorHAnsi" w:cstheme="majorHAnsi"/>
        </w:rPr>
        <w:t>Council</w:t>
      </w:r>
      <w:r w:rsidRPr="00EA6356">
        <w:rPr>
          <w:rFonts w:asciiTheme="majorHAnsi" w:hAnsiTheme="majorHAnsi" w:cstheme="majorHAnsi"/>
          <w:spacing w:val="-3"/>
        </w:rPr>
        <w:t xml:space="preserve"> </w:t>
      </w:r>
      <w:r w:rsidRPr="00EA6356">
        <w:rPr>
          <w:rFonts w:asciiTheme="majorHAnsi" w:hAnsiTheme="majorHAnsi" w:cstheme="majorHAnsi"/>
        </w:rPr>
        <w:t>may</w:t>
      </w:r>
      <w:r w:rsidRPr="00EA6356">
        <w:rPr>
          <w:rFonts w:asciiTheme="majorHAnsi" w:hAnsiTheme="majorHAnsi" w:cstheme="majorHAnsi"/>
          <w:spacing w:val="-1"/>
        </w:rPr>
        <w:t xml:space="preserve"> </w:t>
      </w:r>
      <w:r w:rsidRPr="00EA6356">
        <w:rPr>
          <w:rFonts w:asciiTheme="majorHAnsi" w:hAnsiTheme="majorHAnsi" w:cstheme="majorHAnsi"/>
        </w:rPr>
        <w:t>amend</w:t>
      </w:r>
      <w:r w:rsidRPr="00EA6356">
        <w:rPr>
          <w:rFonts w:asciiTheme="majorHAnsi" w:hAnsiTheme="majorHAnsi" w:cstheme="majorHAnsi"/>
          <w:spacing w:val="-1"/>
        </w:rPr>
        <w:t xml:space="preserve"> </w:t>
      </w:r>
      <w:r w:rsidRPr="00EA6356">
        <w:rPr>
          <w:rFonts w:asciiTheme="majorHAnsi" w:hAnsiTheme="majorHAnsi" w:cstheme="majorHAnsi"/>
        </w:rPr>
        <w:t>its guidance and</w:t>
      </w:r>
      <w:r w:rsidRPr="00EA6356">
        <w:rPr>
          <w:rFonts w:asciiTheme="majorHAnsi" w:hAnsiTheme="majorHAnsi" w:cstheme="majorHAnsi"/>
          <w:spacing w:val="-1"/>
        </w:rPr>
        <w:t xml:space="preserve"> </w:t>
      </w:r>
      <w:r w:rsidRPr="00EA6356">
        <w:rPr>
          <w:rFonts w:asciiTheme="majorHAnsi" w:hAnsiTheme="majorHAnsi" w:cstheme="majorHAnsi"/>
        </w:rPr>
        <w:t>the</w:t>
      </w:r>
      <w:r w:rsidRPr="00EA6356">
        <w:rPr>
          <w:rFonts w:asciiTheme="majorHAnsi" w:hAnsiTheme="majorHAnsi" w:cstheme="majorHAnsi"/>
          <w:spacing w:val="-2"/>
        </w:rPr>
        <w:t xml:space="preserve"> </w:t>
      </w:r>
      <w:r w:rsidRPr="00EA6356">
        <w:rPr>
          <w:rFonts w:asciiTheme="majorHAnsi" w:hAnsiTheme="majorHAnsi" w:cstheme="majorHAnsi"/>
        </w:rPr>
        <w:t>process</w:t>
      </w:r>
      <w:r w:rsidRPr="00EA6356">
        <w:rPr>
          <w:rFonts w:asciiTheme="majorHAnsi" w:hAnsiTheme="majorHAnsi" w:cstheme="majorHAnsi"/>
          <w:spacing w:val="-4"/>
        </w:rPr>
        <w:t xml:space="preserve"> </w:t>
      </w:r>
      <w:r w:rsidRPr="00EA6356">
        <w:rPr>
          <w:rFonts w:asciiTheme="majorHAnsi" w:hAnsiTheme="majorHAnsi" w:cstheme="majorHAnsi"/>
        </w:rPr>
        <w:t>to</w:t>
      </w:r>
      <w:r w:rsidRPr="00EA6356">
        <w:rPr>
          <w:rFonts w:asciiTheme="majorHAnsi" w:hAnsiTheme="majorHAnsi" w:cstheme="majorHAnsi"/>
          <w:spacing w:val="1"/>
        </w:rPr>
        <w:t xml:space="preserve"> </w:t>
      </w:r>
      <w:r w:rsidRPr="00EA6356">
        <w:rPr>
          <w:rFonts w:asciiTheme="majorHAnsi" w:hAnsiTheme="majorHAnsi" w:cstheme="majorHAnsi"/>
        </w:rPr>
        <w:t>be followed</w:t>
      </w:r>
      <w:r w:rsidRPr="00EA6356">
        <w:rPr>
          <w:rFonts w:asciiTheme="majorHAnsi" w:hAnsiTheme="majorHAnsi" w:cstheme="majorHAnsi"/>
          <w:spacing w:val="-1"/>
        </w:rPr>
        <w:t xml:space="preserve"> </w:t>
      </w:r>
      <w:r w:rsidRPr="00EA6356">
        <w:rPr>
          <w:rFonts w:asciiTheme="majorHAnsi" w:hAnsiTheme="majorHAnsi" w:cstheme="majorHAnsi"/>
        </w:rPr>
        <w:t>at any time.</w:t>
      </w:r>
    </w:p>
    <w:p w14:paraId="2AC25EC0" w14:textId="77777777" w:rsidR="00EA6356" w:rsidRPr="00EA6356" w:rsidRDefault="00EA6356" w:rsidP="00EA6356">
      <w:pPr>
        <w:pStyle w:val="BodyText"/>
        <w:spacing w:before="6"/>
        <w:rPr>
          <w:rFonts w:asciiTheme="majorHAnsi" w:hAnsiTheme="majorHAnsi" w:cstheme="majorHAnsi"/>
          <w:sz w:val="20"/>
        </w:rPr>
      </w:pPr>
    </w:p>
    <w:p w14:paraId="7DB9C450" w14:textId="77777777" w:rsidR="00EA6356" w:rsidRPr="00EA6356" w:rsidRDefault="00EA6356" w:rsidP="00EA6356">
      <w:pPr>
        <w:pStyle w:val="BodyText"/>
        <w:spacing w:before="6"/>
        <w:rPr>
          <w:rFonts w:asciiTheme="majorHAnsi" w:hAnsiTheme="majorHAnsi" w:cstheme="majorHAnsi"/>
          <w:b/>
        </w:rPr>
      </w:pPr>
      <w:r w:rsidRPr="00EA6356">
        <w:rPr>
          <w:rFonts w:asciiTheme="majorHAnsi" w:hAnsiTheme="majorHAnsi" w:cstheme="majorHAnsi"/>
          <w:b/>
        </w:rPr>
        <w:t>Electronic Communications Code</w:t>
      </w:r>
    </w:p>
    <w:p w14:paraId="5AAD25B9" w14:textId="77777777" w:rsidR="00EA6356" w:rsidRPr="00EA6356" w:rsidRDefault="00EA6356" w:rsidP="00EA6356">
      <w:pPr>
        <w:pStyle w:val="BodyText"/>
        <w:spacing w:before="6"/>
        <w:rPr>
          <w:rFonts w:asciiTheme="majorHAnsi" w:hAnsiTheme="majorHAnsi" w:cstheme="majorHAnsi"/>
        </w:rPr>
      </w:pPr>
    </w:p>
    <w:p w14:paraId="3F8D235E" w14:textId="77777777" w:rsidR="00EA6356" w:rsidRPr="00EA6356" w:rsidRDefault="00EA6356" w:rsidP="00EA6356">
      <w:pPr>
        <w:pStyle w:val="BodyText"/>
        <w:spacing w:before="6"/>
        <w:rPr>
          <w:rFonts w:asciiTheme="majorHAnsi" w:hAnsiTheme="majorHAnsi" w:cstheme="majorHAnsi"/>
        </w:rPr>
      </w:pPr>
      <w:r w:rsidRPr="00EA6356">
        <w:rPr>
          <w:rFonts w:asciiTheme="majorHAnsi" w:hAnsiTheme="majorHAnsi" w:cstheme="majorHAnsi"/>
        </w:rPr>
        <w:t xml:space="preserve">This toolkit follows the electronic communications code as set out in Schedule 3A of the Communications Act 2003. The regulations support the Government’s commitment to establish reliable mobile connectivity across the country, as well as supporting faster and cheaper deployment of the infrastructure. Details of the Electronic Communications Code can be found </w:t>
      </w:r>
      <w:hyperlink r:id="rId13" w:history="1">
        <w:r w:rsidRPr="00EA6356">
          <w:rPr>
            <w:rStyle w:val="Hyperlink"/>
            <w:rFonts w:asciiTheme="majorHAnsi" w:hAnsiTheme="majorHAnsi" w:cstheme="majorHAnsi"/>
          </w:rPr>
          <w:t>here</w:t>
        </w:r>
      </w:hyperlink>
      <w:r w:rsidRPr="00EA6356">
        <w:rPr>
          <w:rFonts w:asciiTheme="majorHAnsi" w:hAnsiTheme="majorHAnsi" w:cstheme="majorHAnsi"/>
        </w:rPr>
        <w:t>.</w:t>
      </w:r>
    </w:p>
    <w:p w14:paraId="24929BFA" w14:textId="77777777" w:rsidR="00EA6356" w:rsidRPr="00EA6356" w:rsidRDefault="00EA6356" w:rsidP="00EA6356">
      <w:pPr>
        <w:tabs>
          <w:tab w:val="center" w:pos="4153"/>
          <w:tab w:val="right" w:pos="8306"/>
        </w:tabs>
        <w:jc w:val="both"/>
        <w:rPr>
          <w:rFonts w:asciiTheme="majorHAnsi" w:eastAsia="Calibri" w:hAnsiTheme="majorHAnsi" w:cstheme="majorHAnsi"/>
          <w:b/>
          <w:bCs/>
        </w:rPr>
      </w:pPr>
    </w:p>
    <w:p w14:paraId="27767C98" w14:textId="77777777" w:rsidR="00EA6356" w:rsidRPr="00EA6356" w:rsidRDefault="00EA6356" w:rsidP="00EA6356">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Pro</w:t>
      </w:r>
      <w:r w:rsidRPr="00EA6356">
        <w:rPr>
          <w:rFonts w:asciiTheme="majorHAnsi" w:hAnsiTheme="majorHAnsi" w:cstheme="majorHAnsi"/>
          <w:b/>
        </w:rPr>
        <w:t>cess</w:t>
      </w:r>
    </w:p>
    <w:p w14:paraId="0796A498"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Lewisham Council will consider proposals for the installation of broadband from suppliers. Suppliers should submit the completed Expression of Interest (Annex 1) to:</w:t>
      </w:r>
    </w:p>
    <w:p w14:paraId="393518BC"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Joseph Chambers</w:t>
      </w:r>
    </w:p>
    <w:p w14:paraId="4502C302"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Digital Public Lead</w:t>
      </w:r>
    </w:p>
    <w:p w14:paraId="15FFEDFC"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London Borough of Lewisham</w:t>
      </w:r>
    </w:p>
    <w:p w14:paraId="16599040"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Email: joseph.chambers@Lewisham.gov.uk</w:t>
      </w:r>
    </w:p>
    <w:p w14:paraId="04FFA778" w14:textId="77777777" w:rsidR="00EA6356" w:rsidRPr="00EA6356" w:rsidRDefault="00EA6356" w:rsidP="00EA6356">
      <w:pPr>
        <w:tabs>
          <w:tab w:val="center" w:pos="4153"/>
          <w:tab w:val="right" w:pos="8306"/>
        </w:tabs>
        <w:jc w:val="both"/>
        <w:rPr>
          <w:rFonts w:asciiTheme="majorHAnsi" w:eastAsia="Calibri" w:hAnsiTheme="majorHAnsi" w:cstheme="majorHAnsi"/>
          <w:bCs/>
        </w:rPr>
      </w:pPr>
    </w:p>
    <w:p w14:paraId="5EC84D41" w14:textId="77777777" w:rsidR="00EA6356" w:rsidRPr="00EA6356" w:rsidRDefault="00EA6356" w:rsidP="00EA6356">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Installation Information</w:t>
      </w:r>
    </w:p>
    <w:p w14:paraId="4548AC53"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 xml:space="preserve">The supplier must provide the Council with information requested in the questionnaire below. Please provide as much detail as possible to enable a comprehensive review of the EOI. </w:t>
      </w:r>
    </w:p>
    <w:p w14:paraId="1007D3B5"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The information listed will be shared with the highways department, public realm, Lewisham Homes and Lewisham Council’s IT and legal teams, who will review it and raise any potential concerns. If required, a workshop will be arranged with all the stakeholders to address potential issues or gain a better understanding of the proposed solution.</w:t>
      </w:r>
    </w:p>
    <w:p w14:paraId="17517B48" w14:textId="77777777" w:rsidR="00EA6356" w:rsidRPr="00EA6356" w:rsidRDefault="00EA6356" w:rsidP="00EA6356">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Planning Regulations</w:t>
      </w:r>
    </w:p>
    <w:p w14:paraId="2BF3394C"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Proposals for fibre broadband sites can be classed as ‘permitted development’ under the ‘The Town and Country Planning (General Permitted Development) (England) (Amendment) (No. 2) Order 2016’. On this basis, an application for 28 day ‘prior notification’ to the Council’s Planning Department is required under the GPDO.</w:t>
      </w:r>
    </w:p>
    <w:p w14:paraId="2CE9DEAB" w14:textId="77777777" w:rsidR="00EA6356" w:rsidRPr="00EA6356" w:rsidRDefault="00EA6356" w:rsidP="00EA6356">
      <w:pPr>
        <w:tabs>
          <w:tab w:val="center" w:pos="4153"/>
          <w:tab w:val="right" w:pos="8306"/>
        </w:tabs>
        <w:jc w:val="both"/>
        <w:rPr>
          <w:rFonts w:asciiTheme="majorHAnsi" w:eastAsia="Calibri" w:hAnsiTheme="majorHAnsi" w:cstheme="majorHAnsi"/>
          <w:bCs/>
        </w:rPr>
      </w:pPr>
      <w:r w:rsidRPr="00EA6356">
        <w:rPr>
          <w:rFonts w:asciiTheme="majorHAnsi" w:eastAsia="Calibri" w:hAnsiTheme="majorHAnsi" w:cstheme="majorHAnsi"/>
          <w:bCs/>
        </w:rPr>
        <w:t>Suppliers should make use of the Lewisham Planning pre-application meeting service to confirm this Lewisham Planning Department can be contacted through the Lewisham Planning Portal or via the Planning Department inbox (</w:t>
      </w:r>
      <w:hyperlink r:id="rId14" w:history="1">
        <w:r w:rsidRPr="00EA6356">
          <w:rPr>
            <w:rStyle w:val="Hyperlink"/>
            <w:rFonts w:asciiTheme="majorHAnsi" w:eastAsia="Calibri" w:hAnsiTheme="majorHAnsi" w:cstheme="majorHAnsi"/>
            <w:bCs/>
          </w:rPr>
          <w:t>planning@lewisham.gov.uk</w:t>
        </w:r>
      </w:hyperlink>
      <w:r w:rsidRPr="00EA6356">
        <w:rPr>
          <w:rFonts w:asciiTheme="majorHAnsi" w:eastAsia="Calibri" w:hAnsiTheme="majorHAnsi" w:cstheme="majorHAnsi"/>
          <w:bCs/>
        </w:rPr>
        <w:t>)</w:t>
      </w:r>
    </w:p>
    <w:p w14:paraId="23101998" w14:textId="77777777" w:rsidR="00EA6356" w:rsidRPr="00EA6356" w:rsidRDefault="00EA6356" w:rsidP="00EA6356">
      <w:pPr>
        <w:tabs>
          <w:tab w:val="center" w:pos="4153"/>
          <w:tab w:val="right" w:pos="8306"/>
        </w:tabs>
        <w:jc w:val="both"/>
        <w:rPr>
          <w:rFonts w:asciiTheme="majorHAnsi" w:eastAsia="Calibri" w:hAnsiTheme="majorHAnsi" w:cstheme="majorHAnsi"/>
          <w:b/>
          <w:bCs/>
          <w:lang w:val="en-US"/>
        </w:rPr>
      </w:pPr>
      <w:r w:rsidRPr="00EA6356">
        <w:rPr>
          <w:rFonts w:asciiTheme="majorHAnsi" w:eastAsia="Calibri" w:hAnsiTheme="majorHAnsi" w:cstheme="majorHAnsi"/>
          <w:b/>
          <w:bCs/>
          <w:lang w:val="en-US"/>
        </w:rPr>
        <w:lastRenderedPageBreak/>
        <w:t>Legal Agreement</w:t>
      </w:r>
    </w:p>
    <w:p w14:paraId="3BB29D08"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 xml:space="preserve">Our </w:t>
      </w:r>
      <w:proofErr w:type="spellStart"/>
      <w:r w:rsidRPr="00EA6356">
        <w:rPr>
          <w:rFonts w:asciiTheme="majorHAnsi" w:eastAsia="Calibri" w:hAnsiTheme="majorHAnsi" w:cstheme="majorHAnsi"/>
          <w:bCs/>
          <w:lang w:val="en-US"/>
        </w:rPr>
        <w:t>standardised</w:t>
      </w:r>
      <w:proofErr w:type="spellEnd"/>
      <w:r w:rsidRPr="00EA6356">
        <w:rPr>
          <w:rFonts w:asciiTheme="majorHAnsi" w:eastAsia="Calibri" w:hAnsiTheme="majorHAnsi" w:cstheme="majorHAnsi"/>
          <w:bCs/>
          <w:lang w:val="en-US"/>
        </w:rPr>
        <w:t xml:space="preserve"> legal agreement is based on the DCMS standard agreement. An agreement to host infrastructure in Lewisham must be in writing to:</w:t>
      </w:r>
    </w:p>
    <w:p w14:paraId="4E3F1A51" w14:textId="77777777" w:rsidR="00EA6356" w:rsidRPr="00EA6356" w:rsidRDefault="00EA6356" w:rsidP="00EA6356">
      <w:pPr>
        <w:pStyle w:val="ListParagraph"/>
        <w:numPr>
          <w:ilvl w:val="0"/>
          <w:numId w:val="11"/>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Record the agreed terms between the Local Authority, the Contractor and the Supplier.</w:t>
      </w:r>
    </w:p>
    <w:p w14:paraId="65E16A2B" w14:textId="77777777" w:rsidR="00EA6356" w:rsidRPr="00EA6356" w:rsidRDefault="00EA6356" w:rsidP="00EA6356">
      <w:pPr>
        <w:pStyle w:val="ListParagraph"/>
        <w:numPr>
          <w:ilvl w:val="0"/>
          <w:numId w:val="11"/>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Ensure the interests of all parties are protected for the duration of the Agreement</w:t>
      </w:r>
    </w:p>
    <w:p w14:paraId="13B2DE2C" w14:textId="77777777" w:rsidR="00EA6356" w:rsidRPr="00EA6356" w:rsidRDefault="00EA6356" w:rsidP="00EA6356">
      <w:pPr>
        <w:pStyle w:val="ListParagraph"/>
        <w:numPr>
          <w:ilvl w:val="0"/>
          <w:numId w:val="11"/>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Takes into consideration other suppliers that will seek to host infrastructure in the borough</w:t>
      </w:r>
    </w:p>
    <w:p w14:paraId="5001FCB3" w14:textId="77777777" w:rsidR="00EA6356" w:rsidRPr="00EA6356" w:rsidRDefault="00EA6356" w:rsidP="00EA6356">
      <w:pPr>
        <w:pStyle w:val="ListParagraph"/>
        <w:numPr>
          <w:ilvl w:val="0"/>
          <w:numId w:val="11"/>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Help avoid disputes</w:t>
      </w:r>
    </w:p>
    <w:p w14:paraId="77483A23"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Lewisham reserves the right to reject any application if the Supplier fails to prove that its solution is not preventing another Supplier from later hosting infrastructure in the same asset (buildings, property and associated communications infrastructure owned by Lewisham Council).</w:t>
      </w:r>
    </w:p>
    <w:p w14:paraId="28EB4C20"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A subsequent Supplier deploying a solution on a deployed asset (buildings, property and associated communications infrastructure owned by Lewisham Council) must prove that the solution will not interfere with the previously deployed solution.</w:t>
      </w:r>
    </w:p>
    <w:p w14:paraId="65D42165" w14:textId="77777777" w:rsidR="00EA6356" w:rsidRPr="00EA6356" w:rsidRDefault="00EA6356" w:rsidP="00EA6356">
      <w:pPr>
        <w:tabs>
          <w:tab w:val="center" w:pos="4153"/>
          <w:tab w:val="right" w:pos="8306"/>
        </w:tabs>
        <w:jc w:val="both"/>
        <w:rPr>
          <w:rFonts w:asciiTheme="majorHAnsi" w:eastAsia="Calibri" w:hAnsiTheme="majorHAnsi" w:cstheme="majorHAnsi"/>
          <w:b/>
          <w:bCs/>
          <w:lang w:val="en-US"/>
        </w:rPr>
      </w:pPr>
      <w:r w:rsidRPr="00EA6356">
        <w:rPr>
          <w:rFonts w:asciiTheme="majorHAnsi" w:eastAsia="Calibri" w:hAnsiTheme="majorHAnsi" w:cstheme="majorHAnsi"/>
          <w:b/>
          <w:bCs/>
          <w:lang w:val="en-US"/>
        </w:rPr>
        <w:t>Financial Terms</w:t>
      </w:r>
    </w:p>
    <w:p w14:paraId="1611FB42"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The Electronic Communications Code provides for two forms of remuneration: Consideration and Compensation.</w:t>
      </w:r>
    </w:p>
    <w:p w14:paraId="4AE0C51A" w14:textId="77777777" w:rsidR="00EA6356" w:rsidRPr="00EA6356" w:rsidRDefault="00EA6356" w:rsidP="00EA6356">
      <w:pPr>
        <w:pStyle w:val="ListParagraph"/>
        <w:numPr>
          <w:ilvl w:val="0"/>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Consideration:</w:t>
      </w:r>
    </w:p>
    <w:p w14:paraId="2BF66424" w14:textId="77777777" w:rsidR="00EA6356" w:rsidRPr="00EA6356" w:rsidRDefault="00EA6356" w:rsidP="00EA6356">
      <w:pPr>
        <w:tabs>
          <w:tab w:val="center" w:pos="4153"/>
          <w:tab w:val="right" w:pos="8306"/>
        </w:tabs>
        <w:ind w:left="360"/>
        <w:jc w:val="both"/>
        <w:rPr>
          <w:rFonts w:asciiTheme="majorHAnsi" w:eastAsia="Calibri" w:hAnsiTheme="majorHAnsi" w:cstheme="majorHAnsi"/>
          <w:bCs/>
          <w:lang w:val="en-US"/>
        </w:rPr>
      </w:pPr>
      <w:r w:rsidRPr="00EA6356">
        <w:rPr>
          <w:rFonts w:asciiTheme="majorHAnsi" w:eastAsia="Calibri" w:hAnsiTheme="majorHAnsi" w:cstheme="majorHAnsi"/>
          <w:bCs/>
          <w:lang w:val="en-US"/>
        </w:rPr>
        <w:t>Consideration is dealt with in paragraph 24 of the Code. Where a Tribunal is required to determine the consideration payable by an supplier, their calculation must be based on: “an amount or amounts representing the market value of the agreement ... to confer or be bound by the code right”, with “market value” for these purposes being assessed by reference to specific assumptions.</w:t>
      </w:r>
    </w:p>
    <w:p w14:paraId="266C8FEC" w14:textId="77777777" w:rsidR="00EA6356" w:rsidRPr="00EA6356" w:rsidRDefault="00EA6356" w:rsidP="00EA6356">
      <w:pPr>
        <w:pStyle w:val="ListParagraph"/>
        <w:numPr>
          <w:ilvl w:val="0"/>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Compensation:</w:t>
      </w:r>
    </w:p>
    <w:p w14:paraId="2DDA1838" w14:textId="77777777" w:rsidR="00EA6356" w:rsidRPr="00EA6356" w:rsidRDefault="00EA6356" w:rsidP="00EA6356">
      <w:pPr>
        <w:tabs>
          <w:tab w:val="center" w:pos="4153"/>
          <w:tab w:val="right" w:pos="8306"/>
        </w:tabs>
        <w:ind w:left="360"/>
        <w:jc w:val="both"/>
        <w:rPr>
          <w:rFonts w:asciiTheme="majorHAnsi" w:eastAsia="Calibri" w:hAnsiTheme="majorHAnsi" w:cstheme="majorHAnsi"/>
          <w:bCs/>
          <w:lang w:val="en-US"/>
        </w:rPr>
      </w:pPr>
      <w:r w:rsidRPr="00EA6356">
        <w:rPr>
          <w:rFonts w:asciiTheme="majorHAnsi" w:eastAsia="Calibri" w:hAnsiTheme="majorHAnsi" w:cstheme="majorHAnsi"/>
          <w:bCs/>
          <w:lang w:val="en-US"/>
        </w:rPr>
        <w:tab/>
        <w:t>Compensation is dealt with in paragraph 25 of the Code and is intended to allow landowners to recover loss or damage that has been sustained or will be sustained as a result of an agreement to host infrastructure on land or buildings. Typical matters [Heads of Claim] which could be taken into account as compensation might include:</w:t>
      </w:r>
    </w:p>
    <w:p w14:paraId="22DFDAC3"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Surveyors Fees;</w:t>
      </w:r>
    </w:p>
    <w:p w14:paraId="00D82A15"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Legal Expenses;</w:t>
      </w:r>
    </w:p>
    <w:p w14:paraId="7FD326CA"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Access - e.g. Creation of management information system to handle enquiries for access;</w:t>
      </w:r>
    </w:p>
    <w:p w14:paraId="6284184E"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Disturbance - during the build and subsequently (maintenance visits); and</w:t>
      </w:r>
    </w:p>
    <w:p w14:paraId="00A5568F"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Injurious Affection - reduction in land value as a consequence of granting the rights.</w:t>
      </w:r>
    </w:p>
    <w:p w14:paraId="61F666D7" w14:textId="77777777" w:rsidR="00EA6356" w:rsidRPr="00EA6356" w:rsidRDefault="00EA6356" w:rsidP="00EA6356">
      <w:pPr>
        <w:numPr>
          <w:ilvl w:val="1"/>
          <w:numId w:val="12"/>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Joint site surveys involving the Highways department</w:t>
      </w:r>
    </w:p>
    <w:p w14:paraId="44D43D78" w14:textId="77777777" w:rsidR="00EA6356" w:rsidRPr="00EA6356" w:rsidRDefault="00EA6356" w:rsidP="00EA6356">
      <w:pPr>
        <w:tabs>
          <w:tab w:val="center" w:pos="4153"/>
          <w:tab w:val="right" w:pos="8306"/>
        </w:tabs>
        <w:jc w:val="both"/>
        <w:rPr>
          <w:rFonts w:asciiTheme="majorHAnsi" w:eastAsia="Calibri" w:hAnsiTheme="majorHAnsi" w:cstheme="majorHAnsi"/>
          <w:b/>
          <w:bCs/>
          <w:lang w:val="en-US"/>
        </w:rPr>
      </w:pPr>
      <w:r w:rsidRPr="00EA6356">
        <w:rPr>
          <w:rFonts w:asciiTheme="majorHAnsi" w:eastAsia="Calibri" w:hAnsiTheme="majorHAnsi" w:cstheme="majorHAnsi"/>
          <w:b/>
          <w:bCs/>
          <w:lang w:val="en-US"/>
        </w:rPr>
        <w:t>Business Rates</w:t>
      </w:r>
    </w:p>
    <w:p w14:paraId="1D46F119"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lastRenderedPageBreak/>
        <w:t>Departments, advisers, and suppliers should note that installation of infrastructure will create a separate assessment for business rates payable on the property/associated infrastructure. Additional business rates consequently payable will be the responsibility of the supplier.</w:t>
      </w:r>
    </w:p>
    <w:p w14:paraId="459C1104" w14:textId="77777777" w:rsidR="00EA6356" w:rsidRPr="00EA6356" w:rsidRDefault="00EA6356" w:rsidP="00EA6356">
      <w:pPr>
        <w:tabs>
          <w:tab w:val="center" w:pos="4153"/>
          <w:tab w:val="right" w:pos="8306"/>
        </w:tabs>
        <w:jc w:val="both"/>
        <w:rPr>
          <w:rFonts w:asciiTheme="majorHAnsi" w:eastAsia="Calibri" w:hAnsiTheme="majorHAnsi" w:cstheme="majorHAnsi"/>
          <w:b/>
          <w:bCs/>
          <w:lang w:val="en-US"/>
        </w:rPr>
      </w:pPr>
      <w:r w:rsidRPr="00EA6356">
        <w:rPr>
          <w:rFonts w:asciiTheme="majorHAnsi" w:eastAsia="Calibri" w:hAnsiTheme="majorHAnsi" w:cstheme="majorHAnsi"/>
          <w:b/>
          <w:bCs/>
          <w:lang w:val="en-US"/>
        </w:rPr>
        <w:t>Lewisham Rates</w:t>
      </w:r>
    </w:p>
    <w:p w14:paraId="0F45A47E" w14:textId="77777777" w:rsidR="00EA6356" w:rsidRPr="00EA6356" w:rsidRDefault="00EA6356" w:rsidP="00EA6356">
      <w:p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 xml:space="preserve">In order to maintain openness and transparency Lewisham has adopted a non-exclusive, open access approach for broadband suppliers seeking to deploy in Lewisham. Lewisham Council has set the following standard financial terms for the </w:t>
      </w:r>
      <w:proofErr w:type="spellStart"/>
      <w:r w:rsidRPr="00EA6356">
        <w:rPr>
          <w:rFonts w:asciiTheme="majorHAnsi" w:eastAsia="Calibri" w:hAnsiTheme="majorHAnsi" w:cstheme="majorHAnsi"/>
          <w:bCs/>
          <w:lang w:val="en-US"/>
        </w:rPr>
        <w:t>fibre</w:t>
      </w:r>
      <w:proofErr w:type="spellEnd"/>
      <w:r w:rsidRPr="00EA6356">
        <w:rPr>
          <w:rFonts w:asciiTheme="majorHAnsi" w:eastAsia="Calibri" w:hAnsiTheme="majorHAnsi" w:cstheme="majorHAnsi"/>
          <w:bCs/>
          <w:lang w:val="en-US"/>
        </w:rPr>
        <w:t xml:space="preserve"> broadband deployment in the borough:</w:t>
      </w:r>
    </w:p>
    <w:p w14:paraId="7DC427AC" w14:textId="77777777" w:rsidR="00EA6356" w:rsidRPr="00EA6356" w:rsidRDefault="00EA6356" w:rsidP="00EA6356">
      <w:pPr>
        <w:pStyle w:val="ListParagraph"/>
        <w:numPr>
          <w:ilvl w:val="0"/>
          <w:numId w:val="13"/>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 xml:space="preserve">The Supplier will cover all liabilities, expenses, costs (including but not limited to any solicitors' or other professionals' costs and expenses), claims, damages and losses related to installation, maintenance, upgrade and removal of </w:t>
      </w:r>
      <w:proofErr w:type="spellStart"/>
      <w:r w:rsidRPr="00EA6356">
        <w:rPr>
          <w:rFonts w:asciiTheme="majorHAnsi" w:eastAsia="Calibri" w:hAnsiTheme="majorHAnsi" w:cstheme="majorHAnsi"/>
          <w:bCs/>
          <w:lang w:val="en-US"/>
        </w:rPr>
        <w:t>fibre</w:t>
      </w:r>
      <w:proofErr w:type="spellEnd"/>
      <w:r w:rsidRPr="00EA6356">
        <w:rPr>
          <w:rFonts w:asciiTheme="majorHAnsi" w:eastAsia="Calibri" w:hAnsiTheme="majorHAnsi" w:cstheme="majorHAnsi"/>
          <w:bCs/>
          <w:lang w:val="en-US"/>
        </w:rPr>
        <w:t xml:space="preserve"> broadband equipment.</w:t>
      </w:r>
    </w:p>
    <w:p w14:paraId="6932F0A3" w14:textId="77777777" w:rsidR="00EA6356" w:rsidRPr="00EA6356" w:rsidRDefault="00EA6356" w:rsidP="00EA6356">
      <w:pPr>
        <w:pStyle w:val="ListParagraph"/>
        <w:numPr>
          <w:ilvl w:val="0"/>
          <w:numId w:val="13"/>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In addition to the above, a master wayleave fee of £10,000 will be payable to the council for each agreement to cover the following activities:</w:t>
      </w:r>
    </w:p>
    <w:p w14:paraId="6246807E" w14:textId="77777777" w:rsidR="00EA6356" w:rsidRPr="00EA6356" w:rsidRDefault="00EA6356" w:rsidP="00EA6356">
      <w:pPr>
        <w:pStyle w:val="ListParagraph"/>
        <w:numPr>
          <w:ilvl w:val="1"/>
          <w:numId w:val="13"/>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Initial discussions and legal agreement to proceed.</w:t>
      </w:r>
    </w:p>
    <w:p w14:paraId="45BC5576" w14:textId="77777777" w:rsidR="00EA6356" w:rsidRPr="00EA6356" w:rsidRDefault="00EA6356" w:rsidP="00EA6356">
      <w:pPr>
        <w:pStyle w:val="ListParagraph"/>
        <w:numPr>
          <w:ilvl w:val="1"/>
          <w:numId w:val="13"/>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Installation support</w:t>
      </w:r>
    </w:p>
    <w:p w14:paraId="65277B16" w14:textId="77777777" w:rsidR="00EA6356" w:rsidRDefault="00EA6356" w:rsidP="00EA6356">
      <w:pPr>
        <w:pStyle w:val="ListParagraph"/>
        <w:numPr>
          <w:ilvl w:val="1"/>
          <w:numId w:val="13"/>
        </w:numPr>
        <w:tabs>
          <w:tab w:val="center" w:pos="4153"/>
          <w:tab w:val="right" w:pos="8306"/>
        </w:tabs>
        <w:jc w:val="both"/>
        <w:rPr>
          <w:rFonts w:asciiTheme="majorHAnsi" w:eastAsia="Calibri" w:hAnsiTheme="majorHAnsi" w:cstheme="majorHAnsi"/>
          <w:bCs/>
          <w:lang w:val="en-US"/>
        </w:rPr>
      </w:pPr>
      <w:r w:rsidRPr="00EA6356">
        <w:rPr>
          <w:rFonts w:asciiTheme="majorHAnsi" w:eastAsia="Calibri" w:hAnsiTheme="majorHAnsi" w:cstheme="majorHAnsi"/>
          <w:bCs/>
          <w:lang w:val="en-US"/>
        </w:rPr>
        <w:t>Performance monitoring</w:t>
      </w:r>
    </w:p>
    <w:p w14:paraId="3CB6095A" w14:textId="54C8807B" w:rsidR="00E66FD3" w:rsidRPr="00E66FD3" w:rsidRDefault="00E66FD3" w:rsidP="00E66FD3">
      <w:pPr>
        <w:pStyle w:val="ListParagraph"/>
        <w:numPr>
          <w:ilvl w:val="0"/>
          <w:numId w:val="13"/>
        </w:numPr>
        <w:tabs>
          <w:tab w:val="center" w:pos="4153"/>
          <w:tab w:val="right" w:pos="8306"/>
        </w:tabs>
        <w:jc w:val="both"/>
        <w:rPr>
          <w:rFonts w:asciiTheme="majorHAnsi" w:eastAsia="Calibri" w:hAnsiTheme="majorHAnsi" w:cstheme="majorHAnsi"/>
          <w:bCs/>
          <w:lang w:val="en-US"/>
        </w:rPr>
      </w:pPr>
      <w:r w:rsidRPr="00E66FD3">
        <w:rPr>
          <w:rFonts w:asciiTheme="majorHAnsi" w:eastAsia="Calibri" w:hAnsiTheme="majorHAnsi" w:cstheme="majorHAnsi"/>
          <w:bCs/>
          <w:lang w:val="en-US"/>
        </w:rPr>
        <w:t xml:space="preserve">The Supplier will pay the cost per premises of £10 for each unit connected. </w:t>
      </w:r>
    </w:p>
    <w:p w14:paraId="2E9192FE" w14:textId="21D731D9" w:rsidR="00E66FD3" w:rsidRPr="00E66FD3" w:rsidRDefault="00E66FD3" w:rsidP="00E66FD3">
      <w:pPr>
        <w:pStyle w:val="ListParagraph"/>
        <w:numPr>
          <w:ilvl w:val="1"/>
          <w:numId w:val="13"/>
        </w:numPr>
        <w:tabs>
          <w:tab w:val="center" w:pos="4153"/>
          <w:tab w:val="right" w:pos="8306"/>
        </w:tabs>
        <w:jc w:val="both"/>
        <w:rPr>
          <w:rFonts w:asciiTheme="majorHAnsi" w:eastAsia="Calibri" w:hAnsiTheme="majorHAnsi" w:cstheme="majorHAnsi"/>
          <w:bCs/>
          <w:lang w:val="en-US"/>
        </w:rPr>
      </w:pPr>
      <w:r w:rsidRPr="00E66FD3">
        <w:rPr>
          <w:rFonts w:asciiTheme="majorHAnsi" w:eastAsia="Calibri" w:hAnsiTheme="majorHAnsi" w:cstheme="majorHAnsi"/>
          <w:bCs/>
          <w:lang w:val="en-US"/>
        </w:rPr>
        <w:tab/>
        <w:t xml:space="preserve">This will cover project management costs (using a supplier of Lewisham Council’s choice). Any amendments to existing contracts will not incur a fee. </w:t>
      </w:r>
    </w:p>
    <w:p w14:paraId="1C46451C" w14:textId="2AF5DA82" w:rsidR="00E66FD3" w:rsidRPr="00EA6356" w:rsidRDefault="00E66FD3" w:rsidP="00E66FD3">
      <w:pPr>
        <w:pStyle w:val="ListParagraph"/>
        <w:numPr>
          <w:ilvl w:val="0"/>
          <w:numId w:val="13"/>
        </w:numPr>
        <w:tabs>
          <w:tab w:val="center" w:pos="4153"/>
          <w:tab w:val="right" w:pos="8306"/>
        </w:tabs>
        <w:jc w:val="both"/>
        <w:rPr>
          <w:rFonts w:asciiTheme="majorHAnsi" w:eastAsia="Calibri" w:hAnsiTheme="majorHAnsi" w:cstheme="majorHAnsi"/>
          <w:bCs/>
          <w:lang w:val="en-US"/>
        </w:rPr>
      </w:pPr>
      <w:r w:rsidRPr="00E66FD3">
        <w:rPr>
          <w:rFonts w:asciiTheme="majorHAnsi" w:eastAsia="Calibri" w:hAnsiTheme="majorHAnsi" w:cstheme="majorHAnsi"/>
          <w:bCs/>
          <w:lang w:val="en-US"/>
        </w:rPr>
        <w:tab/>
        <w:t>The supplier will cover all costs towards LBL employing external quality assurance (fire risk certification, auditing of work)</w:t>
      </w:r>
      <w:bookmarkStart w:id="0" w:name="_GoBack"/>
      <w:bookmarkEnd w:id="0"/>
    </w:p>
    <w:p w14:paraId="4F02477B" w14:textId="77777777" w:rsidR="00EA6356" w:rsidRPr="00EA6356" w:rsidRDefault="00EA6356" w:rsidP="00EA6356">
      <w:pPr>
        <w:tabs>
          <w:tab w:val="center" w:pos="4153"/>
          <w:tab w:val="right" w:pos="8306"/>
        </w:tabs>
        <w:rPr>
          <w:rFonts w:asciiTheme="majorHAnsi" w:eastAsia="Arial" w:hAnsiTheme="majorHAnsi" w:cstheme="majorHAnsi"/>
          <w:b/>
          <w:sz w:val="30"/>
          <w:szCs w:val="30"/>
        </w:rPr>
      </w:pPr>
    </w:p>
    <w:p w14:paraId="6958B0EF" w14:textId="3AC6C233" w:rsidR="00EA6356" w:rsidRPr="00EA6356" w:rsidRDefault="00EA6356" w:rsidP="00EA6356">
      <w:pPr>
        <w:pStyle w:val="ListParagraph"/>
        <w:numPr>
          <w:ilvl w:val="0"/>
          <w:numId w:val="14"/>
        </w:numPr>
        <w:tabs>
          <w:tab w:val="center" w:pos="4153"/>
          <w:tab w:val="right" w:pos="8306"/>
        </w:tabs>
        <w:rPr>
          <w:rFonts w:asciiTheme="majorHAnsi" w:eastAsia="Arial" w:hAnsiTheme="majorHAnsi" w:cstheme="majorHAnsi"/>
          <w:b/>
          <w:sz w:val="30"/>
          <w:szCs w:val="30"/>
        </w:rPr>
      </w:pPr>
      <w:r>
        <w:rPr>
          <w:rFonts w:asciiTheme="majorHAnsi" w:eastAsia="Arial" w:hAnsiTheme="majorHAnsi" w:cstheme="majorHAnsi"/>
          <w:b/>
          <w:sz w:val="30"/>
          <w:szCs w:val="30"/>
        </w:rPr>
        <w:t>Questionnaire</w:t>
      </w:r>
    </w:p>
    <w:p w14:paraId="31AF5282" w14:textId="3BB9ED21" w:rsidR="00B418B7" w:rsidRPr="00EA6356" w:rsidRDefault="00B418B7" w:rsidP="00B418B7">
      <w:pPr>
        <w:tabs>
          <w:tab w:val="center" w:pos="4153"/>
          <w:tab w:val="right" w:pos="8306"/>
        </w:tabs>
        <w:jc w:val="both"/>
        <w:rPr>
          <w:rFonts w:asciiTheme="majorHAnsi" w:eastAsia="Calibri" w:hAnsiTheme="majorHAnsi" w:cstheme="majorHAnsi"/>
          <w:b/>
          <w:bCs/>
        </w:rPr>
      </w:pPr>
      <w:r w:rsidRPr="00EA6356">
        <w:rPr>
          <w:rFonts w:asciiTheme="majorHAnsi" w:eastAsia="Calibri" w:hAnsiTheme="majorHAnsi" w:cstheme="majorHAnsi"/>
          <w:b/>
          <w:bCs/>
        </w:rPr>
        <w:t>Please complete and provide answers to all questions within the following questionnaire.</w:t>
      </w:r>
    </w:p>
    <w:p w14:paraId="2DFD0F1B" w14:textId="58B52E6C" w:rsidR="00B418B7" w:rsidRPr="00EA6356" w:rsidRDefault="00B418B7" w:rsidP="00B418B7">
      <w:pPr>
        <w:tabs>
          <w:tab w:val="center" w:pos="4153"/>
          <w:tab w:val="right" w:pos="8306"/>
        </w:tabs>
        <w:jc w:val="both"/>
        <w:rPr>
          <w:rFonts w:asciiTheme="majorHAnsi" w:eastAsia="Calibri" w:hAnsiTheme="majorHAnsi" w:cstheme="majorHAnsi"/>
        </w:rPr>
      </w:pPr>
      <w:r w:rsidRPr="00EA6356">
        <w:rPr>
          <w:rFonts w:asciiTheme="majorHAnsi" w:eastAsia="Calibri" w:hAnsiTheme="majorHAnsi" w:cstheme="majorHAnsi"/>
        </w:rPr>
        <w:t>You may utilise your own ready documentation / formatting for the submission of this information if pre-existing information is readily available, provided it can be submitted in accordance with the questions set out and fully addresses the questions raised.  Otherwise, please feel free to insert text / images / diagrammatic information into the indicative boxes provided within the questionnaire itself.</w:t>
      </w:r>
    </w:p>
    <w:p w14:paraId="21EA3992" w14:textId="77777777" w:rsidR="00B418B7" w:rsidRDefault="00B418B7" w:rsidP="00E415D6">
      <w:pPr>
        <w:tabs>
          <w:tab w:val="center" w:pos="4153"/>
          <w:tab w:val="right" w:pos="8306"/>
        </w:tabs>
        <w:rPr>
          <w:rFonts w:asciiTheme="majorHAnsi" w:eastAsia="Arial" w:hAnsiTheme="majorHAnsi" w:cstheme="majorHAnsi"/>
          <w:b/>
        </w:rPr>
      </w:pPr>
    </w:p>
    <w:p w14:paraId="4EDCF686" w14:textId="77777777" w:rsidR="00287190" w:rsidRDefault="00287190" w:rsidP="00E415D6">
      <w:pPr>
        <w:tabs>
          <w:tab w:val="center" w:pos="4153"/>
          <w:tab w:val="right" w:pos="8306"/>
        </w:tabs>
        <w:rPr>
          <w:rFonts w:asciiTheme="majorHAnsi" w:eastAsia="Arial" w:hAnsiTheme="majorHAnsi" w:cstheme="majorHAnsi"/>
          <w:b/>
        </w:rPr>
      </w:pPr>
    </w:p>
    <w:p w14:paraId="0DEA5297" w14:textId="77777777" w:rsidR="00287190" w:rsidRPr="00EA6356" w:rsidRDefault="00287190" w:rsidP="00E415D6">
      <w:pPr>
        <w:tabs>
          <w:tab w:val="center" w:pos="4153"/>
          <w:tab w:val="right" w:pos="8306"/>
        </w:tabs>
        <w:rPr>
          <w:rFonts w:asciiTheme="majorHAnsi" w:eastAsia="Arial" w:hAnsiTheme="majorHAnsi" w:cstheme="majorHAnsi"/>
          <w:b/>
        </w:rPr>
      </w:pPr>
    </w:p>
    <w:p w14:paraId="546A4DAB" w14:textId="004A580E" w:rsidR="0015484B" w:rsidRPr="00EA6356" w:rsidRDefault="0015484B" w:rsidP="0015484B">
      <w:pPr>
        <w:pStyle w:val="Heading2"/>
        <w:numPr>
          <w:ilvl w:val="0"/>
          <w:numId w:val="0"/>
        </w:numPr>
        <w:rPr>
          <w:rFonts w:asciiTheme="majorHAnsi" w:hAnsiTheme="majorHAnsi" w:cstheme="majorHAnsi"/>
          <w:b/>
          <w:bCs w:val="0"/>
          <w:caps/>
        </w:rPr>
      </w:pPr>
      <w:r w:rsidRPr="00EA6356">
        <w:rPr>
          <w:rFonts w:asciiTheme="majorHAnsi" w:hAnsiTheme="majorHAnsi" w:cstheme="majorHAnsi"/>
          <w:b/>
          <w:bCs w:val="0"/>
          <w:caps/>
        </w:rPr>
        <w:t>SECTION 1: PROVIDER BACKGROUND INFORMATION</w:t>
      </w:r>
      <w:r w:rsidR="00B418B7" w:rsidRPr="00EA6356">
        <w:rPr>
          <w:rFonts w:asciiTheme="majorHAnsi" w:hAnsiTheme="majorHAnsi" w:cstheme="majorHAnsi"/>
          <w:b/>
          <w:bCs w:val="0"/>
          <w:caps/>
        </w:rPr>
        <w:t xml:space="preserve"> AND EVIDENCE</w:t>
      </w:r>
    </w:p>
    <w:p w14:paraId="6E2CA465" w14:textId="0DC28830" w:rsidR="000B3C2D" w:rsidRPr="00EA6356" w:rsidRDefault="000B3C2D" w:rsidP="000B3C2D">
      <w:pPr>
        <w:tabs>
          <w:tab w:val="center" w:pos="4153"/>
          <w:tab w:val="right" w:pos="8306"/>
        </w:tabs>
        <w:jc w:val="both"/>
        <w:rPr>
          <w:rFonts w:asciiTheme="majorHAnsi" w:eastAsia="Calibri" w:hAnsiTheme="majorHAnsi" w:cstheme="majorHAnsi"/>
        </w:rPr>
      </w:pPr>
      <w:r w:rsidRPr="00EA6356">
        <w:rPr>
          <w:rFonts w:asciiTheme="majorHAnsi" w:eastAsia="Calibri" w:hAnsiTheme="majorHAnsi" w:cstheme="majorHAnsi"/>
        </w:rPr>
        <w:t xml:space="preserve">The following questions are designed to elicit </w:t>
      </w:r>
      <w:r w:rsidR="00B418B7" w:rsidRPr="00EA6356">
        <w:rPr>
          <w:rFonts w:asciiTheme="majorHAnsi" w:eastAsia="Calibri" w:hAnsiTheme="majorHAnsi" w:cstheme="majorHAnsi"/>
        </w:rPr>
        <w:t xml:space="preserve">the </w:t>
      </w:r>
      <w:r w:rsidRPr="00EA6356">
        <w:rPr>
          <w:rFonts w:asciiTheme="majorHAnsi" w:eastAsia="Calibri" w:hAnsiTheme="majorHAnsi" w:cstheme="majorHAnsi"/>
        </w:rPr>
        <w:t xml:space="preserve">background information that will be necessary to complete the wayleave framework agreement, </w:t>
      </w:r>
      <w:r w:rsidR="00B418B7" w:rsidRPr="00EA6356">
        <w:rPr>
          <w:rFonts w:asciiTheme="majorHAnsi" w:eastAsia="Calibri" w:hAnsiTheme="majorHAnsi" w:cstheme="majorHAnsi"/>
        </w:rPr>
        <w:t xml:space="preserve">or </w:t>
      </w:r>
      <w:r w:rsidRPr="00EA6356">
        <w:rPr>
          <w:rFonts w:asciiTheme="majorHAnsi" w:eastAsia="Calibri" w:hAnsiTheme="majorHAnsi" w:cstheme="majorHAnsi"/>
        </w:rPr>
        <w:t>will be common to all future wayleaves that will be agreed, or is</w:t>
      </w:r>
      <w:r w:rsidR="00B418B7" w:rsidRPr="00EA6356">
        <w:rPr>
          <w:rFonts w:asciiTheme="majorHAnsi" w:eastAsia="Calibri" w:hAnsiTheme="majorHAnsi" w:cstheme="majorHAnsi"/>
        </w:rPr>
        <w:t xml:space="preserve"> </w:t>
      </w:r>
      <w:r w:rsidRPr="00EA6356">
        <w:rPr>
          <w:rFonts w:asciiTheme="majorHAnsi" w:eastAsia="Calibri" w:hAnsiTheme="majorHAnsi" w:cstheme="majorHAnsi"/>
        </w:rPr>
        <w:t xml:space="preserve">background evidence that </w:t>
      </w:r>
      <w:r w:rsidR="00B418B7" w:rsidRPr="00EA6356">
        <w:rPr>
          <w:rFonts w:asciiTheme="majorHAnsi" w:eastAsia="Calibri" w:hAnsiTheme="majorHAnsi" w:cstheme="majorHAnsi"/>
        </w:rPr>
        <w:t>a</w:t>
      </w:r>
      <w:r w:rsidRPr="00EA6356">
        <w:rPr>
          <w:rFonts w:asciiTheme="majorHAnsi" w:eastAsia="Calibri" w:hAnsiTheme="majorHAnsi" w:cstheme="majorHAnsi"/>
        </w:rPr>
        <w:t xml:space="preserve"> provider is a fit and proper partner with whom to engage.   Such information and evidence is designed to ensure that the council</w:t>
      </w:r>
      <w:r w:rsidR="00B418B7" w:rsidRPr="00EA6356">
        <w:rPr>
          <w:rFonts w:asciiTheme="majorHAnsi" w:eastAsia="Calibri" w:hAnsiTheme="majorHAnsi" w:cstheme="majorHAnsi"/>
        </w:rPr>
        <w:t xml:space="preserve"> is</w:t>
      </w:r>
      <w:r w:rsidRPr="00EA6356">
        <w:rPr>
          <w:rFonts w:asciiTheme="majorHAnsi" w:eastAsia="Calibri" w:hAnsiTheme="majorHAnsi" w:cstheme="majorHAnsi"/>
        </w:rPr>
        <w:t xml:space="preserve"> entering into partnership with a party </w:t>
      </w:r>
      <w:r w:rsidR="00B418B7" w:rsidRPr="00EA6356">
        <w:rPr>
          <w:rFonts w:asciiTheme="majorHAnsi" w:eastAsia="Calibri" w:hAnsiTheme="majorHAnsi" w:cstheme="majorHAnsi"/>
        </w:rPr>
        <w:t xml:space="preserve">with </w:t>
      </w:r>
      <w:r w:rsidRPr="00EA6356">
        <w:rPr>
          <w:rFonts w:asciiTheme="majorHAnsi" w:eastAsia="Calibri" w:hAnsiTheme="majorHAnsi" w:cstheme="majorHAnsi"/>
        </w:rPr>
        <w:t xml:space="preserve">the appropriate registration, licences and insurances with which to undertake </w:t>
      </w:r>
      <w:r w:rsidR="00B418B7" w:rsidRPr="00EA6356">
        <w:rPr>
          <w:rFonts w:asciiTheme="majorHAnsi" w:eastAsia="Calibri" w:hAnsiTheme="majorHAnsi" w:cstheme="majorHAnsi"/>
        </w:rPr>
        <w:t xml:space="preserve">the </w:t>
      </w:r>
      <w:r w:rsidRPr="00EA6356">
        <w:rPr>
          <w:rFonts w:asciiTheme="majorHAnsi" w:eastAsia="Calibri" w:hAnsiTheme="majorHAnsi" w:cstheme="majorHAnsi"/>
        </w:rPr>
        <w:t xml:space="preserve">potential </w:t>
      </w:r>
      <w:r w:rsidRPr="00EA6356">
        <w:rPr>
          <w:rFonts w:asciiTheme="majorHAnsi" w:eastAsia="Calibri" w:hAnsiTheme="majorHAnsi" w:cstheme="majorHAnsi"/>
        </w:rPr>
        <w:lastRenderedPageBreak/>
        <w:t xml:space="preserve">future works </w:t>
      </w:r>
      <w:r w:rsidR="00B418B7" w:rsidRPr="00EA6356">
        <w:rPr>
          <w:rFonts w:asciiTheme="majorHAnsi" w:eastAsia="Calibri" w:hAnsiTheme="majorHAnsi" w:cstheme="majorHAnsi"/>
        </w:rPr>
        <w:t xml:space="preserve">programmes that are proposed </w:t>
      </w:r>
      <w:r w:rsidRPr="00EA6356">
        <w:rPr>
          <w:rFonts w:asciiTheme="majorHAnsi" w:eastAsia="Calibri" w:hAnsiTheme="majorHAnsi" w:cstheme="majorHAnsi"/>
        </w:rPr>
        <w:t xml:space="preserve">in </w:t>
      </w:r>
      <w:r w:rsidR="00B418B7" w:rsidRPr="00EA6356">
        <w:rPr>
          <w:rFonts w:asciiTheme="majorHAnsi" w:eastAsia="Calibri" w:hAnsiTheme="majorHAnsi" w:cstheme="majorHAnsi"/>
        </w:rPr>
        <w:t xml:space="preserve">a manner that will ensure full </w:t>
      </w:r>
      <w:r w:rsidRPr="00EA6356">
        <w:rPr>
          <w:rFonts w:asciiTheme="majorHAnsi" w:eastAsia="Calibri" w:hAnsiTheme="majorHAnsi" w:cstheme="majorHAnsi"/>
        </w:rPr>
        <w:t xml:space="preserve">compliance with </w:t>
      </w:r>
      <w:r w:rsidR="00B418B7" w:rsidRPr="00EA6356">
        <w:rPr>
          <w:rFonts w:asciiTheme="majorHAnsi" w:eastAsia="Calibri" w:hAnsiTheme="majorHAnsi" w:cstheme="majorHAnsi"/>
        </w:rPr>
        <w:t xml:space="preserve">all </w:t>
      </w:r>
      <w:r w:rsidRPr="00EA6356">
        <w:rPr>
          <w:rFonts w:asciiTheme="majorHAnsi" w:eastAsia="Calibri" w:hAnsiTheme="majorHAnsi" w:cstheme="majorHAnsi"/>
        </w:rPr>
        <w:t>relevant legislative frameworks</w:t>
      </w:r>
      <w:r w:rsidR="00B418B7" w:rsidRPr="00EA6356">
        <w:rPr>
          <w:rFonts w:asciiTheme="majorHAnsi" w:eastAsia="Calibri" w:hAnsiTheme="majorHAnsi" w:cstheme="majorHAnsi"/>
        </w:rPr>
        <w:t xml:space="preserve"> and standards</w:t>
      </w:r>
      <w:r w:rsidRPr="00EA6356">
        <w:rPr>
          <w:rFonts w:asciiTheme="majorHAnsi" w:eastAsia="Calibri" w:hAnsiTheme="majorHAnsi" w:cstheme="majorHAnsi"/>
        </w:rPr>
        <w:t>.</w:t>
      </w:r>
    </w:p>
    <w:p w14:paraId="45FAF2E9" w14:textId="104ACCEC" w:rsidR="00E415D6" w:rsidRPr="00EA6356" w:rsidRDefault="0034013F" w:rsidP="00E415D6">
      <w:pPr>
        <w:tabs>
          <w:tab w:val="center" w:pos="4153"/>
          <w:tab w:val="right" w:pos="8306"/>
        </w:tabs>
        <w:rPr>
          <w:rFonts w:asciiTheme="majorHAnsi" w:eastAsia="Arial" w:hAnsiTheme="majorHAnsi" w:cstheme="majorHAnsi"/>
          <w:b/>
        </w:rPr>
      </w:pPr>
      <w:r w:rsidRPr="00EA6356">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224A5766" wp14:editId="04628479">
                <wp:simplePos x="0" y="0"/>
                <wp:positionH relativeFrom="column">
                  <wp:posOffset>2228850</wp:posOffset>
                </wp:positionH>
                <wp:positionV relativeFrom="paragraph">
                  <wp:posOffset>272137</wp:posOffset>
                </wp:positionV>
                <wp:extent cx="32099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09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DDC63"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A5766" id="_x0000_t202" coordsize="21600,21600" o:spt="202" path="m,l,21600r21600,l21600,xe">
                <v:stroke joinstyle="miter"/>
                <v:path gradientshapeok="t" o:connecttype="rect"/>
              </v:shapetype>
              <v:shape id="Text Box 3" o:spid="_x0000_s1026" type="#_x0000_t202" style="position:absolute;margin-left:175.5pt;margin-top:21.45pt;width:252.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" fillcolor="white [3201]" strokeweight=".5pt">
                <v:textbox>
                  <w:txbxContent>
                    <w:p w14:paraId="75DDDC63" w14:textId="77777777" w:rsidR="005D625F" w:rsidRDefault="005D625F" w:rsidP="0034013F"/>
                  </w:txbxContent>
                </v:textbox>
              </v:shape>
            </w:pict>
          </mc:Fallback>
        </mc:AlternateContent>
      </w:r>
    </w:p>
    <w:p w14:paraId="3789D17F" w14:textId="3712C71F" w:rsidR="0034013F" w:rsidRPr="00EA6356" w:rsidRDefault="0034013F" w:rsidP="0034013F">
      <w:pPr>
        <w:spacing w:after="0"/>
        <w:rPr>
          <w:rFonts w:asciiTheme="majorHAnsi" w:hAnsiTheme="majorHAnsi" w:cstheme="majorHAnsi"/>
        </w:rPr>
      </w:pPr>
      <w:r w:rsidRPr="00EA6356">
        <w:rPr>
          <w:rFonts w:asciiTheme="majorHAnsi" w:hAnsiTheme="majorHAnsi" w:cstheme="majorHAnsi"/>
        </w:rPr>
        <w:t xml:space="preserve">Broadband provider name:   </w:t>
      </w:r>
    </w:p>
    <w:p w14:paraId="44DF09F8" w14:textId="13AE7FD6" w:rsidR="0034013F" w:rsidRPr="00EA6356" w:rsidRDefault="0034013F" w:rsidP="0034013F">
      <w:pPr>
        <w:spacing w:after="0"/>
        <w:rPr>
          <w:rFonts w:asciiTheme="majorHAnsi" w:hAnsiTheme="majorHAnsi" w:cstheme="majorHAnsi"/>
        </w:rPr>
      </w:pPr>
      <w:r w:rsidRPr="00EA6356">
        <w:rPr>
          <w:rFonts w:asciiTheme="majorHAnsi" w:hAnsiTheme="majorHAnsi" w:cstheme="majorHAnsi"/>
        </w:rPr>
        <w:tab/>
      </w:r>
      <w:r w:rsidRPr="00EA6356">
        <w:rPr>
          <w:rFonts w:asciiTheme="majorHAnsi" w:hAnsiTheme="majorHAnsi" w:cstheme="majorHAnsi"/>
        </w:rPr>
        <w:tab/>
      </w:r>
      <w:r w:rsidRPr="00EA6356">
        <w:rPr>
          <w:rFonts w:asciiTheme="majorHAnsi" w:hAnsiTheme="majorHAnsi" w:cstheme="majorHAnsi"/>
        </w:rPr>
        <w:tab/>
        <w:t xml:space="preserve">  </w:t>
      </w:r>
      <w:r w:rsidRPr="00EA6356">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542D43FD" wp14:editId="13865162">
                <wp:simplePos x="0" y="0"/>
                <wp:positionH relativeFrom="column">
                  <wp:posOffset>2228850</wp:posOffset>
                </wp:positionH>
                <wp:positionV relativeFrom="paragraph">
                  <wp:posOffset>117054</wp:posOffset>
                </wp:positionV>
                <wp:extent cx="32099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266700"/>
                        </a:xfrm>
                        <a:prstGeom prst="rect">
                          <a:avLst/>
                        </a:prstGeom>
                        <a:solidFill>
                          <a:sysClr val="window" lastClr="FFFFFF"/>
                        </a:solidFill>
                        <a:ln w="6350">
                          <a:solidFill>
                            <a:prstClr val="black"/>
                          </a:solidFill>
                        </a:ln>
                        <a:effectLst/>
                      </wps:spPr>
                      <wps:txbx>
                        <w:txbxContent>
                          <w:p w14:paraId="0FBD06F1"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D43FD" id="Text Box 5" o:spid="_x0000_s1027" type="#_x0000_t202" style="position:absolute;margin-left:175.5pt;margin-top:9.2pt;width:252.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" fillcolor="window" strokeweight=".5pt">
                <v:textbox>
                  <w:txbxContent>
                    <w:p w14:paraId="0FBD06F1" w14:textId="77777777" w:rsidR="005D625F" w:rsidRDefault="005D625F" w:rsidP="0034013F"/>
                  </w:txbxContent>
                </v:textbox>
              </v:shape>
            </w:pict>
          </mc:Fallback>
        </mc:AlternateContent>
      </w:r>
    </w:p>
    <w:p w14:paraId="77DABF14" w14:textId="000C235D" w:rsidR="0034013F" w:rsidRPr="00EA6356" w:rsidRDefault="0015484B" w:rsidP="0034013F">
      <w:pPr>
        <w:spacing w:after="0"/>
        <w:rPr>
          <w:rFonts w:asciiTheme="majorHAnsi" w:hAnsiTheme="majorHAnsi" w:cstheme="majorHAnsi"/>
        </w:rPr>
      </w:pPr>
      <w:r w:rsidRPr="00EA6356">
        <w:rPr>
          <w:rFonts w:asciiTheme="majorHAnsi" w:hAnsiTheme="majorHAnsi" w:cstheme="majorHAnsi"/>
        </w:rPr>
        <w:t>Company registered address</w:t>
      </w:r>
      <w:r w:rsidR="0034013F" w:rsidRPr="00EA6356">
        <w:rPr>
          <w:rFonts w:asciiTheme="majorHAnsi" w:hAnsiTheme="majorHAnsi" w:cstheme="majorHAnsi"/>
        </w:rPr>
        <w:t>:</w:t>
      </w:r>
    </w:p>
    <w:p w14:paraId="1DE164B8" w14:textId="2FE65BB6" w:rsidR="0034013F" w:rsidRPr="00EA6356" w:rsidRDefault="0034013F" w:rsidP="0034013F">
      <w:pPr>
        <w:spacing w:after="0"/>
        <w:rPr>
          <w:rFonts w:asciiTheme="majorHAnsi" w:hAnsiTheme="majorHAnsi" w:cstheme="majorHAnsi"/>
        </w:rPr>
      </w:pPr>
      <w:r w:rsidRPr="00EA6356">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14:anchorId="2144D441" wp14:editId="1D696391">
                <wp:simplePos x="0" y="0"/>
                <wp:positionH relativeFrom="column">
                  <wp:posOffset>2227773</wp:posOffset>
                </wp:positionH>
                <wp:positionV relativeFrom="paragraph">
                  <wp:posOffset>124439</wp:posOffset>
                </wp:positionV>
                <wp:extent cx="320992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09925" cy="266700"/>
                        </a:xfrm>
                        <a:prstGeom prst="rect">
                          <a:avLst/>
                        </a:prstGeom>
                        <a:solidFill>
                          <a:sysClr val="window" lastClr="FFFFFF"/>
                        </a:solidFill>
                        <a:ln w="6350">
                          <a:solidFill>
                            <a:prstClr val="black"/>
                          </a:solidFill>
                        </a:ln>
                        <a:effectLst/>
                      </wps:spPr>
                      <wps:txbx>
                        <w:txbxContent>
                          <w:p w14:paraId="04EF4217"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4D441" id="Text Box 4" o:spid="_x0000_s1028" type="#_x0000_t202" style="position:absolute;margin-left:175.4pt;margin-top:9.8pt;width:252.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" fillcolor="window" strokeweight=".5pt">
                <v:textbox>
                  <w:txbxContent>
                    <w:p w14:paraId="04EF4217" w14:textId="77777777" w:rsidR="005D625F" w:rsidRDefault="005D625F" w:rsidP="0034013F"/>
                  </w:txbxContent>
                </v:textbox>
              </v:shape>
            </w:pict>
          </mc:Fallback>
        </mc:AlternateContent>
      </w:r>
    </w:p>
    <w:p w14:paraId="1B7F29AC" w14:textId="3A5D853F" w:rsidR="0034013F" w:rsidRPr="00EA6356" w:rsidRDefault="0034013F" w:rsidP="0034013F">
      <w:pPr>
        <w:spacing w:after="0"/>
        <w:rPr>
          <w:rFonts w:asciiTheme="majorHAnsi" w:hAnsiTheme="majorHAnsi" w:cstheme="majorHAnsi"/>
        </w:rPr>
      </w:pPr>
      <w:r w:rsidRPr="00EA6356">
        <w:rPr>
          <w:rFonts w:asciiTheme="majorHAnsi" w:hAnsiTheme="majorHAnsi" w:cstheme="majorHAnsi"/>
        </w:rPr>
        <w:t>Company registration number:</w:t>
      </w:r>
    </w:p>
    <w:p w14:paraId="19554092" w14:textId="50958217" w:rsidR="0015484B" w:rsidRPr="00EA6356" w:rsidRDefault="0015484B" w:rsidP="0034013F">
      <w:pPr>
        <w:spacing w:after="0"/>
        <w:rPr>
          <w:rFonts w:asciiTheme="majorHAnsi" w:hAnsiTheme="majorHAnsi" w:cstheme="majorHAnsi"/>
        </w:rPr>
      </w:pPr>
      <w:r w:rsidRPr="00EA6356">
        <w:rPr>
          <w:rFonts w:asciiTheme="majorHAnsi" w:hAnsiTheme="majorHAnsi" w:cstheme="majorHAnsi"/>
          <w:noProof/>
          <w:lang w:eastAsia="en-GB"/>
        </w:rPr>
        <mc:AlternateContent>
          <mc:Choice Requires="wps">
            <w:drawing>
              <wp:anchor distT="0" distB="0" distL="114300" distR="114300" simplePos="0" relativeHeight="251669504" behindDoc="0" locked="0" layoutInCell="1" allowOverlap="1" wp14:anchorId="484CCB27" wp14:editId="2976A761">
                <wp:simplePos x="0" y="0"/>
                <wp:positionH relativeFrom="column">
                  <wp:posOffset>2228850</wp:posOffset>
                </wp:positionH>
                <wp:positionV relativeFrom="paragraph">
                  <wp:posOffset>104774</wp:posOffset>
                </wp:positionV>
                <wp:extent cx="320992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209925" cy="447675"/>
                        </a:xfrm>
                        <a:prstGeom prst="rect">
                          <a:avLst/>
                        </a:prstGeom>
                        <a:solidFill>
                          <a:sysClr val="window" lastClr="FFFFFF"/>
                        </a:solidFill>
                        <a:ln w="6350">
                          <a:solidFill>
                            <a:prstClr val="black"/>
                          </a:solidFill>
                        </a:ln>
                        <a:effectLst/>
                      </wps:spPr>
                      <wps:txbx>
                        <w:txbxContent>
                          <w:p w14:paraId="56CA2300" w14:textId="77777777" w:rsidR="005D625F" w:rsidRDefault="005D625F" w:rsidP="00154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CCB27" id="Text Box 1" o:spid="_x0000_s1029" type="#_x0000_t202" style="position:absolute;margin-left:175.5pt;margin-top:8.25pt;width:252.75pt;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" fillcolor="window" strokeweight=".5pt">
                <v:textbox>
                  <w:txbxContent>
                    <w:p w14:paraId="56CA2300" w14:textId="77777777" w:rsidR="005D625F" w:rsidRDefault="005D625F" w:rsidP="0015484B"/>
                  </w:txbxContent>
                </v:textbox>
              </v:shape>
            </w:pict>
          </mc:Fallback>
        </mc:AlternateContent>
      </w:r>
    </w:p>
    <w:p w14:paraId="507B5025" w14:textId="77777777" w:rsidR="0015484B" w:rsidRPr="00EA6356" w:rsidRDefault="0015484B" w:rsidP="0015484B">
      <w:pPr>
        <w:spacing w:after="0"/>
        <w:rPr>
          <w:rFonts w:asciiTheme="majorHAnsi" w:hAnsiTheme="majorHAnsi" w:cstheme="majorHAnsi"/>
        </w:rPr>
      </w:pPr>
      <w:r w:rsidRPr="00EA6356">
        <w:rPr>
          <w:rFonts w:asciiTheme="majorHAnsi" w:hAnsiTheme="majorHAnsi" w:cstheme="majorHAnsi"/>
        </w:rPr>
        <w:t>Company operational address</w:t>
      </w:r>
    </w:p>
    <w:p w14:paraId="06E6F464" w14:textId="51EB3D43" w:rsidR="0015484B" w:rsidRPr="00EA6356" w:rsidRDefault="0015484B" w:rsidP="0015484B">
      <w:pPr>
        <w:spacing w:after="0"/>
        <w:rPr>
          <w:rFonts w:asciiTheme="majorHAnsi" w:hAnsiTheme="majorHAnsi" w:cstheme="majorHAnsi"/>
          <w:i/>
          <w:iCs/>
        </w:rPr>
      </w:pPr>
      <w:r w:rsidRPr="00EA6356">
        <w:rPr>
          <w:rFonts w:asciiTheme="majorHAnsi" w:hAnsiTheme="majorHAnsi" w:cstheme="majorHAnsi"/>
          <w:i/>
          <w:iCs/>
        </w:rPr>
        <w:t>(</w:t>
      </w:r>
      <w:proofErr w:type="gramStart"/>
      <w:r w:rsidRPr="00EA6356">
        <w:rPr>
          <w:rFonts w:asciiTheme="majorHAnsi" w:hAnsiTheme="majorHAnsi" w:cstheme="majorHAnsi"/>
          <w:i/>
          <w:iCs/>
        </w:rPr>
        <w:t>if</w:t>
      </w:r>
      <w:proofErr w:type="gramEnd"/>
      <w:r w:rsidRPr="00EA6356">
        <w:rPr>
          <w:rFonts w:asciiTheme="majorHAnsi" w:hAnsiTheme="majorHAnsi" w:cstheme="majorHAnsi"/>
          <w:i/>
          <w:iCs/>
        </w:rPr>
        <w:t xml:space="preserve"> different to registered address):</w:t>
      </w:r>
    </w:p>
    <w:p w14:paraId="2331D8B9" w14:textId="4B7C3535" w:rsidR="0034013F" w:rsidRPr="00EA6356" w:rsidRDefault="0015484B" w:rsidP="0034013F">
      <w:pPr>
        <w:spacing w:after="0"/>
        <w:rPr>
          <w:rFonts w:asciiTheme="majorHAnsi" w:hAnsiTheme="majorHAnsi" w:cstheme="majorHAnsi"/>
        </w:rPr>
      </w:pPr>
      <w:r w:rsidRPr="00EA6356">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55D072A2" wp14:editId="2EC86C38">
                <wp:simplePos x="0" y="0"/>
                <wp:positionH relativeFrom="column">
                  <wp:posOffset>2228850</wp:posOffset>
                </wp:positionH>
                <wp:positionV relativeFrom="paragraph">
                  <wp:posOffset>127000</wp:posOffset>
                </wp:positionV>
                <wp:extent cx="320992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09925" cy="276225"/>
                        </a:xfrm>
                        <a:prstGeom prst="rect">
                          <a:avLst/>
                        </a:prstGeom>
                        <a:solidFill>
                          <a:sysClr val="window" lastClr="FFFFFF"/>
                        </a:solidFill>
                        <a:ln w="6350">
                          <a:solidFill>
                            <a:prstClr val="black"/>
                          </a:solidFill>
                        </a:ln>
                        <a:effectLst/>
                      </wps:spPr>
                      <wps:txbx>
                        <w:txbxContent>
                          <w:p w14:paraId="6D9B279D" w14:textId="42A2B878" w:rsidR="005D625F" w:rsidRDefault="005D625F" w:rsidP="0034013F"/>
                          <w:p w14:paraId="6629744D"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072A2" id="Text Box 9" o:spid="_x0000_s1030" type="#_x0000_t202" style="position:absolute;margin-left:175.5pt;margin-top:10pt;width:252.7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" fillcolor="window" strokeweight=".5pt">
                <v:textbox>
                  <w:txbxContent>
                    <w:p w14:paraId="6D9B279D" w14:textId="42A2B878" w:rsidR="005D625F" w:rsidRDefault="005D625F" w:rsidP="0034013F"/>
                    <w:p w14:paraId="6629744D" w14:textId="77777777" w:rsidR="005D625F" w:rsidRDefault="005D625F" w:rsidP="0034013F"/>
                  </w:txbxContent>
                </v:textbox>
              </v:shape>
            </w:pict>
          </mc:Fallback>
        </mc:AlternateContent>
      </w:r>
    </w:p>
    <w:p w14:paraId="6AE1A375" w14:textId="48350DE9" w:rsidR="0034013F" w:rsidRPr="00EA6356" w:rsidRDefault="0015484B" w:rsidP="0034013F">
      <w:pPr>
        <w:spacing w:after="0"/>
        <w:rPr>
          <w:rFonts w:asciiTheme="majorHAnsi" w:hAnsiTheme="majorHAnsi" w:cstheme="majorHAnsi"/>
        </w:rPr>
      </w:pPr>
      <w:r w:rsidRPr="00EA6356">
        <w:rPr>
          <w:rFonts w:asciiTheme="majorHAnsi" w:hAnsiTheme="majorHAnsi" w:cstheme="majorHAnsi"/>
        </w:rPr>
        <w:t xml:space="preserve">Lead project contact </w:t>
      </w:r>
      <w:r w:rsidR="0034013F" w:rsidRPr="00EA6356">
        <w:rPr>
          <w:rFonts w:asciiTheme="majorHAnsi" w:hAnsiTheme="majorHAnsi" w:cstheme="majorHAnsi"/>
        </w:rPr>
        <w:t>name:</w:t>
      </w:r>
      <w:r w:rsidR="0034013F" w:rsidRPr="00EA6356">
        <w:rPr>
          <w:rFonts w:asciiTheme="majorHAnsi" w:hAnsiTheme="majorHAnsi" w:cstheme="majorHAnsi"/>
        </w:rPr>
        <w:tab/>
      </w:r>
      <w:r w:rsidR="0034013F" w:rsidRPr="00EA6356">
        <w:rPr>
          <w:rFonts w:asciiTheme="majorHAnsi" w:hAnsiTheme="majorHAnsi" w:cstheme="majorHAnsi"/>
        </w:rPr>
        <w:tab/>
      </w:r>
    </w:p>
    <w:p w14:paraId="6D48BDAE" w14:textId="6012EBCF" w:rsidR="0034013F" w:rsidRPr="00EA6356" w:rsidRDefault="00C25D5A" w:rsidP="0034013F">
      <w:pPr>
        <w:spacing w:after="0"/>
        <w:rPr>
          <w:rFonts w:asciiTheme="majorHAnsi" w:hAnsiTheme="majorHAnsi" w:cstheme="majorHAnsi"/>
        </w:rPr>
      </w:pPr>
      <w:r w:rsidRPr="00EA6356">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14:anchorId="3243809D" wp14:editId="59CE3788">
                <wp:simplePos x="0" y="0"/>
                <wp:positionH relativeFrom="column">
                  <wp:posOffset>2219325</wp:posOffset>
                </wp:positionH>
                <wp:positionV relativeFrom="paragraph">
                  <wp:posOffset>162560</wp:posOffset>
                </wp:positionV>
                <wp:extent cx="32099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209925" cy="266700"/>
                        </a:xfrm>
                        <a:prstGeom prst="rect">
                          <a:avLst/>
                        </a:prstGeom>
                        <a:solidFill>
                          <a:sysClr val="window" lastClr="FFFFFF"/>
                        </a:solidFill>
                        <a:ln w="6350">
                          <a:solidFill>
                            <a:prstClr val="black"/>
                          </a:solidFill>
                        </a:ln>
                        <a:effectLst/>
                      </wps:spPr>
                      <wps:txbx>
                        <w:txbxContent>
                          <w:p w14:paraId="0E1ECB1C"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3809D" id="Text Box 7" o:spid="_x0000_s1031" type="#_x0000_t202" style="position:absolute;margin-left:174.75pt;margin-top:12.8pt;width:252.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" fillcolor="window" strokeweight=".5pt">
                <v:textbox>
                  <w:txbxContent>
                    <w:p w14:paraId="0E1ECB1C" w14:textId="77777777" w:rsidR="005D625F" w:rsidRDefault="005D625F" w:rsidP="0034013F"/>
                  </w:txbxContent>
                </v:textbox>
              </v:shape>
            </w:pict>
          </mc:Fallback>
        </mc:AlternateContent>
      </w:r>
    </w:p>
    <w:p w14:paraId="1AA1B7EC" w14:textId="2125577B" w:rsidR="0034013F" w:rsidRPr="00EA6356" w:rsidRDefault="0015484B" w:rsidP="0034013F">
      <w:pPr>
        <w:spacing w:after="0"/>
        <w:rPr>
          <w:rFonts w:asciiTheme="majorHAnsi" w:hAnsiTheme="majorHAnsi" w:cstheme="majorHAnsi"/>
        </w:rPr>
      </w:pPr>
      <w:r w:rsidRPr="00EA6356">
        <w:rPr>
          <w:rFonts w:asciiTheme="majorHAnsi" w:hAnsiTheme="majorHAnsi" w:cstheme="majorHAnsi"/>
        </w:rPr>
        <w:t>Lead project contact tele</w:t>
      </w:r>
      <w:r w:rsidR="0034013F" w:rsidRPr="00EA6356">
        <w:rPr>
          <w:rFonts w:asciiTheme="majorHAnsi" w:hAnsiTheme="majorHAnsi" w:cstheme="majorHAnsi"/>
        </w:rPr>
        <w:t>phone:</w:t>
      </w:r>
      <w:r w:rsidR="0034013F" w:rsidRPr="00EA6356">
        <w:rPr>
          <w:rFonts w:asciiTheme="majorHAnsi" w:hAnsiTheme="majorHAnsi" w:cstheme="majorHAnsi"/>
        </w:rPr>
        <w:tab/>
      </w:r>
      <w:r w:rsidR="0034013F" w:rsidRPr="00EA6356">
        <w:rPr>
          <w:rFonts w:asciiTheme="majorHAnsi" w:hAnsiTheme="majorHAnsi" w:cstheme="majorHAnsi"/>
        </w:rPr>
        <w:tab/>
      </w:r>
      <w:r w:rsidR="0034013F" w:rsidRPr="00EA6356">
        <w:rPr>
          <w:rFonts w:asciiTheme="majorHAnsi" w:hAnsiTheme="majorHAnsi" w:cstheme="majorHAnsi"/>
        </w:rPr>
        <w:tab/>
      </w:r>
    </w:p>
    <w:p w14:paraId="49198804" w14:textId="187A3D68" w:rsidR="0034013F" w:rsidRPr="00EA6356" w:rsidRDefault="00C25D5A" w:rsidP="0034013F">
      <w:pPr>
        <w:spacing w:after="0"/>
        <w:rPr>
          <w:rFonts w:asciiTheme="majorHAnsi" w:hAnsiTheme="majorHAnsi" w:cstheme="majorHAnsi"/>
        </w:rPr>
      </w:pPr>
      <w:r w:rsidRPr="00EA6356">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A194391" wp14:editId="64B37C61">
                <wp:simplePos x="0" y="0"/>
                <wp:positionH relativeFrom="column">
                  <wp:posOffset>2228850</wp:posOffset>
                </wp:positionH>
                <wp:positionV relativeFrom="paragraph">
                  <wp:posOffset>154305</wp:posOffset>
                </wp:positionV>
                <wp:extent cx="320992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209925" cy="266700"/>
                        </a:xfrm>
                        <a:prstGeom prst="rect">
                          <a:avLst/>
                        </a:prstGeom>
                        <a:solidFill>
                          <a:sysClr val="window" lastClr="FFFFFF"/>
                        </a:solidFill>
                        <a:ln w="6350">
                          <a:solidFill>
                            <a:prstClr val="black"/>
                          </a:solidFill>
                        </a:ln>
                        <a:effectLst/>
                      </wps:spPr>
                      <wps:txbx>
                        <w:txbxContent>
                          <w:p w14:paraId="398423C7" w14:textId="77777777" w:rsidR="005D625F" w:rsidRDefault="005D625F" w:rsidP="0034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94391" id="Text Box 8" o:spid="_x0000_s1032" type="#_x0000_t202" style="position:absolute;margin-left:175.5pt;margin-top:12.15pt;width:252.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" fillcolor="window" strokeweight=".5pt">
                <v:textbox>
                  <w:txbxContent>
                    <w:p w14:paraId="398423C7" w14:textId="77777777" w:rsidR="005D625F" w:rsidRDefault="005D625F" w:rsidP="0034013F"/>
                  </w:txbxContent>
                </v:textbox>
              </v:shape>
            </w:pict>
          </mc:Fallback>
        </mc:AlternateContent>
      </w:r>
    </w:p>
    <w:p w14:paraId="7383CC87" w14:textId="366378FD" w:rsidR="0034013F" w:rsidRPr="00EA6356" w:rsidRDefault="0015484B" w:rsidP="0034013F">
      <w:pPr>
        <w:spacing w:after="0"/>
        <w:rPr>
          <w:rFonts w:asciiTheme="majorHAnsi" w:hAnsiTheme="majorHAnsi" w:cstheme="majorHAnsi"/>
        </w:rPr>
      </w:pPr>
      <w:r w:rsidRPr="00EA6356">
        <w:rPr>
          <w:rFonts w:asciiTheme="majorHAnsi" w:hAnsiTheme="majorHAnsi" w:cstheme="majorHAnsi"/>
        </w:rPr>
        <w:t>Lead project contact email</w:t>
      </w:r>
      <w:r w:rsidR="0034013F" w:rsidRPr="00EA6356">
        <w:rPr>
          <w:rFonts w:asciiTheme="majorHAnsi" w:hAnsiTheme="majorHAnsi" w:cstheme="majorHAnsi"/>
        </w:rPr>
        <w:t>:</w:t>
      </w:r>
      <w:r w:rsidR="0034013F" w:rsidRPr="00EA6356">
        <w:rPr>
          <w:rFonts w:asciiTheme="majorHAnsi" w:hAnsiTheme="majorHAnsi" w:cstheme="majorHAnsi"/>
          <w:noProof/>
          <w:lang w:eastAsia="en-GB"/>
        </w:rPr>
        <w:t xml:space="preserve"> </w:t>
      </w:r>
    </w:p>
    <w:p w14:paraId="08387A58" w14:textId="55C8CA6C" w:rsidR="0034013F" w:rsidRPr="00EA6356" w:rsidRDefault="00C25D5A" w:rsidP="00E415D6">
      <w:pPr>
        <w:tabs>
          <w:tab w:val="center" w:pos="4153"/>
          <w:tab w:val="right" w:pos="8306"/>
        </w:tabs>
        <w:rPr>
          <w:rFonts w:asciiTheme="majorHAnsi" w:eastAsia="Arial" w:hAnsiTheme="majorHAnsi" w:cstheme="majorHAnsi"/>
          <w:b/>
        </w:rPr>
      </w:pPr>
      <w:r w:rsidRPr="00EA6356">
        <w:rPr>
          <w:rFonts w:asciiTheme="majorHAnsi" w:hAnsiTheme="majorHAnsi" w:cstheme="majorHAnsi"/>
          <w:noProof/>
          <w:lang w:eastAsia="en-GB"/>
        </w:rPr>
        <mc:AlternateContent>
          <mc:Choice Requires="wps">
            <w:drawing>
              <wp:anchor distT="0" distB="0" distL="114300" distR="114300" simplePos="0" relativeHeight="251671552" behindDoc="0" locked="0" layoutInCell="1" allowOverlap="1" wp14:anchorId="03D946CF" wp14:editId="0184B456">
                <wp:simplePos x="0" y="0"/>
                <wp:positionH relativeFrom="column">
                  <wp:posOffset>2219325</wp:posOffset>
                </wp:positionH>
                <wp:positionV relativeFrom="paragraph">
                  <wp:posOffset>281940</wp:posOffset>
                </wp:positionV>
                <wp:extent cx="3209925" cy="140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09925" cy="1409700"/>
                        </a:xfrm>
                        <a:prstGeom prst="rect">
                          <a:avLst/>
                        </a:prstGeom>
                        <a:solidFill>
                          <a:sysClr val="window" lastClr="FFFFFF"/>
                        </a:solidFill>
                        <a:ln w="6350">
                          <a:solidFill>
                            <a:prstClr val="black"/>
                          </a:solidFill>
                        </a:ln>
                        <a:effectLst/>
                      </wps:spPr>
                      <wps:txbx>
                        <w:txbxContent>
                          <w:p w14:paraId="2445C627" w14:textId="7550E545" w:rsidR="005D625F" w:rsidRPr="00C25D5A" w:rsidRDefault="005D625F" w:rsidP="00C25D5A">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46CF" id="Text Box 2" o:spid="_x0000_s1033" type="#_x0000_t202" style="position:absolute;margin-left:174.75pt;margin-top:22.2pt;width:252.75pt;height:1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" fillcolor="window" strokeweight=".5pt">
                <v:textbox>
                  <w:txbxContent>
                    <w:p w14:paraId="2445C627" w14:textId="7550E545" w:rsidR="005D625F" w:rsidRPr="00C25D5A" w:rsidRDefault="005D625F" w:rsidP="00C25D5A">
                      <w:pPr>
                        <w:rPr>
                          <w:i/>
                          <w:iCs/>
                        </w:rPr>
                      </w:pPr>
                    </w:p>
                  </w:txbxContent>
                </v:textbox>
              </v:shape>
            </w:pict>
          </mc:Fallback>
        </mc:AlternateContent>
      </w:r>
    </w:p>
    <w:p w14:paraId="26196600" w14:textId="45FA6A69" w:rsidR="00C25D5A" w:rsidRPr="00EA6356" w:rsidRDefault="00C25D5A" w:rsidP="00C25D5A">
      <w:pPr>
        <w:spacing w:after="0"/>
        <w:rPr>
          <w:rFonts w:asciiTheme="majorHAnsi" w:hAnsiTheme="majorHAnsi" w:cstheme="majorHAnsi"/>
        </w:rPr>
      </w:pPr>
      <w:r w:rsidRPr="00EA6356">
        <w:rPr>
          <w:rFonts w:asciiTheme="majorHAnsi" w:hAnsiTheme="majorHAnsi" w:cstheme="majorHAnsi"/>
        </w:rPr>
        <w:t>Details of regulatory licence ref.</w:t>
      </w:r>
    </w:p>
    <w:p w14:paraId="53DFE4E3" w14:textId="6BED8FCE" w:rsidR="00C25D5A" w:rsidRPr="00EA6356" w:rsidRDefault="00C25D5A" w:rsidP="00C25D5A">
      <w:pPr>
        <w:spacing w:after="0"/>
        <w:rPr>
          <w:rFonts w:asciiTheme="majorHAnsi" w:hAnsiTheme="majorHAnsi" w:cstheme="majorHAnsi"/>
        </w:rPr>
      </w:pPr>
      <w:proofErr w:type="gramStart"/>
      <w:r w:rsidRPr="00EA6356">
        <w:rPr>
          <w:rFonts w:asciiTheme="majorHAnsi" w:hAnsiTheme="majorHAnsi" w:cstheme="majorHAnsi"/>
        </w:rPr>
        <w:t>and</w:t>
      </w:r>
      <w:proofErr w:type="gramEnd"/>
      <w:r w:rsidRPr="00EA6356">
        <w:rPr>
          <w:rFonts w:asciiTheme="majorHAnsi" w:hAnsiTheme="majorHAnsi" w:cstheme="majorHAnsi"/>
        </w:rPr>
        <w:t xml:space="preserve"> any insurance applicable</w:t>
      </w:r>
    </w:p>
    <w:p w14:paraId="370FFFC5" w14:textId="760BD44B" w:rsidR="00C25D5A" w:rsidRPr="00EA6356" w:rsidRDefault="00C25D5A" w:rsidP="00C25D5A">
      <w:pPr>
        <w:spacing w:after="0"/>
        <w:rPr>
          <w:rFonts w:asciiTheme="majorHAnsi" w:hAnsiTheme="majorHAnsi" w:cstheme="majorHAnsi"/>
        </w:rPr>
      </w:pPr>
      <w:proofErr w:type="gramStart"/>
      <w:r w:rsidRPr="00EA6356">
        <w:rPr>
          <w:rFonts w:asciiTheme="majorHAnsi" w:hAnsiTheme="majorHAnsi" w:cstheme="majorHAnsi"/>
        </w:rPr>
        <w:t>to</w:t>
      </w:r>
      <w:proofErr w:type="gramEnd"/>
      <w:r w:rsidRPr="00EA6356">
        <w:rPr>
          <w:rFonts w:asciiTheme="majorHAnsi" w:hAnsiTheme="majorHAnsi" w:cstheme="majorHAnsi"/>
        </w:rPr>
        <w:t xml:space="preserve"> delivering the programme.</w:t>
      </w:r>
    </w:p>
    <w:p w14:paraId="195D00F0" w14:textId="583A75DF" w:rsidR="00C25D5A" w:rsidRPr="00EA6356" w:rsidRDefault="00C25D5A" w:rsidP="00C25D5A">
      <w:pPr>
        <w:spacing w:after="0"/>
        <w:rPr>
          <w:rFonts w:asciiTheme="majorHAnsi" w:hAnsiTheme="majorHAnsi" w:cstheme="majorHAnsi"/>
        </w:rPr>
      </w:pPr>
    </w:p>
    <w:p w14:paraId="4B47027F" w14:textId="77777777" w:rsidR="00C25D5A" w:rsidRPr="00EA6356" w:rsidRDefault="00C25D5A" w:rsidP="00C25D5A">
      <w:pPr>
        <w:spacing w:after="0"/>
        <w:rPr>
          <w:rFonts w:asciiTheme="majorHAnsi" w:hAnsiTheme="majorHAnsi" w:cstheme="majorHAnsi"/>
          <w:i/>
          <w:iCs/>
        </w:rPr>
      </w:pPr>
      <w:r w:rsidRPr="00EA6356">
        <w:rPr>
          <w:rFonts w:asciiTheme="majorHAnsi" w:hAnsiTheme="majorHAnsi" w:cstheme="majorHAnsi"/>
          <w:i/>
          <w:iCs/>
        </w:rPr>
        <w:t>Please list any references and</w:t>
      </w:r>
    </w:p>
    <w:p w14:paraId="25CBFAF7" w14:textId="77777777" w:rsidR="00C25D5A" w:rsidRPr="00EA6356" w:rsidRDefault="00C25D5A" w:rsidP="00C25D5A">
      <w:pPr>
        <w:spacing w:after="0"/>
        <w:rPr>
          <w:rFonts w:asciiTheme="majorHAnsi" w:hAnsiTheme="majorHAnsi" w:cstheme="majorHAnsi"/>
          <w:i/>
          <w:iCs/>
        </w:rPr>
      </w:pPr>
      <w:proofErr w:type="gramStart"/>
      <w:r w:rsidRPr="00EA6356">
        <w:rPr>
          <w:rFonts w:asciiTheme="majorHAnsi" w:hAnsiTheme="majorHAnsi" w:cstheme="majorHAnsi"/>
          <w:i/>
          <w:iCs/>
        </w:rPr>
        <w:t>links</w:t>
      </w:r>
      <w:proofErr w:type="gramEnd"/>
      <w:r w:rsidRPr="00EA6356">
        <w:rPr>
          <w:rFonts w:asciiTheme="majorHAnsi" w:hAnsiTheme="majorHAnsi" w:cstheme="majorHAnsi"/>
          <w:i/>
          <w:iCs/>
        </w:rPr>
        <w:t xml:space="preserve"> here and/or attach any key</w:t>
      </w:r>
    </w:p>
    <w:p w14:paraId="4B56A7ED" w14:textId="3D8155F9" w:rsidR="00C25D5A" w:rsidRPr="00EA6356" w:rsidRDefault="00C25D5A" w:rsidP="00C25D5A">
      <w:pPr>
        <w:spacing w:after="0"/>
        <w:rPr>
          <w:rFonts w:asciiTheme="majorHAnsi" w:hAnsiTheme="majorHAnsi" w:cstheme="majorHAnsi"/>
          <w:i/>
          <w:iCs/>
        </w:rPr>
      </w:pPr>
      <w:proofErr w:type="gramStart"/>
      <w:r w:rsidRPr="00EA6356">
        <w:rPr>
          <w:rFonts w:asciiTheme="majorHAnsi" w:hAnsiTheme="majorHAnsi" w:cstheme="majorHAnsi"/>
          <w:i/>
          <w:iCs/>
        </w:rPr>
        <w:t>documents</w:t>
      </w:r>
      <w:proofErr w:type="gramEnd"/>
      <w:r w:rsidRPr="00EA6356">
        <w:rPr>
          <w:rFonts w:asciiTheme="majorHAnsi" w:hAnsiTheme="majorHAnsi" w:cstheme="majorHAnsi"/>
          <w:i/>
          <w:iCs/>
        </w:rPr>
        <w:t xml:space="preserve"> to the end of section 1.</w:t>
      </w:r>
    </w:p>
    <w:p w14:paraId="0B85549F" w14:textId="77777777" w:rsidR="00B53E3F" w:rsidRDefault="00B53E3F" w:rsidP="0055477C">
      <w:pPr>
        <w:pStyle w:val="Heading2"/>
        <w:numPr>
          <w:ilvl w:val="0"/>
          <w:numId w:val="0"/>
        </w:numPr>
        <w:rPr>
          <w:rFonts w:asciiTheme="majorHAnsi" w:hAnsiTheme="majorHAnsi" w:cstheme="majorHAnsi"/>
          <w:b/>
          <w:bCs w:val="0"/>
          <w:caps/>
        </w:rPr>
      </w:pPr>
    </w:p>
    <w:p w14:paraId="30BCA90A" w14:textId="33EF4FBD" w:rsidR="00D55EA5" w:rsidRPr="00EA6356" w:rsidRDefault="00D55EA5" w:rsidP="0055477C">
      <w:pPr>
        <w:pStyle w:val="Heading2"/>
        <w:numPr>
          <w:ilvl w:val="0"/>
          <w:numId w:val="0"/>
        </w:numPr>
        <w:rPr>
          <w:rFonts w:asciiTheme="majorHAnsi" w:hAnsiTheme="majorHAnsi" w:cstheme="majorHAnsi"/>
          <w:b/>
          <w:bCs w:val="0"/>
          <w:caps/>
        </w:rPr>
      </w:pPr>
      <w:r w:rsidRPr="00EA6356">
        <w:rPr>
          <w:rFonts w:asciiTheme="majorHAnsi" w:hAnsiTheme="majorHAnsi" w:cstheme="majorHAnsi"/>
          <w:b/>
          <w:bCs w:val="0"/>
          <w:caps/>
        </w:rPr>
        <w:t xml:space="preserve">SECTION </w:t>
      </w:r>
      <w:r w:rsidR="0015484B" w:rsidRPr="00EA6356">
        <w:rPr>
          <w:rFonts w:asciiTheme="majorHAnsi" w:hAnsiTheme="majorHAnsi" w:cstheme="majorHAnsi"/>
          <w:b/>
          <w:bCs w:val="0"/>
          <w:caps/>
        </w:rPr>
        <w:t>2</w:t>
      </w:r>
      <w:r w:rsidRPr="00EA6356">
        <w:rPr>
          <w:rFonts w:asciiTheme="majorHAnsi" w:hAnsiTheme="majorHAnsi" w:cstheme="majorHAnsi"/>
          <w:b/>
          <w:bCs w:val="0"/>
          <w:caps/>
        </w:rPr>
        <w:t>: DEMONSTRATION OF COMMITMENT TO THE PROJECT PRINCIPLES</w:t>
      </w:r>
    </w:p>
    <w:p w14:paraId="2BA82F55" w14:textId="52EB308E" w:rsidR="000B3C2D" w:rsidRPr="00EA6356" w:rsidRDefault="005424B3" w:rsidP="000B3C2D">
      <w:pPr>
        <w:tabs>
          <w:tab w:val="center" w:pos="4153"/>
          <w:tab w:val="right" w:pos="8306"/>
        </w:tabs>
        <w:jc w:val="both"/>
        <w:rPr>
          <w:rFonts w:asciiTheme="majorHAnsi" w:eastAsia="Calibri" w:hAnsiTheme="majorHAnsi" w:cstheme="majorHAnsi"/>
        </w:rPr>
      </w:pPr>
      <w:r w:rsidRPr="00EA6356">
        <w:rPr>
          <w:rFonts w:asciiTheme="majorHAnsi" w:eastAsia="Calibri" w:hAnsiTheme="majorHAnsi" w:cstheme="majorHAnsi"/>
        </w:rPr>
        <w:t xml:space="preserve">This section seeks to test alignment between the project principles set by the </w:t>
      </w:r>
      <w:r w:rsidR="003B4793" w:rsidRPr="00EA6356">
        <w:rPr>
          <w:rFonts w:asciiTheme="majorHAnsi" w:eastAsia="Calibri" w:hAnsiTheme="majorHAnsi" w:cstheme="majorHAnsi"/>
        </w:rPr>
        <w:t xml:space="preserve">elected </w:t>
      </w:r>
      <w:r w:rsidRPr="00EA6356">
        <w:rPr>
          <w:rFonts w:asciiTheme="majorHAnsi" w:eastAsia="Calibri" w:hAnsiTheme="majorHAnsi" w:cstheme="majorHAnsi"/>
        </w:rPr>
        <w:t>members of our boroughs and the proposed approach to the delivery of fibre broadband services to ensure we have a shared understanding of goals and the direction that working in partnership will provide.</w:t>
      </w:r>
    </w:p>
    <w:p w14:paraId="7ED2E1D2" w14:textId="77777777" w:rsidR="000B3C2D" w:rsidRPr="00EA6356" w:rsidRDefault="000B3C2D" w:rsidP="002F79C1">
      <w:pPr>
        <w:pStyle w:val="RCInd1"/>
        <w:spacing w:after="0"/>
        <w:ind w:left="0"/>
        <w:rPr>
          <w:rFonts w:asciiTheme="majorHAnsi" w:hAnsiTheme="majorHAnsi" w:cstheme="majorHAnsi"/>
        </w:rPr>
      </w:pPr>
    </w:p>
    <w:p w14:paraId="36C126C6"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1: Proposed programme for broadband investments</w:t>
      </w:r>
    </w:p>
    <w:p w14:paraId="2AF94FF3"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provide an overview of the intended schedule across various sites or areas throughout the borough, including confirmation of what percentage of the Social Housing portfolio will ultimately be covered.  The programme plan should set out delivery expectations through to 2027; in recognition of Government ambitions, showing detail on a quarterly basis for at least the first year.</w:t>
      </w:r>
    </w:p>
    <w:p w14:paraId="4259CDBA" w14:textId="2038D9B9" w:rsidR="00224024" w:rsidRPr="00B53E3F" w:rsidRDefault="00224024" w:rsidP="00B53E3F">
      <w:pPr>
        <w:tabs>
          <w:tab w:val="center" w:pos="4153"/>
          <w:tab w:val="right" w:pos="8306"/>
        </w:tabs>
        <w:jc w:val="both"/>
        <w:rPr>
          <w:rFonts w:ascii="Calibri" w:eastAsia="Calibri" w:hAnsi="Calibri" w:cs="Calibri"/>
        </w:rPr>
      </w:pPr>
      <w:r>
        <w:rPr>
          <w:rFonts w:ascii="Calibri" w:eastAsia="Calibri" w:hAnsi="Calibri" w:cs="Calibri"/>
        </w:rPr>
        <w:t xml:space="preserve">If a schedule is not available at the moment, please provide a potential date as to when you think this could be available and/or a potential number of properties that can be serviced. </w:t>
      </w:r>
    </w:p>
    <w:tbl>
      <w:tblPr>
        <w:tblW w:w="9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4"/>
      </w:tblGrid>
      <w:tr w:rsidR="00B53E3F" w:rsidRPr="00B53E3F" w14:paraId="15A8CC1C" w14:textId="77777777" w:rsidTr="005D625F">
        <w:trPr>
          <w:trHeight w:val="509"/>
        </w:trPr>
        <w:tc>
          <w:tcPr>
            <w:tcW w:w="9014"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763AB21" w14:textId="77777777" w:rsidR="00B53E3F" w:rsidRPr="00B53E3F" w:rsidRDefault="00B53E3F" w:rsidP="00B53E3F">
            <w:pPr>
              <w:rPr>
                <w:rFonts w:ascii="Calibri" w:eastAsia="Calibri" w:hAnsi="Calibri" w:cs="Calibri"/>
              </w:rPr>
            </w:pPr>
          </w:p>
        </w:tc>
      </w:tr>
      <w:tr w:rsidR="00B53E3F" w:rsidRPr="00B53E3F" w14:paraId="4839DA28" w14:textId="77777777" w:rsidTr="005D625F">
        <w:trPr>
          <w:trHeight w:val="509"/>
        </w:trPr>
        <w:tc>
          <w:tcPr>
            <w:tcW w:w="9014" w:type="dxa"/>
            <w:vMerge/>
            <w:tcBorders>
              <w:top w:val="single" w:sz="4" w:space="0" w:color="000000"/>
              <w:left w:val="single" w:sz="4" w:space="0" w:color="000000"/>
              <w:bottom w:val="single" w:sz="4" w:space="0" w:color="000000"/>
              <w:right w:val="single" w:sz="4" w:space="0" w:color="000000"/>
            </w:tcBorders>
            <w:vAlign w:val="center"/>
          </w:tcPr>
          <w:p w14:paraId="07AB0DB7" w14:textId="77777777" w:rsidR="00B53E3F" w:rsidRPr="00B53E3F" w:rsidRDefault="00B53E3F" w:rsidP="00B53E3F">
            <w:pPr>
              <w:rPr>
                <w:rFonts w:ascii="Calibri" w:eastAsia="Calibri" w:hAnsi="Calibri" w:cs="Calibri"/>
              </w:rPr>
            </w:pPr>
          </w:p>
        </w:tc>
      </w:tr>
    </w:tbl>
    <w:p w14:paraId="6E72FE9B" w14:textId="77777777" w:rsidR="00B53E3F" w:rsidRPr="00B53E3F" w:rsidRDefault="00B53E3F" w:rsidP="00B53E3F">
      <w:pPr>
        <w:rPr>
          <w:rFonts w:ascii="Calibri" w:eastAsia="Calibri" w:hAnsi="Calibri" w:cs="Calibri"/>
          <w:b/>
        </w:rPr>
      </w:pPr>
    </w:p>
    <w:p w14:paraId="4C9E647D"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2:  Delivery of fibre broadband where investment returns may be more marginal</w:t>
      </w:r>
    </w:p>
    <w:p w14:paraId="7381E3B4"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set out how you will approach area-based delivery in a way that will avoid individual blocks and locations becoming excluded from the receipt of fibre broadband services.  What role can and will your organisation play in maximising the number of residents that will be able to benefit from fibre broadband investments.  What do you require from our partnership to support this?</w:t>
      </w:r>
    </w:p>
    <w:tbl>
      <w:tblPr>
        <w:tblW w:w="91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2"/>
      </w:tblGrid>
      <w:tr w:rsidR="00B53E3F" w:rsidRPr="00B53E3F" w14:paraId="566E5437" w14:textId="77777777" w:rsidTr="005D625F">
        <w:trPr>
          <w:trHeight w:val="509"/>
        </w:trPr>
        <w:tc>
          <w:tcPr>
            <w:tcW w:w="9142"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909577E" w14:textId="77777777" w:rsidR="00B53E3F" w:rsidRPr="00B53E3F" w:rsidRDefault="00B53E3F" w:rsidP="00B53E3F">
            <w:pPr>
              <w:rPr>
                <w:rFonts w:ascii="Calibri" w:eastAsia="Calibri" w:hAnsi="Calibri" w:cs="Calibri"/>
              </w:rPr>
            </w:pPr>
          </w:p>
        </w:tc>
      </w:tr>
      <w:tr w:rsidR="00B53E3F" w:rsidRPr="00B53E3F" w14:paraId="0FBE3AA5" w14:textId="77777777" w:rsidTr="005D625F">
        <w:trPr>
          <w:trHeight w:val="509"/>
        </w:trPr>
        <w:tc>
          <w:tcPr>
            <w:tcW w:w="9142" w:type="dxa"/>
            <w:vMerge/>
            <w:tcBorders>
              <w:top w:val="single" w:sz="4" w:space="0" w:color="000000"/>
              <w:left w:val="single" w:sz="4" w:space="0" w:color="000000"/>
              <w:bottom w:val="single" w:sz="4" w:space="0" w:color="000000"/>
              <w:right w:val="single" w:sz="4" w:space="0" w:color="000000"/>
            </w:tcBorders>
            <w:vAlign w:val="center"/>
            <w:hideMark/>
          </w:tcPr>
          <w:p w14:paraId="61A19AD8" w14:textId="77777777" w:rsidR="00B53E3F" w:rsidRPr="00B53E3F" w:rsidRDefault="00B53E3F" w:rsidP="00B53E3F">
            <w:pPr>
              <w:rPr>
                <w:rFonts w:ascii="Calibri" w:eastAsia="Calibri" w:hAnsi="Calibri" w:cs="Calibri"/>
              </w:rPr>
            </w:pPr>
          </w:p>
        </w:tc>
      </w:tr>
    </w:tbl>
    <w:p w14:paraId="0FDC8E2E"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1B474411"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180B1359"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3:  Delivery of fibre broadband to support local businesses</w:t>
      </w:r>
    </w:p>
    <w:p w14:paraId="7BF208A2"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set out how with your presence across the borough, or within various areas, you will seek to leverage further engagement with local businesses to help them benefit from and unlock the potential of fibre broadband investments.  What do you require from our partnership to support this?</w:t>
      </w:r>
    </w:p>
    <w:tbl>
      <w:tblPr>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37"/>
      </w:tblGrid>
      <w:tr w:rsidR="00B53E3F" w:rsidRPr="00B53E3F" w14:paraId="767BFBA1" w14:textId="77777777" w:rsidTr="005D625F">
        <w:trPr>
          <w:trHeight w:val="509"/>
        </w:trPr>
        <w:tc>
          <w:tcPr>
            <w:tcW w:w="903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F421DC0" w14:textId="77777777" w:rsidR="00B53E3F" w:rsidRPr="00B53E3F" w:rsidRDefault="00B53E3F" w:rsidP="00B53E3F">
            <w:pPr>
              <w:rPr>
                <w:rFonts w:ascii="Calibri" w:eastAsia="Calibri" w:hAnsi="Calibri" w:cs="Calibri"/>
              </w:rPr>
            </w:pPr>
          </w:p>
        </w:tc>
      </w:tr>
      <w:tr w:rsidR="00B53E3F" w:rsidRPr="00B53E3F" w14:paraId="4DE8B82F" w14:textId="77777777" w:rsidTr="005D625F">
        <w:trPr>
          <w:trHeight w:val="509"/>
        </w:trPr>
        <w:tc>
          <w:tcPr>
            <w:tcW w:w="9037" w:type="dxa"/>
            <w:vMerge/>
            <w:tcBorders>
              <w:top w:val="single" w:sz="4" w:space="0" w:color="000000"/>
              <w:left w:val="single" w:sz="4" w:space="0" w:color="000000"/>
              <w:bottom w:val="single" w:sz="4" w:space="0" w:color="000000"/>
              <w:right w:val="single" w:sz="4" w:space="0" w:color="000000"/>
            </w:tcBorders>
            <w:vAlign w:val="center"/>
            <w:hideMark/>
          </w:tcPr>
          <w:p w14:paraId="0D714820" w14:textId="77777777" w:rsidR="00B53E3F" w:rsidRPr="00B53E3F" w:rsidRDefault="00B53E3F" w:rsidP="00B53E3F">
            <w:pPr>
              <w:rPr>
                <w:rFonts w:ascii="Calibri" w:eastAsia="Calibri" w:hAnsi="Calibri" w:cs="Calibri"/>
              </w:rPr>
            </w:pPr>
          </w:p>
        </w:tc>
      </w:tr>
    </w:tbl>
    <w:p w14:paraId="73EEC4A1"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29FA415C"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00AA3D6B" w14:textId="77777777" w:rsidR="00B53E3F" w:rsidRPr="00B53E3F" w:rsidRDefault="00B53E3F" w:rsidP="00B53E3F">
      <w:pPr>
        <w:shd w:val="clear" w:color="auto" w:fill="FFFFFF"/>
        <w:spacing w:after="0" w:line="240" w:lineRule="auto"/>
        <w:jc w:val="both"/>
        <w:rPr>
          <w:rFonts w:ascii="Calibri" w:eastAsia="Calibri" w:hAnsi="Calibri" w:cs="Times New Roman"/>
          <w:i/>
          <w:iCs/>
        </w:rPr>
      </w:pPr>
    </w:p>
    <w:p w14:paraId="1E02E0EE"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4:  Delivery confidence and delay/risk mitigation</w:t>
      </w:r>
    </w:p>
    <w:p w14:paraId="6F7BC0A2"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provide an understanding of your confidence in the delivery of your proposed programme, for example you might want to indicate the extent to which the signing of a Wayleave Framework Agreement will unlock further investment opportunities and commitments?</w:t>
      </w:r>
    </w:p>
    <w:p w14:paraId="7999F8B4"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We welcome insight from similar projects around the likely risks or challenges that may cause delays, how these could be managed or avoided, and clarification of what you may require from our partnership to help to minimise delays?</w:t>
      </w:r>
    </w:p>
    <w:tbl>
      <w:tblPr>
        <w:tblW w:w="90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97"/>
      </w:tblGrid>
      <w:tr w:rsidR="00B53E3F" w:rsidRPr="00B53E3F" w14:paraId="12C0A6D1" w14:textId="77777777" w:rsidTr="005D625F">
        <w:trPr>
          <w:trHeight w:val="509"/>
        </w:trPr>
        <w:tc>
          <w:tcPr>
            <w:tcW w:w="909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2E6FE90" w14:textId="77777777" w:rsidR="00B53E3F" w:rsidRPr="00B53E3F" w:rsidRDefault="00B53E3F" w:rsidP="00B53E3F">
            <w:pPr>
              <w:rPr>
                <w:rFonts w:ascii="Calibri" w:eastAsia="Calibri" w:hAnsi="Calibri" w:cs="Calibri"/>
              </w:rPr>
            </w:pPr>
          </w:p>
        </w:tc>
      </w:tr>
      <w:tr w:rsidR="00B53E3F" w:rsidRPr="00B53E3F" w14:paraId="534629F5" w14:textId="77777777" w:rsidTr="005D625F">
        <w:trPr>
          <w:trHeight w:val="509"/>
        </w:trPr>
        <w:tc>
          <w:tcPr>
            <w:tcW w:w="9097" w:type="dxa"/>
            <w:vMerge/>
            <w:tcBorders>
              <w:top w:val="single" w:sz="4" w:space="0" w:color="000000"/>
              <w:left w:val="single" w:sz="4" w:space="0" w:color="000000"/>
              <w:bottom w:val="single" w:sz="4" w:space="0" w:color="000000"/>
              <w:right w:val="single" w:sz="4" w:space="0" w:color="000000"/>
            </w:tcBorders>
            <w:vAlign w:val="center"/>
            <w:hideMark/>
          </w:tcPr>
          <w:p w14:paraId="03CC64DD" w14:textId="77777777" w:rsidR="00B53E3F" w:rsidRPr="00B53E3F" w:rsidRDefault="00B53E3F" w:rsidP="00B53E3F">
            <w:pPr>
              <w:rPr>
                <w:rFonts w:ascii="Calibri" w:eastAsia="Calibri" w:hAnsi="Calibri" w:cs="Calibri"/>
              </w:rPr>
            </w:pPr>
          </w:p>
        </w:tc>
      </w:tr>
    </w:tbl>
    <w:p w14:paraId="45C47445"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4076DBC4" w14:textId="77777777" w:rsidR="00B53E3F" w:rsidRPr="00B53E3F" w:rsidRDefault="00B53E3F" w:rsidP="00B53E3F">
      <w:pPr>
        <w:shd w:val="clear" w:color="auto" w:fill="FFFFFF"/>
        <w:spacing w:after="0" w:line="240" w:lineRule="auto"/>
        <w:jc w:val="both"/>
        <w:rPr>
          <w:rFonts w:ascii="Calibri" w:eastAsia="Calibri" w:hAnsi="Calibri" w:cs="Calibri"/>
          <w:i/>
          <w:iCs/>
        </w:rPr>
      </w:pPr>
    </w:p>
    <w:p w14:paraId="2AD9B490" w14:textId="77777777" w:rsidR="00B53E3F" w:rsidRPr="00B53E3F" w:rsidRDefault="00B53E3F" w:rsidP="00B53E3F">
      <w:pPr>
        <w:jc w:val="both"/>
        <w:rPr>
          <w:rFonts w:ascii="Calibri" w:eastAsia="Calibri" w:hAnsi="Calibri" w:cs="Calibri"/>
          <w:b/>
        </w:rPr>
      </w:pPr>
      <w:r w:rsidRPr="00B53E3F">
        <w:rPr>
          <w:rFonts w:ascii="Calibri" w:eastAsia="Calibri" w:hAnsi="Calibri" w:cs="Calibri"/>
          <w:b/>
        </w:rPr>
        <w:lastRenderedPageBreak/>
        <w:t>Question 5: Resident Consultation</w:t>
      </w:r>
    </w:p>
    <w:p w14:paraId="7CF0C14A"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 xml:space="preserve">Please outline your approach to resident engagement; including a general communication plan.  </w:t>
      </w:r>
    </w:p>
    <w:p w14:paraId="3B3430F0"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also set out the process for handling complaints, as well as any other mechanisms for public feedback intended to be utilised.  We also welcome details on when and how Resident Associations and council representatives will be engaged to both discuss issues and receive updates on progress.</w:t>
      </w:r>
    </w:p>
    <w:tbl>
      <w:tblPr>
        <w:tblW w:w="91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12"/>
      </w:tblGrid>
      <w:tr w:rsidR="00B53E3F" w:rsidRPr="00B53E3F" w14:paraId="0F25309D" w14:textId="77777777" w:rsidTr="005D625F">
        <w:trPr>
          <w:trHeight w:val="509"/>
        </w:trPr>
        <w:tc>
          <w:tcPr>
            <w:tcW w:w="9112"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C46472B" w14:textId="77777777" w:rsidR="00B53E3F" w:rsidRPr="00B53E3F" w:rsidRDefault="00B53E3F" w:rsidP="00B53E3F">
            <w:pPr>
              <w:rPr>
                <w:rFonts w:ascii="Calibri" w:eastAsia="Calibri" w:hAnsi="Calibri" w:cs="Calibri"/>
              </w:rPr>
            </w:pPr>
          </w:p>
        </w:tc>
      </w:tr>
      <w:tr w:rsidR="00B53E3F" w:rsidRPr="00B53E3F" w14:paraId="0190A95E" w14:textId="77777777" w:rsidTr="005D625F">
        <w:trPr>
          <w:trHeight w:val="509"/>
        </w:trPr>
        <w:tc>
          <w:tcPr>
            <w:tcW w:w="9112" w:type="dxa"/>
            <w:vMerge/>
            <w:tcBorders>
              <w:top w:val="single" w:sz="4" w:space="0" w:color="000000"/>
              <w:left w:val="single" w:sz="4" w:space="0" w:color="000000"/>
              <w:bottom w:val="single" w:sz="4" w:space="0" w:color="000000"/>
              <w:right w:val="single" w:sz="4" w:space="0" w:color="000000"/>
            </w:tcBorders>
            <w:vAlign w:val="center"/>
            <w:hideMark/>
          </w:tcPr>
          <w:p w14:paraId="20C6B168" w14:textId="77777777" w:rsidR="00B53E3F" w:rsidRPr="00B53E3F" w:rsidRDefault="00B53E3F" w:rsidP="00B53E3F">
            <w:pPr>
              <w:rPr>
                <w:rFonts w:ascii="Calibri" w:eastAsia="Calibri" w:hAnsi="Calibri" w:cs="Calibri"/>
              </w:rPr>
            </w:pPr>
          </w:p>
        </w:tc>
      </w:tr>
    </w:tbl>
    <w:p w14:paraId="25BE32AC" w14:textId="77777777" w:rsidR="00B53E3F" w:rsidRPr="00B53E3F" w:rsidRDefault="00B53E3F" w:rsidP="00B53E3F">
      <w:pPr>
        <w:rPr>
          <w:rFonts w:ascii="Calibri" w:eastAsia="Calibri" w:hAnsi="Calibri" w:cs="Calibri"/>
          <w:b/>
        </w:rPr>
      </w:pPr>
    </w:p>
    <w:p w14:paraId="0CAABAD1"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6: Quality of Communication</w:t>
      </w:r>
    </w:p>
    <w:p w14:paraId="0CCDAA19"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provide a timeline for the communications process associated with your broadband rollout programme and the delivery of works.  This should include examples of the various messages (templates) that residents will receive before, during and after the works.  If applicable, we also welcome details of templates for when residents will be signing up to new services (marketing and promotional material).  Please confirm the communications channel/s that will apply in each case.</w:t>
      </w:r>
    </w:p>
    <w:tbl>
      <w:tblPr>
        <w:tblW w:w="8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39"/>
      </w:tblGrid>
      <w:tr w:rsidR="00B53E3F" w:rsidRPr="00B53E3F" w14:paraId="1E80AB78" w14:textId="77777777" w:rsidTr="005D625F">
        <w:trPr>
          <w:trHeight w:val="509"/>
        </w:trPr>
        <w:tc>
          <w:tcPr>
            <w:tcW w:w="8939"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9034BD3" w14:textId="77777777" w:rsidR="00B53E3F" w:rsidRPr="00B53E3F" w:rsidRDefault="00B53E3F" w:rsidP="00B53E3F">
            <w:pPr>
              <w:rPr>
                <w:rFonts w:ascii="Calibri" w:eastAsia="Calibri" w:hAnsi="Calibri" w:cs="Calibri"/>
              </w:rPr>
            </w:pPr>
          </w:p>
        </w:tc>
      </w:tr>
      <w:tr w:rsidR="00B53E3F" w:rsidRPr="00B53E3F" w14:paraId="0A3AB14B" w14:textId="77777777" w:rsidTr="005D625F">
        <w:trPr>
          <w:trHeight w:val="560"/>
        </w:trPr>
        <w:tc>
          <w:tcPr>
            <w:tcW w:w="8939" w:type="dxa"/>
            <w:vMerge/>
            <w:tcBorders>
              <w:top w:val="single" w:sz="4" w:space="0" w:color="000000"/>
              <w:left w:val="single" w:sz="4" w:space="0" w:color="000000"/>
              <w:bottom w:val="single" w:sz="4" w:space="0" w:color="000000"/>
              <w:right w:val="single" w:sz="4" w:space="0" w:color="000000"/>
            </w:tcBorders>
            <w:vAlign w:val="center"/>
            <w:hideMark/>
          </w:tcPr>
          <w:p w14:paraId="493ED33D" w14:textId="77777777" w:rsidR="00B53E3F" w:rsidRPr="00B53E3F" w:rsidRDefault="00B53E3F" w:rsidP="00B53E3F">
            <w:pPr>
              <w:rPr>
                <w:rFonts w:ascii="Calibri" w:eastAsia="Calibri" w:hAnsi="Calibri" w:cs="Calibri"/>
              </w:rPr>
            </w:pPr>
          </w:p>
        </w:tc>
      </w:tr>
    </w:tbl>
    <w:p w14:paraId="08B02D77" w14:textId="77777777" w:rsidR="00B53E3F" w:rsidRPr="00B53E3F" w:rsidRDefault="00B53E3F" w:rsidP="00B53E3F">
      <w:pPr>
        <w:rPr>
          <w:rFonts w:ascii="Arial" w:eastAsia="Arial" w:hAnsi="Arial" w:cs="Arial"/>
        </w:rPr>
      </w:pPr>
    </w:p>
    <w:p w14:paraId="69CCEFF1"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7: Approval and management of works within the public highway and public realm</w:t>
      </w:r>
    </w:p>
    <w:p w14:paraId="761DD5DA" w14:textId="77777777" w:rsidR="00B53E3F" w:rsidRPr="00B53E3F" w:rsidRDefault="00B53E3F" w:rsidP="00B53E3F">
      <w:pPr>
        <w:jc w:val="both"/>
        <w:rPr>
          <w:rFonts w:ascii="Arial" w:eastAsia="Arial" w:hAnsi="Arial" w:cs="Arial"/>
        </w:rPr>
      </w:pPr>
      <w:r w:rsidRPr="00B53E3F">
        <w:rPr>
          <w:rFonts w:ascii="Calibri" w:eastAsia="Calibri" w:hAnsi="Calibri" w:cs="Calibri"/>
        </w:rPr>
        <w:t xml:space="preserve">Please confirm if you intend to continue to deliver works within the public highways and public realm through Code Rights and how you will engage with both </w:t>
      </w:r>
      <w:proofErr w:type="spellStart"/>
      <w:r w:rsidRPr="00B53E3F">
        <w:rPr>
          <w:rFonts w:ascii="Calibri" w:eastAsia="Calibri" w:hAnsi="Calibri" w:cs="Calibri"/>
        </w:rPr>
        <w:t>TfL</w:t>
      </w:r>
      <w:proofErr w:type="spellEnd"/>
      <w:r w:rsidRPr="00B53E3F">
        <w:rPr>
          <w:rFonts w:ascii="Calibri" w:eastAsia="Calibri" w:hAnsi="Calibri" w:cs="Calibri"/>
        </w:rPr>
        <w:t xml:space="preserve"> and the boroughs highways team, and what you require from them. In the spirit of partnership working we welcome clarification of measures that will be considered to minimise disturbance to residents and businesses from such works. </w:t>
      </w:r>
    </w:p>
    <w:tbl>
      <w:tblPr>
        <w:tblW w:w="8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68"/>
      </w:tblGrid>
      <w:tr w:rsidR="00B53E3F" w:rsidRPr="00B53E3F" w14:paraId="6E5592BC" w14:textId="77777777" w:rsidTr="005D625F">
        <w:trPr>
          <w:trHeight w:val="974"/>
        </w:trPr>
        <w:tc>
          <w:tcPr>
            <w:tcW w:w="8968"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1A1FC36" w14:textId="77777777" w:rsidR="00B53E3F" w:rsidRPr="00B53E3F" w:rsidRDefault="00B53E3F" w:rsidP="00B53E3F">
            <w:pPr>
              <w:rPr>
                <w:rFonts w:ascii="Calibri" w:eastAsia="Calibri" w:hAnsi="Calibri" w:cs="Calibri"/>
              </w:rPr>
            </w:pPr>
          </w:p>
        </w:tc>
      </w:tr>
    </w:tbl>
    <w:p w14:paraId="63EB1E85" w14:textId="77777777" w:rsidR="00B53E3F" w:rsidRPr="00B53E3F" w:rsidRDefault="00B53E3F" w:rsidP="00B53E3F">
      <w:pPr>
        <w:rPr>
          <w:rFonts w:ascii="Arial" w:eastAsia="Arial" w:hAnsi="Arial" w:cs="Arial"/>
        </w:rPr>
      </w:pPr>
    </w:p>
    <w:p w14:paraId="4DFEC7A1"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8: Management of works and accountability</w:t>
      </w:r>
    </w:p>
    <w:p w14:paraId="423D5A3C" w14:textId="77777777" w:rsidR="00B53E3F" w:rsidRPr="00B53E3F" w:rsidRDefault="00B53E3F" w:rsidP="00B53E3F">
      <w:pPr>
        <w:jc w:val="both"/>
        <w:rPr>
          <w:rFonts w:ascii="Arial" w:eastAsia="Arial" w:hAnsi="Arial" w:cs="Arial"/>
        </w:rPr>
      </w:pPr>
      <w:r w:rsidRPr="00B53E3F">
        <w:rPr>
          <w:rFonts w:ascii="Calibri" w:eastAsia="Calibri" w:hAnsi="Calibri" w:cs="Calibri"/>
        </w:rPr>
        <w:t>Please indicate if there are any proposals to subcontract works, and if so, how these will not result in reduced ownership of such works and activities; this is especially important where issues such as damage or disturbance may arise.  We welcome clarification of a lead project manager for you as a provider, with overall responsibility for the appropriate delivery of the programme.</w:t>
      </w:r>
    </w:p>
    <w:tbl>
      <w:tblPr>
        <w:tblW w:w="8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68"/>
      </w:tblGrid>
      <w:tr w:rsidR="00B53E3F" w:rsidRPr="00B53E3F" w14:paraId="20886753" w14:textId="77777777" w:rsidTr="005D625F">
        <w:trPr>
          <w:trHeight w:val="974"/>
        </w:trPr>
        <w:tc>
          <w:tcPr>
            <w:tcW w:w="89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6BB751B" w14:textId="77777777" w:rsidR="00B53E3F" w:rsidRPr="00B53E3F" w:rsidRDefault="00B53E3F" w:rsidP="00B53E3F">
            <w:pPr>
              <w:rPr>
                <w:rFonts w:ascii="Calibri" w:eastAsia="Calibri" w:hAnsi="Calibri" w:cs="Calibri"/>
              </w:rPr>
            </w:pPr>
          </w:p>
        </w:tc>
      </w:tr>
    </w:tbl>
    <w:p w14:paraId="2BF09ED0" w14:textId="77777777" w:rsidR="00B53E3F" w:rsidRPr="00B53E3F" w:rsidRDefault="00B53E3F" w:rsidP="00B53E3F">
      <w:pPr>
        <w:spacing w:after="160" w:line="259" w:lineRule="auto"/>
        <w:rPr>
          <w:rFonts w:ascii="Calibri" w:eastAsia="Calibri" w:hAnsi="Calibri" w:cs="Calibri"/>
          <w:i/>
          <w:iCs/>
        </w:rPr>
      </w:pPr>
    </w:p>
    <w:p w14:paraId="49096C3A" w14:textId="77777777" w:rsidR="00B53E3F" w:rsidRPr="00B53E3F" w:rsidRDefault="00B53E3F" w:rsidP="00B53E3F">
      <w:pPr>
        <w:spacing w:after="0" w:line="240" w:lineRule="auto"/>
        <w:jc w:val="both"/>
        <w:rPr>
          <w:rFonts w:ascii="Calibri" w:eastAsia="Calibri" w:hAnsi="Calibri" w:cs="Calibri"/>
          <w:b/>
          <w:bCs/>
          <w:i/>
          <w:iCs/>
        </w:rPr>
      </w:pPr>
      <w:r w:rsidRPr="00B53E3F">
        <w:rPr>
          <w:rFonts w:ascii="Calibri" w:eastAsia="Calibri" w:hAnsi="Calibri" w:cs="Times New Roman"/>
        </w:rPr>
        <w:t>The borough recognises that this investment will unlock wider social, economic and environmental benefits. To gain a better understanding of what these benefits are and how the work can link into existing council programmes, you are asked to complete the following sections, as applicable</w:t>
      </w:r>
      <w:r w:rsidRPr="00B53E3F">
        <w:rPr>
          <w:rFonts w:ascii="Calibri" w:eastAsia="Calibri" w:hAnsi="Calibri" w:cs="Calibri"/>
          <w:b/>
          <w:bCs/>
          <w:i/>
          <w:iCs/>
        </w:rPr>
        <w:t>.</w:t>
      </w:r>
    </w:p>
    <w:p w14:paraId="0989BEAC" w14:textId="77777777" w:rsidR="00B53E3F" w:rsidRPr="00B53E3F" w:rsidRDefault="00B53E3F" w:rsidP="00B53E3F">
      <w:pPr>
        <w:spacing w:after="0" w:line="240" w:lineRule="auto"/>
        <w:jc w:val="both"/>
        <w:rPr>
          <w:rFonts w:ascii="Calibri" w:eastAsia="Calibri" w:hAnsi="Calibri" w:cs="Calibri"/>
          <w:b/>
          <w:bCs/>
          <w:i/>
          <w:iCs/>
        </w:rPr>
      </w:pPr>
    </w:p>
    <w:p w14:paraId="0464788C" w14:textId="77777777" w:rsidR="00B53E3F" w:rsidRPr="00B53E3F" w:rsidRDefault="00B53E3F" w:rsidP="00B53E3F">
      <w:pPr>
        <w:spacing w:after="0" w:line="240" w:lineRule="auto"/>
        <w:jc w:val="both"/>
        <w:rPr>
          <w:rFonts w:ascii="Calibri" w:eastAsia="Calibri" w:hAnsi="Calibri" w:cs="Calibri"/>
        </w:rPr>
      </w:pPr>
      <w:r w:rsidRPr="00B53E3F">
        <w:rPr>
          <w:rFonts w:ascii="Calibri" w:eastAsia="Calibri" w:hAnsi="Calibri" w:cs="Calibri"/>
        </w:rPr>
        <w:t xml:space="preserve">To assist, a calculator tool has been developed to provide a standardised way of measuring and quoting social value benefits. Further benefits can also be referenced, but please include a reference, some background working or other explanatory information as appropriate to aid understanding.  </w:t>
      </w:r>
    </w:p>
    <w:p w14:paraId="1D713ED8" w14:textId="77777777" w:rsidR="00B53E3F" w:rsidRPr="00B53E3F" w:rsidRDefault="00B53E3F" w:rsidP="00B53E3F">
      <w:pPr>
        <w:spacing w:after="0" w:line="240" w:lineRule="auto"/>
        <w:jc w:val="both"/>
        <w:rPr>
          <w:rFonts w:ascii="Calibri" w:eastAsia="Calibri" w:hAnsi="Calibri" w:cs="Calibri"/>
        </w:rPr>
      </w:pPr>
    </w:p>
    <w:p w14:paraId="1C84AFD9" w14:textId="77777777" w:rsidR="00B53E3F" w:rsidRPr="00B53E3F" w:rsidRDefault="00B53E3F" w:rsidP="00B53E3F">
      <w:pPr>
        <w:spacing w:after="0" w:line="240" w:lineRule="auto"/>
        <w:jc w:val="both"/>
        <w:rPr>
          <w:rFonts w:ascii="Calibri" w:eastAsia="Calibri" w:hAnsi="Calibri" w:cs="Calibri"/>
        </w:rPr>
      </w:pPr>
      <w:r w:rsidRPr="00B53E3F">
        <w:rPr>
          <w:rFonts w:ascii="Calibri" w:eastAsia="Calibri" w:hAnsi="Calibri" w:cs="Calibri"/>
        </w:rPr>
        <w:t>For confidence in the delivery of potential benefits, it will be useful if an indication can be given as to how they will be monitored and reported on.  Intended auditing of expected impacts, especially if delivery of the social value benefits will be through third parties, would also be useful to clarify.</w:t>
      </w:r>
    </w:p>
    <w:p w14:paraId="295AE755" w14:textId="77777777" w:rsidR="00B53E3F" w:rsidRPr="00B53E3F" w:rsidRDefault="00B53E3F" w:rsidP="00B53E3F">
      <w:pPr>
        <w:spacing w:after="0" w:line="240" w:lineRule="auto"/>
        <w:jc w:val="both"/>
        <w:rPr>
          <w:rFonts w:ascii="Calibri" w:eastAsia="Calibri" w:hAnsi="Calibri" w:cs="Calibri"/>
        </w:rPr>
      </w:pPr>
    </w:p>
    <w:p w14:paraId="1F697701" w14:textId="77777777" w:rsidR="00B53E3F" w:rsidRPr="00B53E3F" w:rsidRDefault="00B53E3F" w:rsidP="00B53E3F">
      <w:pPr>
        <w:spacing w:after="0" w:line="240" w:lineRule="auto"/>
        <w:jc w:val="both"/>
        <w:rPr>
          <w:rFonts w:ascii="Calibri" w:eastAsia="Calibri" w:hAnsi="Calibri" w:cs="Calibri"/>
        </w:rPr>
      </w:pPr>
    </w:p>
    <w:p w14:paraId="2C073403"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9:  Social Value – digital connectivity improvements to address inclusion</w:t>
      </w:r>
    </w:p>
    <w:p w14:paraId="2B6317FB"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If this applies to your programme, please provide an overview of any expected social value benefits in relation to how improvements will support improved affordability or availability of connectivity to communities as well as residents.</w:t>
      </w:r>
    </w:p>
    <w:p w14:paraId="139BB734" w14:textId="77777777" w:rsidR="00B53E3F" w:rsidRPr="00B53E3F" w:rsidRDefault="00B53E3F" w:rsidP="00B53E3F">
      <w:pPr>
        <w:tabs>
          <w:tab w:val="center" w:pos="4153"/>
          <w:tab w:val="right" w:pos="8306"/>
        </w:tabs>
        <w:jc w:val="both"/>
        <w:rPr>
          <w:rFonts w:ascii="Calibri" w:eastAsia="Calibri" w:hAnsi="Calibri" w:cs="Calibri"/>
        </w:rPr>
      </w:pP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47"/>
      </w:tblGrid>
      <w:tr w:rsidR="00B53E3F" w:rsidRPr="00B53E3F" w14:paraId="5F3CCCBA" w14:textId="77777777" w:rsidTr="005D625F">
        <w:trPr>
          <w:trHeight w:val="509"/>
        </w:trPr>
        <w:tc>
          <w:tcPr>
            <w:tcW w:w="924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7CFF026" w14:textId="77777777" w:rsidR="00B53E3F" w:rsidRPr="00B53E3F" w:rsidRDefault="00B53E3F" w:rsidP="00B53E3F">
            <w:pPr>
              <w:rPr>
                <w:rFonts w:ascii="Calibri" w:eastAsia="Calibri" w:hAnsi="Calibri" w:cs="Calibri"/>
              </w:rPr>
            </w:pPr>
          </w:p>
        </w:tc>
      </w:tr>
      <w:tr w:rsidR="00B53E3F" w:rsidRPr="00B53E3F" w14:paraId="62DE017E" w14:textId="77777777" w:rsidTr="005D625F">
        <w:trPr>
          <w:trHeight w:val="509"/>
        </w:trPr>
        <w:tc>
          <w:tcPr>
            <w:tcW w:w="9247" w:type="dxa"/>
            <w:vMerge/>
            <w:tcBorders>
              <w:top w:val="single" w:sz="4" w:space="0" w:color="000000"/>
              <w:left w:val="single" w:sz="4" w:space="0" w:color="000000"/>
              <w:bottom w:val="single" w:sz="4" w:space="0" w:color="000000"/>
              <w:right w:val="single" w:sz="4" w:space="0" w:color="000000"/>
            </w:tcBorders>
            <w:vAlign w:val="center"/>
            <w:hideMark/>
          </w:tcPr>
          <w:p w14:paraId="3A86DD21" w14:textId="77777777" w:rsidR="00B53E3F" w:rsidRPr="00B53E3F" w:rsidRDefault="00B53E3F" w:rsidP="00B53E3F">
            <w:pPr>
              <w:rPr>
                <w:rFonts w:ascii="Calibri" w:eastAsia="Calibri" w:hAnsi="Calibri" w:cs="Calibri"/>
              </w:rPr>
            </w:pPr>
          </w:p>
        </w:tc>
      </w:tr>
    </w:tbl>
    <w:p w14:paraId="79EC3C0D" w14:textId="77777777" w:rsidR="00B53E3F" w:rsidRPr="00B53E3F" w:rsidRDefault="00B53E3F" w:rsidP="00B53E3F">
      <w:pPr>
        <w:tabs>
          <w:tab w:val="center" w:pos="4153"/>
          <w:tab w:val="right" w:pos="8306"/>
        </w:tabs>
        <w:rPr>
          <w:rFonts w:ascii="Calibri" w:eastAsia="Calibri" w:hAnsi="Calibri" w:cs="Times New Roman"/>
        </w:rPr>
      </w:pPr>
    </w:p>
    <w:p w14:paraId="76C8B388"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10: Social Value – digital skills and employment opportunities to support inclusion</w:t>
      </w:r>
    </w:p>
    <w:p w14:paraId="0C9C6F81"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If this applies to your programme, please confirm details of how digital inclusion will be enhanced through training and skills development, apprenticeships and formal employment-access schemes.  We are especially interested in how such schemes will support Basic Digital Skills and meet local needs, including for people classified as ‘NEETs’ (Not in Education, Employment or Training Schemes).</w:t>
      </w:r>
    </w:p>
    <w:tbl>
      <w:tblPr>
        <w:tblW w:w="90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07"/>
      </w:tblGrid>
      <w:tr w:rsidR="00B53E3F" w:rsidRPr="00B53E3F" w14:paraId="6F92C92B" w14:textId="77777777" w:rsidTr="005D625F">
        <w:trPr>
          <w:trHeight w:val="509"/>
        </w:trPr>
        <w:tc>
          <w:tcPr>
            <w:tcW w:w="900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86E6E85" w14:textId="77777777" w:rsidR="00B53E3F" w:rsidRPr="00B53E3F" w:rsidRDefault="00B53E3F" w:rsidP="00B53E3F">
            <w:pPr>
              <w:rPr>
                <w:rFonts w:ascii="Calibri" w:eastAsia="Calibri" w:hAnsi="Calibri" w:cs="Calibri"/>
              </w:rPr>
            </w:pPr>
          </w:p>
        </w:tc>
      </w:tr>
      <w:tr w:rsidR="00B53E3F" w:rsidRPr="00B53E3F" w14:paraId="40B63048" w14:textId="77777777" w:rsidTr="005D625F">
        <w:trPr>
          <w:trHeight w:val="520"/>
        </w:trPr>
        <w:tc>
          <w:tcPr>
            <w:tcW w:w="9007" w:type="dxa"/>
            <w:vMerge/>
            <w:tcBorders>
              <w:top w:val="single" w:sz="4" w:space="0" w:color="000000"/>
              <w:left w:val="single" w:sz="4" w:space="0" w:color="000000"/>
              <w:bottom w:val="single" w:sz="4" w:space="0" w:color="000000"/>
              <w:right w:val="single" w:sz="4" w:space="0" w:color="000000"/>
            </w:tcBorders>
            <w:vAlign w:val="center"/>
            <w:hideMark/>
          </w:tcPr>
          <w:p w14:paraId="6D3C6331" w14:textId="77777777" w:rsidR="00B53E3F" w:rsidRPr="00B53E3F" w:rsidRDefault="00B53E3F" w:rsidP="00B53E3F">
            <w:pPr>
              <w:rPr>
                <w:rFonts w:ascii="Calibri" w:eastAsia="Calibri" w:hAnsi="Calibri" w:cs="Calibri"/>
              </w:rPr>
            </w:pPr>
          </w:p>
        </w:tc>
      </w:tr>
    </w:tbl>
    <w:p w14:paraId="28672023" w14:textId="77777777" w:rsidR="00B53E3F" w:rsidRPr="00B53E3F" w:rsidRDefault="00B53E3F" w:rsidP="00B53E3F">
      <w:pPr>
        <w:tabs>
          <w:tab w:val="left" w:pos="851"/>
        </w:tabs>
        <w:spacing w:after="240" w:line="240" w:lineRule="auto"/>
        <w:outlineLvl w:val="1"/>
        <w:rPr>
          <w:rFonts w:ascii="Calibri" w:eastAsia="Calibri" w:hAnsi="Calibri" w:cs="Calibri"/>
          <w:bCs/>
          <w:sz w:val="28"/>
          <w:szCs w:val="28"/>
          <w:u w:val="single"/>
        </w:rPr>
      </w:pPr>
      <w:bookmarkStart w:id="1" w:name="_35nkun2"/>
      <w:bookmarkEnd w:id="1"/>
    </w:p>
    <w:p w14:paraId="17489A5C"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11: Economic Value – wider benefits for the local economy</w:t>
      </w:r>
    </w:p>
    <w:p w14:paraId="57568560"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 xml:space="preserve">If this applies to your programme, please provide an overview about how you are or will be using local employees and suppliers to support fibre broadband rollout.  In addition, please outline how will the </w:t>
      </w:r>
      <w:r w:rsidRPr="00B53E3F">
        <w:rPr>
          <w:rFonts w:ascii="Calibri" w:eastAsia="Calibri" w:hAnsi="Calibri" w:cs="Calibri"/>
        </w:rPr>
        <w:lastRenderedPageBreak/>
        <w:t xml:space="preserve">proposed delivery programme, enabled through this wayleave framework agreement, secure </w:t>
      </w:r>
      <w:proofErr w:type="spellStart"/>
      <w:r w:rsidRPr="00B53E3F">
        <w:rPr>
          <w:rFonts w:ascii="Calibri" w:eastAsia="Calibri" w:hAnsi="Calibri" w:cs="Calibri"/>
        </w:rPr>
        <w:t>additionality</w:t>
      </w:r>
      <w:proofErr w:type="spellEnd"/>
      <w:r w:rsidRPr="00B53E3F">
        <w:rPr>
          <w:rFonts w:ascii="Calibri" w:eastAsia="Calibri" w:hAnsi="Calibri" w:cs="Calibri"/>
        </w:rPr>
        <w:t xml:space="preserve"> both within specific Estates as well as across the wider Borough? Where </w:t>
      </w:r>
      <w:proofErr w:type="gramStart"/>
      <w:r w:rsidRPr="00B53E3F">
        <w:rPr>
          <w:rFonts w:ascii="Calibri" w:eastAsia="Calibri" w:hAnsi="Calibri" w:cs="Calibri"/>
        </w:rPr>
        <w:t>could this</w:t>
      </w:r>
      <w:proofErr w:type="gramEnd"/>
      <w:r w:rsidRPr="00B53E3F">
        <w:rPr>
          <w:rFonts w:ascii="Calibri" w:eastAsia="Calibri" w:hAnsi="Calibri" w:cs="Calibri"/>
        </w:rPr>
        <w:t xml:space="preserve"> be further extended with assistance through the partnership?</w:t>
      </w:r>
    </w:p>
    <w:tbl>
      <w:tblPr>
        <w:tblW w:w="9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57"/>
      </w:tblGrid>
      <w:tr w:rsidR="00B53E3F" w:rsidRPr="00B53E3F" w14:paraId="2EAF84A9" w14:textId="77777777" w:rsidTr="005D625F">
        <w:trPr>
          <w:trHeight w:val="509"/>
        </w:trPr>
        <w:tc>
          <w:tcPr>
            <w:tcW w:w="9157"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D47986E" w14:textId="77777777" w:rsidR="00B53E3F" w:rsidRPr="00B53E3F" w:rsidRDefault="00B53E3F" w:rsidP="00B53E3F">
            <w:pPr>
              <w:rPr>
                <w:rFonts w:ascii="Calibri" w:eastAsia="Calibri" w:hAnsi="Calibri" w:cs="Calibri"/>
              </w:rPr>
            </w:pPr>
          </w:p>
        </w:tc>
      </w:tr>
      <w:tr w:rsidR="00B53E3F" w:rsidRPr="00B53E3F" w14:paraId="58BFC52B" w14:textId="77777777" w:rsidTr="005D625F">
        <w:trPr>
          <w:trHeight w:val="509"/>
        </w:trPr>
        <w:tc>
          <w:tcPr>
            <w:tcW w:w="9157" w:type="dxa"/>
            <w:vMerge/>
            <w:tcBorders>
              <w:top w:val="single" w:sz="4" w:space="0" w:color="000000"/>
              <w:left w:val="single" w:sz="4" w:space="0" w:color="000000"/>
              <w:bottom w:val="single" w:sz="4" w:space="0" w:color="000000"/>
              <w:right w:val="single" w:sz="4" w:space="0" w:color="000000"/>
            </w:tcBorders>
            <w:vAlign w:val="center"/>
            <w:hideMark/>
          </w:tcPr>
          <w:p w14:paraId="1E8112ED" w14:textId="77777777" w:rsidR="00B53E3F" w:rsidRPr="00B53E3F" w:rsidRDefault="00B53E3F" w:rsidP="00B53E3F">
            <w:pPr>
              <w:rPr>
                <w:rFonts w:ascii="Calibri" w:eastAsia="Calibri" w:hAnsi="Calibri" w:cs="Calibri"/>
              </w:rPr>
            </w:pPr>
          </w:p>
        </w:tc>
      </w:tr>
    </w:tbl>
    <w:p w14:paraId="4FFBEFDE" w14:textId="77777777" w:rsidR="00B53E3F" w:rsidRPr="00B53E3F" w:rsidRDefault="00B53E3F" w:rsidP="00B53E3F">
      <w:pPr>
        <w:spacing w:after="240" w:line="240" w:lineRule="auto"/>
        <w:jc w:val="both"/>
        <w:rPr>
          <w:rFonts w:ascii="Arial" w:eastAsia="Calibri" w:hAnsi="Arial" w:cs="Arial"/>
          <w:sz w:val="24"/>
        </w:rPr>
      </w:pPr>
    </w:p>
    <w:p w14:paraId="0F2DEB0C" w14:textId="77777777" w:rsidR="00B53E3F" w:rsidRPr="00B53E3F" w:rsidRDefault="00B53E3F" w:rsidP="00B53E3F">
      <w:pPr>
        <w:tabs>
          <w:tab w:val="center" w:pos="4153"/>
          <w:tab w:val="right" w:pos="8306"/>
        </w:tabs>
        <w:jc w:val="both"/>
        <w:rPr>
          <w:rFonts w:ascii="Calibri" w:eastAsia="Calibri" w:hAnsi="Calibri" w:cs="Calibri"/>
          <w:b/>
        </w:rPr>
      </w:pPr>
      <w:r w:rsidRPr="00B53E3F">
        <w:rPr>
          <w:rFonts w:ascii="Calibri" w:eastAsia="Calibri" w:hAnsi="Calibri" w:cs="Calibri"/>
          <w:b/>
        </w:rPr>
        <w:t>Question 12: Social Value – environmentally-minded design and delivery of schemes</w:t>
      </w:r>
    </w:p>
    <w:p w14:paraId="6F9EE534"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If this applies to your programme, please provide an overview about any measures or steps you are taking to minimise and reduce the environmental impact of your proposed investment programme.  Please indicate all measures that will be taken to minimise environmental harm and damage, at both a neighbourhood and wider scale.  Please also indicate what measures or steps your organisation will take to offset, compensate, restore or improve the environment through the investment programme.</w:t>
      </w:r>
    </w:p>
    <w:tbl>
      <w:tblPr>
        <w:tblW w:w="91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1"/>
      </w:tblGrid>
      <w:tr w:rsidR="00B53E3F" w:rsidRPr="00B53E3F" w14:paraId="5120A9AE" w14:textId="77777777" w:rsidTr="005D625F">
        <w:trPr>
          <w:trHeight w:val="509"/>
        </w:trPr>
        <w:tc>
          <w:tcPr>
            <w:tcW w:w="9141"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DCBDE6C" w14:textId="77777777" w:rsidR="00B53E3F" w:rsidRPr="00B53E3F" w:rsidRDefault="00B53E3F" w:rsidP="00B53E3F">
            <w:pPr>
              <w:rPr>
                <w:rFonts w:ascii="Calibri" w:eastAsia="Calibri" w:hAnsi="Calibri" w:cs="Calibri"/>
              </w:rPr>
            </w:pPr>
          </w:p>
        </w:tc>
      </w:tr>
      <w:tr w:rsidR="00B53E3F" w:rsidRPr="00B53E3F" w14:paraId="241E41AB" w14:textId="77777777" w:rsidTr="005D625F">
        <w:trPr>
          <w:trHeight w:val="509"/>
        </w:trPr>
        <w:tc>
          <w:tcPr>
            <w:tcW w:w="9141" w:type="dxa"/>
            <w:vMerge/>
            <w:tcBorders>
              <w:top w:val="single" w:sz="4" w:space="0" w:color="000000"/>
              <w:left w:val="single" w:sz="4" w:space="0" w:color="000000"/>
              <w:bottom w:val="single" w:sz="4" w:space="0" w:color="000000"/>
              <w:right w:val="single" w:sz="4" w:space="0" w:color="000000"/>
            </w:tcBorders>
            <w:vAlign w:val="center"/>
            <w:hideMark/>
          </w:tcPr>
          <w:p w14:paraId="6D1A46E2" w14:textId="77777777" w:rsidR="00B53E3F" w:rsidRPr="00B53E3F" w:rsidRDefault="00B53E3F" w:rsidP="00B53E3F">
            <w:pPr>
              <w:rPr>
                <w:rFonts w:ascii="Calibri" w:eastAsia="Calibri" w:hAnsi="Calibri" w:cs="Calibri"/>
              </w:rPr>
            </w:pPr>
          </w:p>
        </w:tc>
      </w:tr>
    </w:tbl>
    <w:p w14:paraId="37C9F073" w14:textId="77777777" w:rsidR="00B53E3F" w:rsidRPr="00B53E3F" w:rsidRDefault="00B53E3F" w:rsidP="00B53E3F">
      <w:pPr>
        <w:tabs>
          <w:tab w:val="left" w:pos="851"/>
        </w:tabs>
        <w:spacing w:after="240" w:line="240" w:lineRule="auto"/>
        <w:outlineLvl w:val="1"/>
        <w:rPr>
          <w:rFonts w:ascii="Calibri" w:eastAsia="Calibri" w:hAnsi="Calibri" w:cs="Calibri"/>
          <w:bCs/>
          <w:sz w:val="28"/>
          <w:szCs w:val="28"/>
          <w:u w:val="single"/>
        </w:rPr>
      </w:pPr>
    </w:p>
    <w:p w14:paraId="591A2F83" w14:textId="77777777" w:rsidR="00B53E3F" w:rsidRPr="00B53E3F" w:rsidRDefault="00B53E3F" w:rsidP="00B53E3F">
      <w:pPr>
        <w:rPr>
          <w:rFonts w:ascii="Calibri" w:eastAsia="Calibri" w:hAnsi="Calibri" w:cs="Calibri"/>
          <w:b/>
        </w:rPr>
      </w:pPr>
      <w:r w:rsidRPr="00B53E3F">
        <w:rPr>
          <w:rFonts w:ascii="Calibri" w:eastAsia="Calibri" w:hAnsi="Calibri" w:cs="Calibri"/>
          <w:b/>
        </w:rPr>
        <w:t>Question 13:</w:t>
      </w:r>
    </w:p>
    <w:p w14:paraId="4645ACA0" w14:textId="6C8229D1" w:rsidR="00224024" w:rsidRDefault="00224024" w:rsidP="00B53E3F">
      <w:pPr>
        <w:tabs>
          <w:tab w:val="center" w:pos="4153"/>
          <w:tab w:val="right" w:pos="8306"/>
        </w:tabs>
        <w:rPr>
          <w:rFonts w:ascii="Calibri" w:eastAsia="Calibri" w:hAnsi="Calibri" w:cs="Calibri"/>
        </w:rPr>
      </w:pPr>
      <w:r w:rsidRPr="00224024">
        <w:rPr>
          <w:rFonts w:ascii="Calibri" w:eastAsia="Calibri" w:hAnsi="Calibri" w:cs="Calibri"/>
        </w:rPr>
        <w:t>As noted earlier in this document (page 4 – ‘Lewisham Rates’), Lewisham Council require various costs to covered by fibre providers. Please read the aforementioned ‘Lewisham Rates’ section and provide confirmation that you will be covering these</w:t>
      </w:r>
    </w:p>
    <w:p w14:paraId="5C9D9638" w14:textId="79FC53DB" w:rsidR="00B53E3F" w:rsidRPr="00B53E3F" w:rsidRDefault="00B53E3F" w:rsidP="00B53E3F">
      <w:pPr>
        <w:tabs>
          <w:tab w:val="center" w:pos="4153"/>
          <w:tab w:val="right" w:pos="8306"/>
        </w:tabs>
        <w:rPr>
          <w:rFonts w:ascii="Calibri" w:eastAsia="Calibri" w:hAnsi="Calibri" w:cs="Calibri"/>
        </w:rPr>
      </w:pPr>
      <w:r w:rsidRPr="00B53E3F">
        <w:rPr>
          <w:rFonts w:ascii="Calibri" w:eastAsia="Calibri" w:hAnsi="Calibri" w:cs="Calibri"/>
        </w:rPr>
        <w:t xml:space="preserve"> </w:t>
      </w:r>
    </w:p>
    <w:tbl>
      <w:tblPr>
        <w:tblW w:w="9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58"/>
      </w:tblGrid>
      <w:tr w:rsidR="00B53E3F" w:rsidRPr="00B53E3F" w14:paraId="165D9BDF" w14:textId="77777777" w:rsidTr="005D625F">
        <w:trPr>
          <w:trHeight w:val="509"/>
        </w:trPr>
        <w:tc>
          <w:tcPr>
            <w:tcW w:w="9058"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498D62F" w14:textId="77777777" w:rsidR="00B53E3F" w:rsidRPr="00B53E3F" w:rsidRDefault="00B53E3F" w:rsidP="00B53E3F">
            <w:pPr>
              <w:rPr>
                <w:rFonts w:ascii="Calibri" w:eastAsia="Calibri" w:hAnsi="Calibri" w:cs="Calibri"/>
              </w:rPr>
            </w:pPr>
            <w:bookmarkStart w:id="2" w:name="_1ksv4uv"/>
            <w:bookmarkEnd w:id="2"/>
          </w:p>
        </w:tc>
      </w:tr>
      <w:tr w:rsidR="00B53E3F" w:rsidRPr="00B53E3F" w14:paraId="275B56E1" w14:textId="77777777" w:rsidTr="005D625F">
        <w:trPr>
          <w:trHeight w:val="509"/>
        </w:trPr>
        <w:tc>
          <w:tcPr>
            <w:tcW w:w="9058" w:type="dxa"/>
            <w:vMerge/>
            <w:tcBorders>
              <w:top w:val="single" w:sz="4" w:space="0" w:color="000000"/>
              <w:left w:val="single" w:sz="4" w:space="0" w:color="000000"/>
              <w:bottom w:val="single" w:sz="4" w:space="0" w:color="000000"/>
              <w:right w:val="single" w:sz="4" w:space="0" w:color="000000"/>
            </w:tcBorders>
            <w:vAlign w:val="center"/>
            <w:hideMark/>
          </w:tcPr>
          <w:p w14:paraId="203188D7" w14:textId="77777777" w:rsidR="00B53E3F" w:rsidRPr="00B53E3F" w:rsidRDefault="00B53E3F" w:rsidP="00B53E3F">
            <w:pPr>
              <w:rPr>
                <w:rFonts w:ascii="Calibri" w:eastAsia="Calibri" w:hAnsi="Calibri" w:cs="Calibri"/>
              </w:rPr>
            </w:pPr>
          </w:p>
        </w:tc>
      </w:tr>
    </w:tbl>
    <w:p w14:paraId="6283610D" w14:textId="77777777" w:rsidR="00B53E3F" w:rsidRPr="00B53E3F" w:rsidRDefault="00B53E3F" w:rsidP="00B53E3F">
      <w:pPr>
        <w:spacing w:after="160" w:line="259" w:lineRule="auto"/>
        <w:rPr>
          <w:rFonts w:ascii="Calibri" w:eastAsia="Calibri" w:hAnsi="Calibri" w:cs="Calibri"/>
          <w:b/>
        </w:rPr>
      </w:pPr>
    </w:p>
    <w:p w14:paraId="652F0E81" w14:textId="77777777" w:rsidR="00B53E3F" w:rsidRPr="00B53E3F" w:rsidRDefault="00B53E3F" w:rsidP="00B53E3F">
      <w:pPr>
        <w:tabs>
          <w:tab w:val="left" w:pos="851"/>
        </w:tabs>
        <w:spacing w:after="240" w:line="240" w:lineRule="auto"/>
        <w:jc w:val="both"/>
        <w:outlineLvl w:val="1"/>
        <w:rPr>
          <w:rFonts w:ascii="Arial" w:eastAsia="Times New Roman" w:hAnsi="Arial" w:cs="Times New Roman"/>
          <w:b/>
          <w:caps/>
          <w:szCs w:val="26"/>
        </w:rPr>
      </w:pPr>
      <w:r w:rsidRPr="00B53E3F">
        <w:rPr>
          <w:rFonts w:ascii="Arial" w:eastAsia="Times New Roman" w:hAnsi="Arial" w:cs="Times New Roman"/>
          <w:b/>
          <w:caps/>
          <w:szCs w:val="26"/>
        </w:rPr>
        <w:t>SECTION 3: Technical PROGRAMME INFORMATION THAT WILL BE COMMON TO ALL FUTURE WAYLEAVES</w:t>
      </w:r>
    </w:p>
    <w:p w14:paraId="594C6273"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The following questions provide an opportunity to submit information just once where it will be common or apply to all future wayleaves.  It will be possible to update this information through a subsequent contract variation document to replace or supplement the relevant section (or through submission of the relevant information with each individual wayleave package of information).</w:t>
      </w:r>
    </w:p>
    <w:p w14:paraId="6269ABB8"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 xml:space="preserve">Some questions may request examples of how information will be provided or presented for individual wayleave submissions.  In such cases only the format and indicative depth/detail of information that </w:t>
      </w:r>
      <w:r w:rsidRPr="00B53E3F">
        <w:rPr>
          <w:rFonts w:ascii="Calibri" w:eastAsia="Calibri" w:hAnsi="Calibri" w:cs="Calibri"/>
        </w:rPr>
        <w:lastRenderedPageBreak/>
        <w:t>is expected will have contractual meaning as a part of this wayleave framework agreement; examples from locations outside of this local authority area may therefore be provided.</w:t>
      </w:r>
    </w:p>
    <w:p w14:paraId="0AED98CC" w14:textId="77777777" w:rsidR="00B53E3F" w:rsidRPr="00B53E3F" w:rsidRDefault="00B53E3F" w:rsidP="00B53E3F">
      <w:pPr>
        <w:tabs>
          <w:tab w:val="center" w:pos="4153"/>
          <w:tab w:val="right" w:pos="8306"/>
        </w:tabs>
        <w:spacing w:after="0"/>
        <w:jc w:val="both"/>
        <w:rPr>
          <w:rFonts w:ascii="Calibri" w:eastAsia="Calibri" w:hAnsi="Calibri" w:cs="Calibri"/>
        </w:rPr>
      </w:pPr>
    </w:p>
    <w:p w14:paraId="580B939D" w14:textId="77777777" w:rsidR="00B53E3F" w:rsidRPr="00B53E3F" w:rsidRDefault="00B53E3F" w:rsidP="00B53E3F">
      <w:pPr>
        <w:jc w:val="both"/>
        <w:rPr>
          <w:rFonts w:ascii="Calibri" w:eastAsia="Calibri" w:hAnsi="Calibri" w:cs="Calibri"/>
          <w:b/>
        </w:rPr>
      </w:pPr>
      <w:r w:rsidRPr="00B53E3F">
        <w:rPr>
          <w:rFonts w:ascii="Calibri" w:eastAsia="Calibri" w:hAnsi="Calibri" w:cs="Calibri"/>
          <w:b/>
        </w:rPr>
        <w:t>Question 14:  Installation programme and processes</w:t>
      </w:r>
    </w:p>
    <w:p w14:paraId="4F2ACF24"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provide details of your design and installation programme and processes, including a description of the end to end process, a checklist confirming how your programme will comply with the delivery guidelines set out within the framework agreement, and any other ‘delivery’ information that will be common between the individual wayleaves.</w:t>
      </w:r>
    </w:p>
    <w:tbl>
      <w:tblPr>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43"/>
      </w:tblGrid>
      <w:tr w:rsidR="00B53E3F" w:rsidRPr="00B53E3F" w14:paraId="5CC9FB24" w14:textId="77777777" w:rsidTr="005D625F">
        <w:trPr>
          <w:trHeight w:val="509"/>
        </w:trPr>
        <w:tc>
          <w:tcPr>
            <w:tcW w:w="9043"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8598181" w14:textId="77777777" w:rsidR="00B53E3F" w:rsidRPr="00B53E3F" w:rsidRDefault="00B53E3F" w:rsidP="00B53E3F">
            <w:pPr>
              <w:rPr>
                <w:rFonts w:ascii="Calibri" w:eastAsia="Calibri" w:hAnsi="Calibri" w:cs="Calibri"/>
              </w:rPr>
            </w:pPr>
          </w:p>
        </w:tc>
      </w:tr>
      <w:tr w:rsidR="00B53E3F" w:rsidRPr="00B53E3F" w14:paraId="679E375D" w14:textId="77777777" w:rsidTr="005D625F">
        <w:trPr>
          <w:trHeight w:val="611"/>
        </w:trPr>
        <w:tc>
          <w:tcPr>
            <w:tcW w:w="9043" w:type="dxa"/>
            <w:vMerge/>
            <w:tcBorders>
              <w:top w:val="single" w:sz="4" w:space="0" w:color="000000"/>
              <w:left w:val="single" w:sz="4" w:space="0" w:color="000000"/>
              <w:bottom w:val="single" w:sz="4" w:space="0" w:color="000000"/>
              <w:right w:val="single" w:sz="4" w:space="0" w:color="000000"/>
            </w:tcBorders>
            <w:vAlign w:val="center"/>
            <w:hideMark/>
          </w:tcPr>
          <w:p w14:paraId="4BB486A5" w14:textId="77777777" w:rsidR="00B53E3F" w:rsidRPr="00B53E3F" w:rsidRDefault="00B53E3F" w:rsidP="00B53E3F">
            <w:pPr>
              <w:rPr>
                <w:rFonts w:ascii="Calibri" w:eastAsia="Calibri" w:hAnsi="Calibri" w:cs="Calibri"/>
              </w:rPr>
            </w:pPr>
          </w:p>
        </w:tc>
      </w:tr>
    </w:tbl>
    <w:p w14:paraId="3BBED94E" w14:textId="77777777" w:rsidR="00B53E3F" w:rsidRPr="00B53E3F" w:rsidRDefault="00B53E3F" w:rsidP="00B53E3F">
      <w:pPr>
        <w:tabs>
          <w:tab w:val="left" w:pos="851"/>
        </w:tabs>
        <w:spacing w:after="240" w:line="240" w:lineRule="auto"/>
        <w:outlineLvl w:val="1"/>
        <w:rPr>
          <w:rFonts w:ascii="Arial" w:eastAsia="Arial" w:hAnsi="Arial" w:cs="Arial"/>
          <w:bCs/>
          <w:sz w:val="28"/>
          <w:szCs w:val="28"/>
        </w:rPr>
      </w:pPr>
    </w:p>
    <w:p w14:paraId="23A35C1B" w14:textId="77777777" w:rsidR="00B53E3F" w:rsidRPr="00B53E3F" w:rsidRDefault="00B53E3F" w:rsidP="00B53E3F">
      <w:pPr>
        <w:jc w:val="both"/>
        <w:rPr>
          <w:rFonts w:ascii="Calibri" w:eastAsia="Calibri" w:hAnsi="Calibri" w:cs="Calibri"/>
          <w:b/>
        </w:rPr>
      </w:pPr>
      <w:r w:rsidRPr="00B53E3F">
        <w:rPr>
          <w:rFonts w:ascii="Calibri" w:eastAsia="Calibri" w:hAnsi="Calibri" w:cs="Calibri"/>
          <w:b/>
        </w:rPr>
        <w:t>Question 15: Product overview</w:t>
      </w:r>
    </w:p>
    <w:p w14:paraId="4D113852"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provide details of the product or products that are intended to be installed as a result of individual wayleaves</w:t>
      </w:r>
    </w:p>
    <w:tbl>
      <w:tblPr>
        <w:tblW w:w="9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03"/>
      </w:tblGrid>
      <w:tr w:rsidR="00B53E3F" w:rsidRPr="00B53E3F" w14:paraId="3197672B" w14:textId="77777777" w:rsidTr="005D625F">
        <w:trPr>
          <w:trHeight w:val="509"/>
        </w:trPr>
        <w:tc>
          <w:tcPr>
            <w:tcW w:w="9103"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8AA8AB1" w14:textId="77777777" w:rsidR="00B53E3F" w:rsidRPr="00B53E3F" w:rsidRDefault="00B53E3F" w:rsidP="00B53E3F">
            <w:pPr>
              <w:rPr>
                <w:rFonts w:ascii="Calibri" w:eastAsia="Calibri" w:hAnsi="Calibri" w:cs="Calibri"/>
              </w:rPr>
            </w:pPr>
          </w:p>
        </w:tc>
      </w:tr>
      <w:tr w:rsidR="00B53E3F" w:rsidRPr="00B53E3F" w14:paraId="5AB56680" w14:textId="77777777" w:rsidTr="005D625F">
        <w:trPr>
          <w:trHeight w:val="509"/>
        </w:trPr>
        <w:tc>
          <w:tcPr>
            <w:tcW w:w="9103" w:type="dxa"/>
            <w:vMerge/>
            <w:tcBorders>
              <w:top w:val="single" w:sz="4" w:space="0" w:color="000000"/>
              <w:left w:val="single" w:sz="4" w:space="0" w:color="000000"/>
              <w:bottom w:val="single" w:sz="4" w:space="0" w:color="000000"/>
              <w:right w:val="single" w:sz="4" w:space="0" w:color="000000"/>
            </w:tcBorders>
            <w:vAlign w:val="center"/>
            <w:hideMark/>
          </w:tcPr>
          <w:p w14:paraId="185D9F4F" w14:textId="77777777" w:rsidR="00B53E3F" w:rsidRPr="00B53E3F" w:rsidRDefault="00B53E3F" w:rsidP="00B53E3F">
            <w:pPr>
              <w:rPr>
                <w:rFonts w:ascii="Calibri" w:eastAsia="Calibri" w:hAnsi="Calibri" w:cs="Calibri"/>
              </w:rPr>
            </w:pPr>
          </w:p>
        </w:tc>
      </w:tr>
    </w:tbl>
    <w:p w14:paraId="7C2A1D4E" w14:textId="77777777" w:rsidR="00B53E3F" w:rsidRPr="00B53E3F" w:rsidRDefault="00B53E3F" w:rsidP="00B53E3F">
      <w:pPr>
        <w:spacing w:after="240" w:line="240" w:lineRule="auto"/>
        <w:ind w:left="851"/>
        <w:jc w:val="both"/>
        <w:rPr>
          <w:rFonts w:ascii="Arial" w:eastAsia="Calibri" w:hAnsi="Arial" w:cs="Arial"/>
          <w:sz w:val="24"/>
        </w:rPr>
      </w:pPr>
    </w:p>
    <w:p w14:paraId="76B32D3F" w14:textId="77777777" w:rsidR="00B53E3F" w:rsidRPr="00B53E3F" w:rsidRDefault="00B53E3F" w:rsidP="00B53E3F">
      <w:pPr>
        <w:jc w:val="both"/>
        <w:rPr>
          <w:rFonts w:ascii="Calibri" w:eastAsia="Calibri" w:hAnsi="Calibri" w:cs="Calibri"/>
          <w:b/>
        </w:rPr>
      </w:pPr>
      <w:r w:rsidRPr="00B53E3F">
        <w:rPr>
          <w:rFonts w:ascii="Calibri" w:eastAsia="Calibri" w:hAnsi="Calibri" w:cs="Calibri"/>
          <w:b/>
        </w:rPr>
        <w:t>Question 16: Fire Safety</w:t>
      </w:r>
    </w:p>
    <w:p w14:paraId="52DBCA17"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Please set out the fire protection controls and methods that will be used to ensure proper fire management principles are adhered to at all times.  Please indicate how, where and when reviews of block fire safety plans will be considered and undertaken.</w:t>
      </w: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73"/>
      </w:tblGrid>
      <w:tr w:rsidR="00B53E3F" w:rsidRPr="00B53E3F" w14:paraId="62C513CD" w14:textId="77777777" w:rsidTr="005D625F">
        <w:trPr>
          <w:trHeight w:val="509"/>
        </w:trPr>
        <w:tc>
          <w:tcPr>
            <w:tcW w:w="9073"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4E4A61A" w14:textId="77777777" w:rsidR="00B53E3F" w:rsidRPr="00B53E3F" w:rsidRDefault="00B53E3F" w:rsidP="00B53E3F">
            <w:pPr>
              <w:rPr>
                <w:rFonts w:ascii="Calibri" w:eastAsia="Calibri" w:hAnsi="Calibri" w:cs="Calibri"/>
              </w:rPr>
            </w:pPr>
          </w:p>
        </w:tc>
      </w:tr>
      <w:tr w:rsidR="00B53E3F" w:rsidRPr="00B53E3F" w14:paraId="2DBFDCAE" w14:textId="77777777" w:rsidTr="005D625F">
        <w:trPr>
          <w:trHeight w:val="611"/>
        </w:trPr>
        <w:tc>
          <w:tcPr>
            <w:tcW w:w="9073" w:type="dxa"/>
            <w:vMerge/>
            <w:tcBorders>
              <w:top w:val="single" w:sz="4" w:space="0" w:color="000000"/>
              <w:left w:val="single" w:sz="4" w:space="0" w:color="000000"/>
              <w:bottom w:val="single" w:sz="4" w:space="0" w:color="000000"/>
              <w:right w:val="single" w:sz="4" w:space="0" w:color="000000"/>
            </w:tcBorders>
            <w:vAlign w:val="center"/>
            <w:hideMark/>
          </w:tcPr>
          <w:p w14:paraId="3D958FF1" w14:textId="77777777" w:rsidR="00B53E3F" w:rsidRPr="00B53E3F" w:rsidRDefault="00B53E3F" w:rsidP="00B53E3F">
            <w:pPr>
              <w:rPr>
                <w:rFonts w:ascii="Calibri" w:eastAsia="Calibri" w:hAnsi="Calibri" w:cs="Calibri"/>
              </w:rPr>
            </w:pPr>
          </w:p>
        </w:tc>
      </w:tr>
    </w:tbl>
    <w:p w14:paraId="3481C7AB" w14:textId="77777777" w:rsidR="00B53E3F" w:rsidRPr="00B53E3F" w:rsidRDefault="00B53E3F" w:rsidP="00B53E3F">
      <w:pPr>
        <w:tabs>
          <w:tab w:val="left" w:pos="851"/>
        </w:tabs>
        <w:spacing w:after="240" w:line="240" w:lineRule="auto"/>
        <w:outlineLvl w:val="1"/>
        <w:rPr>
          <w:rFonts w:ascii="Arial" w:eastAsia="Arial" w:hAnsi="Arial" w:cs="Arial"/>
          <w:bCs/>
          <w:sz w:val="28"/>
          <w:szCs w:val="28"/>
        </w:rPr>
      </w:pPr>
      <w:bookmarkStart w:id="3" w:name="_44sinio"/>
      <w:bookmarkEnd w:id="3"/>
    </w:p>
    <w:p w14:paraId="71D5B765" w14:textId="77777777" w:rsidR="00B53E3F" w:rsidRPr="00B53E3F" w:rsidRDefault="00B53E3F" w:rsidP="00B53E3F">
      <w:pPr>
        <w:jc w:val="both"/>
        <w:rPr>
          <w:rFonts w:ascii="Calibri" w:eastAsia="Calibri" w:hAnsi="Calibri" w:cs="Calibri"/>
          <w:b/>
        </w:rPr>
      </w:pPr>
      <w:r w:rsidRPr="00B53E3F">
        <w:rPr>
          <w:rFonts w:ascii="Calibri" w:eastAsia="Calibri" w:hAnsi="Calibri" w:cs="Calibri"/>
          <w:b/>
        </w:rPr>
        <w:t>Question 17: Health and Safety Matters</w:t>
      </w:r>
    </w:p>
    <w:p w14:paraId="2EE99A73" w14:textId="77777777" w:rsidR="00B53E3F" w:rsidRPr="00B53E3F" w:rsidRDefault="00B53E3F" w:rsidP="00B53E3F">
      <w:pPr>
        <w:tabs>
          <w:tab w:val="center" w:pos="4153"/>
          <w:tab w:val="right" w:pos="8306"/>
        </w:tabs>
        <w:jc w:val="both"/>
        <w:rPr>
          <w:rFonts w:ascii="Calibri" w:eastAsia="Calibri" w:hAnsi="Calibri" w:cs="Calibri"/>
        </w:rPr>
      </w:pPr>
      <w:r w:rsidRPr="00B53E3F">
        <w:rPr>
          <w:rFonts w:ascii="Calibri" w:eastAsia="Calibri" w:hAnsi="Calibri" w:cs="Calibri"/>
        </w:rPr>
        <w:t xml:space="preserve">Please provide details of the health and safety policies and measures that you will operate in relation to the installation and future operation of the proposed equipment and services.  Please provide details in relation to your approach to asbestos surveys and associated requirements, together with other identified matters detailed in the delivery guidance.  Please confirm adherence to health and safety commitments will apply to all staff and appointed subcontractors; and will apply at all times. </w:t>
      </w:r>
    </w:p>
    <w:tbl>
      <w:tblPr>
        <w:tblW w:w="91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33"/>
      </w:tblGrid>
      <w:tr w:rsidR="00B53E3F" w:rsidRPr="00B53E3F" w14:paraId="1B0A6F94" w14:textId="77777777" w:rsidTr="005D625F">
        <w:trPr>
          <w:trHeight w:val="509"/>
        </w:trPr>
        <w:tc>
          <w:tcPr>
            <w:tcW w:w="9133"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2D6F1E3" w14:textId="77777777" w:rsidR="00B53E3F" w:rsidRPr="00B53E3F" w:rsidRDefault="00B53E3F" w:rsidP="00B53E3F">
            <w:pPr>
              <w:rPr>
                <w:rFonts w:ascii="Calibri" w:eastAsia="Calibri" w:hAnsi="Calibri" w:cs="Calibri"/>
              </w:rPr>
            </w:pPr>
          </w:p>
        </w:tc>
      </w:tr>
      <w:tr w:rsidR="00B53E3F" w:rsidRPr="00B53E3F" w14:paraId="651AF6E2" w14:textId="77777777" w:rsidTr="005D625F">
        <w:trPr>
          <w:trHeight w:val="666"/>
        </w:trPr>
        <w:tc>
          <w:tcPr>
            <w:tcW w:w="9133" w:type="dxa"/>
            <w:vMerge/>
            <w:tcBorders>
              <w:top w:val="single" w:sz="4" w:space="0" w:color="000000"/>
              <w:left w:val="single" w:sz="4" w:space="0" w:color="000000"/>
              <w:bottom w:val="single" w:sz="4" w:space="0" w:color="000000"/>
              <w:right w:val="single" w:sz="4" w:space="0" w:color="000000"/>
            </w:tcBorders>
            <w:vAlign w:val="center"/>
            <w:hideMark/>
          </w:tcPr>
          <w:p w14:paraId="7A6739A2" w14:textId="77777777" w:rsidR="00B53E3F" w:rsidRPr="00B53E3F" w:rsidRDefault="00B53E3F" w:rsidP="00B53E3F">
            <w:pPr>
              <w:rPr>
                <w:rFonts w:ascii="Calibri" w:eastAsia="Calibri" w:hAnsi="Calibri" w:cs="Calibri"/>
              </w:rPr>
            </w:pPr>
          </w:p>
        </w:tc>
      </w:tr>
    </w:tbl>
    <w:p w14:paraId="567E1FD4" w14:textId="77777777" w:rsidR="00B53E3F" w:rsidRPr="00B53E3F" w:rsidRDefault="00B53E3F" w:rsidP="00B53E3F">
      <w:pPr>
        <w:rPr>
          <w:rFonts w:ascii="Calibri" w:eastAsia="Calibri" w:hAnsi="Calibri" w:cs="Calibri"/>
          <w:b/>
        </w:rPr>
      </w:pPr>
    </w:p>
    <w:p w14:paraId="0042614D" w14:textId="77777777" w:rsidR="00224024" w:rsidRDefault="00224024" w:rsidP="00B53E3F">
      <w:pPr>
        <w:rPr>
          <w:rFonts w:ascii="Calibri" w:eastAsia="Calibri" w:hAnsi="Calibri" w:cs="Calibri"/>
          <w:b/>
        </w:rPr>
      </w:pPr>
    </w:p>
    <w:p w14:paraId="3F97FF27" w14:textId="77777777" w:rsidR="00B53E3F" w:rsidRPr="00B53E3F" w:rsidRDefault="00B53E3F" w:rsidP="00B53E3F">
      <w:pPr>
        <w:rPr>
          <w:rFonts w:ascii="Calibri" w:eastAsia="Calibri" w:hAnsi="Calibri" w:cs="Calibri"/>
          <w:b/>
        </w:rPr>
      </w:pPr>
      <w:r w:rsidRPr="00B53E3F">
        <w:rPr>
          <w:rFonts w:ascii="Calibri" w:eastAsia="Calibri" w:hAnsi="Calibri" w:cs="Calibri"/>
          <w:b/>
        </w:rPr>
        <w:t>Question 18: Monitoring and evaluation</w:t>
      </w:r>
    </w:p>
    <w:p w14:paraId="334710CB" w14:textId="77777777" w:rsidR="00224024" w:rsidRPr="00224024" w:rsidRDefault="00224024" w:rsidP="00224024">
      <w:pPr>
        <w:tabs>
          <w:tab w:val="center" w:pos="4153"/>
          <w:tab w:val="right" w:pos="8306"/>
        </w:tabs>
        <w:rPr>
          <w:rFonts w:ascii="Calibri" w:eastAsia="Calibri" w:hAnsi="Calibri" w:cs="Calibri"/>
        </w:rPr>
      </w:pPr>
      <w:r w:rsidRPr="00224024">
        <w:rPr>
          <w:rFonts w:ascii="Calibri" w:eastAsia="Calibri" w:hAnsi="Calibri" w:cs="Calibri"/>
        </w:rPr>
        <w:t xml:space="preserve">The Council would like providers to use their chosen project management resource. We will be looking for all providers to work with them to deliver regular, informative updates highlighting any key issues and risks as well as connections achieved. Can you please explain your experience of working with a project management team, who will be working in the best interests of the council but fully focused on the providers, to deliver the fibre </w:t>
      </w:r>
      <w:proofErr w:type="gramStart"/>
      <w:r w:rsidRPr="00224024">
        <w:rPr>
          <w:rFonts w:ascii="Calibri" w:eastAsia="Calibri" w:hAnsi="Calibri" w:cs="Calibri"/>
        </w:rPr>
        <w:t>programme.</w:t>
      </w:r>
      <w:proofErr w:type="gramEnd"/>
    </w:p>
    <w:p w14:paraId="485C089F" w14:textId="77777777" w:rsidR="00224024" w:rsidRPr="00224024" w:rsidRDefault="00224024" w:rsidP="00224024">
      <w:pPr>
        <w:tabs>
          <w:tab w:val="center" w:pos="4153"/>
          <w:tab w:val="right" w:pos="8306"/>
        </w:tabs>
        <w:rPr>
          <w:rFonts w:ascii="Calibri" w:eastAsia="Calibri" w:hAnsi="Calibri" w:cs="Calibri"/>
        </w:rPr>
      </w:pPr>
      <w:r w:rsidRPr="00224024">
        <w:rPr>
          <w:rFonts w:ascii="Calibri" w:eastAsia="Calibri" w:hAnsi="Calibri" w:cs="Calibri"/>
        </w:rPr>
        <w:t xml:space="preserve">If you have example templates for reporting please provide them. </w:t>
      </w:r>
    </w:p>
    <w:tbl>
      <w:tblPr>
        <w:tblW w:w="91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33"/>
      </w:tblGrid>
      <w:tr w:rsidR="00224024" w:rsidRPr="00B53E3F" w14:paraId="4B8F6103" w14:textId="77777777" w:rsidTr="008157D9">
        <w:trPr>
          <w:trHeight w:val="509"/>
        </w:trPr>
        <w:tc>
          <w:tcPr>
            <w:tcW w:w="9133"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043292D" w14:textId="77777777" w:rsidR="00224024" w:rsidRPr="00B53E3F" w:rsidRDefault="00224024" w:rsidP="008157D9">
            <w:pPr>
              <w:rPr>
                <w:rFonts w:ascii="Calibri" w:eastAsia="Calibri" w:hAnsi="Calibri" w:cs="Calibri"/>
              </w:rPr>
            </w:pPr>
          </w:p>
        </w:tc>
      </w:tr>
      <w:tr w:rsidR="00224024" w:rsidRPr="00B53E3F" w14:paraId="784EC0AB" w14:textId="77777777" w:rsidTr="008157D9">
        <w:trPr>
          <w:trHeight w:val="666"/>
        </w:trPr>
        <w:tc>
          <w:tcPr>
            <w:tcW w:w="9133" w:type="dxa"/>
            <w:vMerge/>
            <w:tcBorders>
              <w:top w:val="single" w:sz="4" w:space="0" w:color="000000"/>
              <w:left w:val="single" w:sz="4" w:space="0" w:color="000000"/>
              <w:bottom w:val="single" w:sz="4" w:space="0" w:color="000000"/>
              <w:right w:val="single" w:sz="4" w:space="0" w:color="000000"/>
            </w:tcBorders>
            <w:vAlign w:val="center"/>
            <w:hideMark/>
          </w:tcPr>
          <w:p w14:paraId="56899CBC" w14:textId="77777777" w:rsidR="00224024" w:rsidRPr="00B53E3F" w:rsidRDefault="00224024" w:rsidP="008157D9">
            <w:pPr>
              <w:rPr>
                <w:rFonts w:ascii="Calibri" w:eastAsia="Calibri" w:hAnsi="Calibri" w:cs="Calibri"/>
              </w:rPr>
            </w:pPr>
          </w:p>
        </w:tc>
      </w:tr>
    </w:tbl>
    <w:p w14:paraId="0DC3A38A" w14:textId="77777777" w:rsidR="00224024" w:rsidRPr="00224024" w:rsidRDefault="00224024" w:rsidP="00224024">
      <w:pPr>
        <w:tabs>
          <w:tab w:val="center" w:pos="4153"/>
          <w:tab w:val="right" w:pos="8306"/>
        </w:tabs>
        <w:rPr>
          <w:rFonts w:ascii="Calibri" w:eastAsia="Calibri" w:hAnsi="Calibri" w:cs="Calibri"/>
        </w:rPr>
      </w:pPr>
    </w:p>
    <w:p w14:paraId="23C3B9A1" w14:textId="77777777" w:rsidR="00B53E3F" w:rsidRPr="00B53E3F" w:rsidRDefault="00B53E3F" w:rsidP="00B53E3F">
      <w:pPr>
        <w:rPr>
          <w:rFonts w:ascii="Calibri" w:eastAsia="Calibri" w:hAnsi="Calibri" w:cs="Calibri"/>
          <w:b/>
        </w:rPr>
      </w:pPr>
    </w:p>
    <w:p w14:paraId="26B52690" w14:textId="77777777" w:rsidR="00B53E3F" w:rsidRPr="00B53E3F" w:rsidRDefault="00B53E3F" w:rsidP="00B53E3F">
      <w:pPr>
        <w:rPr>
          <w:rFonts w:ascii="Calibri" w:eastAsia="Calibri" w:hAnsi="Calibri" w:cs="Calibri"/>
          <w:b/>
        </w:rPr>
      </w:pPr>
      <w:r w:rsidRPr="00B53E3F">
        <w:rPr>
          <w:rFonts w:ascii="Calibri" w:eastAsia="Calibri" w:hAnsi="Calibri" w:cs="Calibri"/>
          <w:b/>
        </w:rPr>
        <w:t>Question 19:  Example wayleave submission package</w:t>
      </w:r>
    </w:p>
    <w:p w14:paraId="0E952A52" w14:textId="77777777" w:rsidR="00B53E3F" w:rsidRPr="00B53E3F" w:rsidRDefault="00B53E3F" w:rsidP="00B53E3F">
      <w:pPr>
        <w:rPr>
          <w:rFonts w:ascii="Calibri" w:eastAsia="Calibri" w:hAnsi="Calibri" w:cs="Times New Roman"/>
        </w:rPr>
      </w:pPr>
      <w:r w:rsidRPr="00B53E3F">
        <w:rPr>
          <w:rFonts w:ascii="Calibri" w:eastAsia="Calibri" w:hAnsi="Calibri" w:cs="Calibri"/>
          <w:bCs/>
        </w:rPr>
        <w:t xml:space="preserve">Please provide a </w:t>
      </w:r>
      <w:r w:rsidRPr="00B53E3F">
        <w:rPr>
          <w:rFonts w:ascii="Calibri" w:eastAsia="Calibri" w:hAnsi="Calibri" w:cs="Calibri"/>
        </w:rPr>
        <w:t>complete example wayleave ’method statement’ package to demonstrate the level of detail and format of the relevant information that will be provided in relation to each future area/block submission. (You may use an example from another area if appropriate).</w:t>
      </w:r>
      <w:bookmarkStart w:id="4" w:name="_4i7ojhp"/>
      <w:bookmarkStart w:id="5" w:name="_2xcytpi"/>
      <w:bookmarkStart w:id="6" w:name="_qsh70q"/>
      <w:bookmarkEnd w:id="4"/>
      <w:bookmarkEnd w:id="5"/>
      <w:bookmarkEnd w:id="6"/>
    </w:p>
    <w:p w14:paraId="72E0BB25" w14:textId="77777777" w:rsidR="00D55EA5" w:rsidRPr="00EA6356" w:rsidRDefault="00D55EA5" w:rsidP="0055477C">
      <w:pPr>
        <w:shd w:val="clear" w:color="auto" w:fill="FFFFFF"/>
        <w:spacing w:after="0" w:line="240" w:lineRule="auto"/>
        <w:jc w:val="both"/>
        <w:rPr>
          <w:rFonts w:asciiTheme="majorHAnsi" w:hAnsiTheme="majorHAnsi" w:cstheme="majorHAnsi"/>
          <w:i/>
          <w:iCs/>
        </w:rPr>
      </w:pPr>
    </w:p>
    <w:p w14:paraId="60F094B4" w14:textId="77777777" w:rsidR="00EA6356" w:rsidRPr="00EA6356" w:rsidRDefault="00EA6356" w:rsidP="00EA6356">
      <w:pPr>
        <w:rPr>
          <w:rFonts w:asciiTheme="majorHAnsi" w:hAnsiTheme="majorHAnsi" w:cstheme="majorHAnsi"/>
          <w:b/>
        </w:rPr>
      </w:pPr>
      <w:r w:rsidRPr="00EA6356">
        <w:rPr>
          <w:rFonts w:asciiTheme="majorHAnsi" w:hAnsiTheme="majorHAnsi" w:cstheme="majorHAnsi"/>
          <w:b/>
        </w:rPr>
        <w:t>Signature</w:t>
      </w:r>
    </w:p>
    <w:p w14:paraId="0C996F79" w14:textId="2B660422" w:rsidR="00EA6356" w:rsidRPr="00EA6356" w:rsidRDefault="00EA6356" w:rsidP="00EA6356">
      <w:pPr>
        <w:rPr>
          <w:rFonts w:asciiTheme="majorHAnsi" w:hAnsiTheme="majorHAnsi" w:cstheme="majorHAnsi"/>
        </w:rPr>
      </w:pPr>
      <w:r w:rsidRPr="00EA6356">
        <w:rPr>
          <w:rFonts w:asciiTheme="majorHAnsi" w:hAnsiTheme="majorHAnsi" w:cstheme="majorHAnsi"/>
        </w:rPr>
        <w:t xml:space="preserve">Please sign to confirm that the information contained here is complete and accurate. </w:t>
      </w:r>
    </w:p>
    <w:p w14:paraId="755632B2" w14:textId="77777777" w:rsidR="00EA6356" w:rsidRPr="00EA6356" w:rsidRDefault="00EA6356" w:rsidP="00EA6356">
      <w:pPr>
        <w:rPr>
          <w:rFonts w:asciiTheme="majorHAnsi" w:hAnsiTheme="majorHAnsi" w:cstheme="majorHAnsi"/>
        </w:rPr>
      </w:pPr>
      <w:r w:rsidRPr="00EA6356">
        <w:rPr>
          <w:rFonts w:asciiTheme="majorHAnsi" w:hAnsiTheme="majorHAnsi" w:cstheme="majorHAnsi"/>
        </w:rPr>
        <w:t>1.</w:t>
      </w:r>
      <w:r w:rsidRPr="00EA6356">
        <w:rPr>
          <w:rFonts w:asciiTheme="majorHAnsi" w:hAnsiTheme="majorHAnsi" w:cstheme="majorHAnsi"/>
        </w:rPr>
        <w:tab/>
        <w:t>Signature of Supplier</w:t>
      </w:r>
    </w:p>
    <w:p w14:paraId="6BD3EA1F" w14:textId="211F276E" w:rsidR="00EA6356" w:rsidRPr="00EA6356" w:rsidRDefault="00EA6356" w:rsidP="00EA6356">
      <w:pPr>
        <w:rPr>
          <w:rFonts w:asciiTheme="majorHAnsi" w:hAnsiTheme="majorHAnsi" w:cstheme="majorHAnsi"/>
        </w:rPr>
      </w:pPr>
      <w:r>
        <w:rPr>
          <w:rFonts w:asciiTheme="majorHAnsi" w:hAnsiTheme="majorHAnsi" w:cstheme="majorHAnsi"/>
          <w:noProof/>
          <w:lang w:eastAsia="en-GB"/>
        </w:rPr>
        <mc:AlternateContent>
          <mc:Choice Requires="wps">
            <w:drawing>
              <wp:inline distT="0" distB="0" distL="0" distR="0" wp14:anchorId="02778CDB" wp14:editId="334F3FE5">
                <wp:extent cx="5650302" cy="672860"/>
                <wp:effectExtent l="0" t="0" r="26670" b="13335"/>
                <wp:docPr id="6" name="Rectangle 6"/>
                <wp:cNvGraphicFramePr/>
                <a:graphic xmlns:a="http://schemas.openxmlformats.org/drawingml/2006/main">
                  <a:graphicData uri="http://schemas.microsoft.com/office/word/2010/wordprocessingShape">
                    <wps:wsp>
                      <wps:cNvSpPr/>
                      <wps:spPr>
                        <a:xfrm>
                          <a:off x="0" y="0"/>
                          <a:ext cx="5650302" cy="672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D4DDD6" w14:textId="77777777" w:rsidR="005D625F" w:rsidRDefault="005D625F" w:rsidP="00EA6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778CDB" id="Rectangle 6" o:spid="_x0000_s1034" style="width:444.9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" fillcolor="white [3201]" strokecolor="#70ad47 [3209]" strokeweight="1pt">
                <v:textbox>
                  <w:txbxContent>
                    <w:p w14:paraId="5AD4DDD6" w14:textId="77777777" w:rsidR="005D625F" w:rsidRDefault="005D625F" w:rsidP="00EA6356">
                      <w:pPr>
                        <w:jc w:val="center"/>
                      </w:pPr>
                    </w:p>
                  </w:txbxContent>
                </v:textbox>
                <w10:anchorlock/>
              </v:rect>
            </w:pict>
          </mc:Fallback>
        </mc:AlternateContent>
      </w:r>
    </w:p>
    <w:p w14:paraId="3BC9896B" w14:textId="77777777" w:rsidR="00EA6356" w:rsidRPr="00EA6356" w:rsidRDefault="00EA6356" w:rsidP="00EA6356">
      <w:pPr>
        <w:rPr>
          <w:rFonts w:asciiTheme="majorHAnsi" w:hAnsiTheme="majorHAnsi" w:cstheme="majorHAnsi"/>
        </w:rPr>
      </w:pPr>
      <w:r w:rsidRPr="00EA6356">
        <w:rPr>
          <w:rFonts w:asciiTheme="majorHAnsi" w:hAnsiTheme="majorHAnsi" w:cstheme="majorHAnsi"/>
        </w:rPr>
        <w:t>2.</w:t>
      </w:r>
      <w:r w:rsidRPr="00EA6356">
        <w:rPr>
          <w:rFonts w:asciiTheme="majorHAnsi" w:hAnsiTheme="majorHAnsi" w:cstheme="majorHAnsi"/>
        </w:rPr>
        <w:tab/>
        <w:t>Date</w:t>
      </w:r>
    </w:p>
    <w:p w14:paraId="3DA9A5EA" w14:textId="75CEB50B" w:rsidR="00EA6356" w:rsidRPr="00EA6356" w:rsidRDefault="00EA6356" w:rsidP="00EA6356">
      <w:pPr>
        <w:rPr>
          <w:rFonts w:asciiTheme="majorHAnsi" w:hAnsiTheme="majorHAnsi" w:cstheme="majorHAnsi"/>
        </w:rPr>
      </w:pPr>
      <w:r>
        <w:rPr>
          <w:rFonts w:asciiTheme="majorHAnsi" w:hAnsiTheme="majorHAnsi" w:cstheme="majorHAnsi"/>
          <w:noProof/>
          <w:lang w:eastAsia="en-GB"/>
        </w:rPr>
        <mc:AlternateContent>
          <mc:Choice Requires="wps">
            <w:drawing>
              <wp:inline distT="0" distB="0" distL="0" distR="0" wp14:anchorId="160465DA" wp14:editId="7C9FF921">
                <wp:extent cx="5650302" cy="672860"/>
                <wp:effectExtent l="0" t="0" r="26670" b="13335"/>
                <wp:docPr id="10" name="Rectangle 10"/>
                <wp:cNvGraphicFramePr/>
                <a:graphic xmlns:a="http://schemas.openxmlformats.org/drawingml/2006/main">
                  <a:graphicData uri="http://schemas.microsoft.com/office/word/2010/wordprocessingShape">
                    <wps:wsp>
                      <wps:cNvSpPr/>
                      <wps:spPr>
                        <a:xfrm>
                          <a:off x="0" y="0"/>
                          <a:ext cx="5650302" cy="672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8A4C5A" w14:textId="77777777" w:rsidR="005D625F" w:rsidRDefault="005D625F" w:rsidP="00EA6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0465DA" id="Rectangle 10" o:spid="_x0000_s1035" style="width:444.9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" fillcolor="white [3201]" strokecolor="#70ad47 [3209]" strokeweight="1pt">
                <v:textbox>
                  <w:txbxContent>
                    <w:p w14:paraId="488A4C5A" w14:textId="77777777" w:rsidR="005D625F" w:rsidRDefault="005D625F" w:rsidP="00EA6356">
                      <w:pPr>
                        <w:jc w:val="center"/>
                      </w:pPr>
                    </w:p>
                  </w:txbxContent>
                </v:textbox>
                <w10:anchorlock/>
              </v:rect>
            </w:pict>
          </mc:Fallback>
        </mc:AlternateContent>
      </w:r>
    </w:p>
    <w:p w14:paraId="304EC5E5" w14:textId="77777777" w:rsidR="00EA6356" w:rsidRPr="00EA6356" w:rsidRDefault="00EA6356" w:rsidP="00EA6356">
      <w:pPr>
        <w:rPr>
          <w:rFonts w:asciiTheme="majorHAnsi" w:hAnsiTheme="majorHAnsi" w:cstheme="majorHAnsi"/>
        </w:rPr>
      </w:pPr>
    </w:p>
    <w:p w14:paraId="3F882A18" w14:textId="3B29A2FF" w:rsidR="00EA6356" w:rsidRPr="00EA6356" w:rsidRDefault="00EA6356" w:rsidP="00EA6356">
      <w:pPr>
        <w:rPr>
          <w:rFonts w:asciiTheme="majorHAnsi" w:hAnsiTheme="majorHAnsi" w:cstheme="majorHAnsi"/>
        </w:rPr>
      </w:pPr>
      <w:r w:rsidRPr="00EA6356">
        <w:rPr>
          <w:rFonts w:asciiTheme="majorHAnsi" w:hAnsiTheme="majorHAnsi" w:cstheme="majorHAnsi"/>
        </w:rPr>
        <w:t xml:space="preserve">Please send the completed form to: </w:t>
      </w:r>
      <w:r>
        <w:rPr>
          <w:rFonts w:asciiTheme="majorHAnsi" w:hAnsiTheme="majorHAnsi" w:cstheme="majorHAnsi"/>
        </w:rPr>
        <w:t>joseph.chambers@Lewisham.gov.uk</w:t>
      </w:r>
    </w:p>
    <w:sectPr w:rsidR="00EA6356" w:rsidRPr="00EA6356">
      <w:headerReference w:type="even" r:id="rId15"/>
      <w:footerReference w:type="default" r:id="rId16"/>
      <w:headerReference w:type="first" r:id="rId17"/>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AA63" w16cex:dateUtc="2020-09-14T07:37:00Z"/>
  <w16cex:commentExtensible w16cex:durableId="2309AB27" w16cex:dateUtc="2020-09-14T07:41:00Z"/>
  <w16cex:commentExtensible w16cex:durableId="2309AE45" w16cex:dateUtc="2020-09-14T07:54:00Z"/>
  <w16cex:commentExtensible w16cex:durableId="2309AE80" w16cex:dateUtc="2020-09-14T07:55:00Z"/>
  <w16cex:commentExtensible w16cex:durableId="2309B020" w16cex:dateUtc="2020-09-14T08:02:00Z"/>
  <w16cex:commentExtensible w16cex:durableId="230B0D85" w16cex:dateUtc="2020-09-15T08:53:00Z"/>
  <w16cex:commentExtensible w16cex:durableId="2309B071" w16cex:dateUtc="2020-09-14T08:03:00Z"/>
  <w16cex:commentExtensible w16cex:durableId="2309B14C" w16cex:dateUtc="2020-09-14T08:07:00Z"/>
  <w16cex:commentExtensible w16cex:durableId="2309B1FD" w16cex:dateUtc="2020-09-14T08:10:00Z"/>
  <w16cex:commentExtensible w16cex:durableId="230B0E63" w16cex:dateUtc="2020-09-15T08:56:00Z"/>
  <w16cex:commentExtensible w16cex:durableId="230B0E7F" w16cex:dateUtc="2020-09-15T08:57:00Z"/>
  <w16cex:commentExtensible w16cex:durableId="2309B363" w16cex:dateUtc="2020-09-14T08:16:00Z"/>
  <w16cex:commentExtensible w16cex:durableId="2309B43E" w16cex:dateUtc="2020-09-14T08:19:00Z"/>
  <w16cex:commentExtensible w16cex:durableId="2309B4E9" w16cex:dateUtc="2020-09-14T08:22:00Z"/>
  <w16cex:commentExtensible w16cex:durableId="2304B7EF" w16cex:dateUtc="2020-09-10T13:34:00Z"/>
  <w16cex:commentExtensible w16cex:durableId="230B1EBF" w16cex:dateUtc="2020-09-15T10:06:00Z"/>
  <w16cex:commentExtensible w16cex:durableId="2309B684" w16cex:dateUtc="2020-09-14T08:29:00Z"/>
  <w16cex:commentExtensible w16cex:durableId="230B1F46" w16cex:dateUtc="2020-09-15T10:08:00Z"/>
  <w16cex:commentExtensible w16cex:durableId="2304C9EC" w16cex:dateUtc="2020-09-10T14: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007F" w14:textId="77777777" w:rsidR="005D625F" w:rsidRDefault="005D625F" w:rsidP="007C1D4A">
      <w:pPr>
        <w:spacing w:after="0" w:line="240" w:lineRule="auto"/>
      </w:pPr>
      <w:r>
        <w:separator/>
      </w:r>
    </w:p>
  </w:endnote>
  <w:endnote w:type="continuationSeparator" w:id="0">
    <w:p w14:paraId="6C0E9EE5" w14:textId="77777777" w:rsidR="005D625F" w:rsidRDefault="005D625F" w:rsidP="007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430122"/>
      <w:docPartObj>
        <w:docPartGallery w:val="Page Numbers (Bottom of Page)"/>
        <w:docPartUnique/>
      </w:docPartObj>
    </w:sdtPr>
    <w:sdtEndPr>
      <w:rPr>
        <w:noProof/>
      </w:rPr>
    </w:sdtEndPr>
    <w:sdtContent>
      <w:p w14:paraId="435C407B" w14:textId="57B9FB6A" w:rsidR="005D625F" w:rsidRDefault="005D625F">
        <w:pPr>
          <w:pStyle w:val="Footer"/>
          <w:jc w:val="right"/>
        </w:pPr>
        <w:r>
          <w:fldChar w:fldCharType="begin"/>
        </w:r>
        <w:r>
          <w:instrText xml:space="preserve"> PAGE   \* MERGEFORMAT </w:instrText>
        </w:r>
        <w:r>
          <w:fldChar w:fldCharType="separate"/>
        </w:r>
        <w:r w:rsidR="00E66FD3">
          <w:rPr>
            <w:noProof/>
          </w:rPr>
          <w:t>12</w:t>
        </w:r>
        <w:r>
          <w:rPr>
            <w:noProof/>
          </w:rPr>
          <w:fldChar w:fldCharType="end"/>
        </w:r>
      </w:p>
    </w:sdtContent>
  </w:sdt>
  <w:p w14:paraId="35E45EA8" w14:textId="77777777" w:rsidR="005D625F" w:rsidRDefault="005D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11B79" w14:textId="77777777" w:rsidR="005D625F" w:rsidRDefault="005D625F" w:rsidP="007C1D4A">
      <w:pPr>
        <w:spacing w:after="0" w:line="240" w:lineRule="auto"/>
      </w:pPr>
      <w:r>
        <w:separator/>
      </w:r>
    </w:p>
  </w:footnote>
  <w:footnote w:type="continuationSeparator" w:id="0">
    <w:p w14:paraId="1C810F4C" w14:textId="77777777" w:rsidR="005D625F" w:rsidRDefault="005D625F" w:rsidP="007C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E28B" w14:textId="6F51998C" w:rsidR="005D625F" w:rsidRDefault="00E66FD3">
    <w:pPr>
      <w:pStyle w:val="Header"/>
    </w:pPr>
    <w:r>
      <w:rPr>
        <w:noProof/>
      </w:rPr>
      <w:pict w14:anchorId="687BC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844"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CAD9" w14:textId="1901A988" w:rsidR="005D625F" w:rsidRDefault="00E66FD3">
    <w:pPr>
      <w:pStyle w:val="Header"/>
    </w:pPr>
    <w:r>
      <w:rPr>
        <w:noProof/>
      </w:rPr>
      <w:pict w14:anchorId="4ABB9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843"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B20"/>
    <w:multiLevelType w:val="hybridMultilevel"/>
    <w:tmpl w:val="78F61BD0"/>
    <w:lvl w:ilvl="0" w:tplc="5EB0F6B6">
      <w:start w:val="1"/>
      <w:numFmt w:val="decimal"/>
      <w:lvlText w:val="%1."/>
      <w:lvlJc w:val="left"/>
      <w:pPr>
        <w:ind w:left="1060" w:hanging="360"/>
      </w:pPr>
      <w:rPr>
        <w:rFonts w:ascii="Calibri" w:eastAsia="Calibri" w:hAnsi="Calibri" w:cs="Calibri" w:hint="default"/>
        <w:b/>
        <w:bCs/>
        <w:w w:val="100"/>
        <w:sz w:val="40"/>
        <w:szCs w:val="40"/>
        <w:lang w:val="en-US" w:eastAsia="en-US" w:bidi="ar-SA"/>
      </w:rPr>
    </w:lvl>
    <w:lvl w:ilvl="1" w:tplc="2D0A23D4">
      <w:numFmt w:val="bullet"/>
      <w:lvlText w:val="●"/>
      <w:lvlJc w:val="left"/>
      <w:pPr>
        <w:ind w:left="1420" w:hanging="360"/>
      </w:pPr>
      <w:rPr>
        <w:rFonts w:ascii="Calibri" w:eastAsia="Calibri" w:hAnsi="Calibri" w:cs="Calibri" w:hint="default"/>
        <w:w w:val="100"/>
        <w:sz w:val="22"/>
        <w:szCs w:val="22"/>
        <w:lang w:val="en-US" w:eastAsia="en-US" w:bidi="ar-SA"/>
      </w:rPr>
    </w:lvl>
    <w:lvl w:ilvl="2" w:tplc="C44AF554">
      <w:numFmt w:val="bullet"/>
      <w:lvlText w:val="•"/>
      <w:lvlJc w:val="left"/>
      <w:pPr>
        <w:ind w:left="2402" w:hanging="360"/>
      </w:pPr>
      <w:rPr>
        <w:rFonts w:hint="default"/>
        <w:lang w:val="en-US" w:eastAsia="en-US" w:bidi="ar-SA"/>
      </w:rPr>
    </w:lvl>
    <w:lvl w:ilvl="3" w:tplc="3D461C1E">
      <w:numFmt w:val="bullet"/>
      <w:lvlText w:val="•"/>
      <w:lvlJc w:val="left"/>
      <w:pPr>
        <w:ind w:left="3385" w:hanging="360"/>
      </w:pPr>
      <w:rPr>
        <w:rFonts w:hint="default"/>
        <w:lang w:val="en-US" w:eastAsia="en-US" w:bidi="ar-SA"/>
      </w:rPr>
    </w:lvl>
    <w:lvl w:ilvl="4" w:tplc="EB26BAA2">
      <w:numFmt w:val="bullet"/>
      <w:lvlText w:val="•"/>
      <w:lvlJc w:val="left"/>
      <w:pPr>
        <w:ind w:left="4368" w:hanging="360"/>
      </w:pPr>
      <w:rPr>
        <w:rFonts w:hint="default"/>
        <w:lang w:val="en-US" w:eastAsia="en-US" w:bidi="ar-SA"/>
      </w:rPr>
    </w:lvl>
    <w:lvl w:ilvl="5" w:tplc="87207F1E">
      <w:numFmt w:val="bullet"/>
      <w:lvlText w:val="•"/>
      <w:lvlJc w:val="left"/>
      <w:pPr>
        <w:ind w:left="5351" w:hanging="360"/>
      </w:pPr>
      <w:rPr>
        <w:rFonts w:hint="default"/>
        <w:lang w:val="en-US" w:eastAsia="en-US" w:bidi="ar-SA"/>
      </w:rPr>
    </w:lvl>
    <w:lvl w:ilvl="6" w:tplc="26FCFC64">
      <w:numFmt w:val="bullet"/>
      <w:lvlText w:val="•"/>
      <w:lvlJc w:val="left"/>
      <w:pPr>
        <w:ind w:left="6334" w:hanging="360"/>
      </w:pPr>
      <w:rPr>
        <w:rFonts w:hint="default"/>
        <w:lang w:val="en-US" w:eastAsia="en-US" w:bidi="ar-SA"/>
      </w:rPr>
    </w:lvl>
    <w:lvl w:ilvl="7" w:tplc="3A3A0D02">
      <w:numFmt w:val="bullet"/>
      <w:lvlText w:val="•"/>
      <w:lvlJc w:val="left"/>
      <w:pPr>
        <w:ind w:left="7317" w:hanging="360"/>
      </w:pPr>
      <w:rPr>
        <w:rFonts w:hint="default"/>
        <w:lang w:val="en-US" w:eastAsia="en-US" w:bidi="ar-SA"/>
      </w:rPr>
    </w:lvl>
    <w:lvl w:ilvl="8" w:tplc="78D2A192">
      <w:numFmt w:val="bullet"/>
      <w:lvlText w:val="•"/>
      <w:lvlJc w:val="left"/>
      <w:pPr>
        <w:ind w:left="8300" w:hanging="360"/>
      </w:pPr>
      <w:rPr>
        <w:rFonts w:hint="default"/>
        <w:lang w:val="en-US" w:eastAsia="en-US" w:bidi="ar-SA"/>
      </w:rPr>
    </w:lvl>
  </w:abstractNum>
  <w:abstractNum w:abstractNumId="1" w15:restartNumberingAfterBreak="0">
    <w:nsid w:val="0C0979F3"/>
    <w:multiLevelType w:val="multilevel"/>
    <w:tmpl w:val="88AEFC2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88554F4"/>
    <w:multiLevelType w:val="multilevel"/>
    <w:tmpl w:val="B384411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EDB5673"/>
    <w:multiLevelType w:val="hybridMultilevel"/>
    <w:tmpl w:val="75F82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30D67"/>
    <w:multiLevelType w:val="hybridMultilevel"/>
    <w:tmpl w:val="947E3E86"/>
    <w:lvl w:ilvl="0" w:tplc="0D863BAC">
      <w:numFmt w:val="bullet"/>
      <w:lvlText w:val="●"/>
      <w:lvlJc w:val="left"/>
      <w:pPr>
        <w:ind w:left="1420" w:hanging="360"/>
      </w:pPr>
      <w:rPr>
        <w:rFonts w:ascii="Calibri" w:eastAsia="Calibri" w:hAnsi="Calibri" w:cs="Calibri" w:hint="default"/>
        <w:w w:val="100"/>
        <w:sz w:val="22"/>
        <w:szCs w:val="22"/>
        <w:lang w:val="en-US" w:eastAsia="en-US" w:bidi="ar-SA"/>
      </w:rPr>
    </w:lvl>
    <w:lvl w:ilvl="1" w:tplc="915295DE">
      <w:numFmt w:val="bullet"/>
      <w:lvlText w:val=""/>
      <w:lvlJc w:val="left"/>
      <w:pPr>
        <w:ind w:left="2140" w:hanging="360"/>
      </w:pPr>
      <w:rPr>
        <w:rFonts w:ascii="Wingdings" w:eastAsia="Wingdings" w:hAnsi="Wingdings" w:cs="Wingdings" w:hint="default"/>
        <w:w w:val="100"/>
        <w:sz w:val="22"/>
        <w:szCs w:val="22"/>
        <w:lang w:val="en-US" w:eastAsia="en-US" w:bidi="ar-SA"/>
      </w:rPr>
    </w:lvl>
    <w:lvl w:ilvl="2" w:tplc="F75645C4">
      <w:numFmt w:val="bullet"/>
      <w:lvlText w:val="•"/>
      <w:lvlJc w:val="left"/>
      <w:pPr>
        <w:ind w:left="3042" w:hanging="360"/>
      </w:pPr>
      <w:rPr>
        <w:rFonts w:hint="default"/>
        <w:lang w:val="en-US" w:eastAsia="en-US" w:bidi="ar-SA"/>
      </w:rPr>
    </w:lvl>
    <w:lvl w:ilvl="3" w:tplc="CA387D50">
      <w:numFmt w:val="bullet"/>
      <w:lvlText w:val="•"/>
      <w:lvlJc w:val="left"/>
      <w:pPr>
        <w:ind w:left="3945" w:hanging="360"/>
      </w:pPr>
      <w:rPr>
        <w:rFonts w:hint="default"/>
        <w:lang w:val="en-US" w:eastAsia="en-US" w:bidi="ar-SA"/>
      </w:rPr>
    </w:lvl>
    <w:lvl w:ilvl="4" w:tplc="00ECC7E2">
      <w:numFmt w:val="bullet"/>
      <w:lvlText w:val="•"/>
      <w:lvlJc w:val="left"/>
      <w:pPr>
        <w:ind w:left="4848" w:hanging="360"/>
      </w:pPr>
      <w:rPr>
        <w:rFonts w:hint="default"/>
        <w:lang w:val="en-US" w:eastAsia="en-US" w:bidi="ar-SA"/>
      </w:rPr>
    </w:lvl>
    <w:lvl w:ilvl="5" w:tplc="AE3E3398">
      <w:numFmt w:val="bullet"/>
      <w:lvlText w:val="•"/>
      <w:lvlJc w:val="left"/>
      <w:pPr>
        <w:ind w:left="5751" w:hanging="360"/>
      </w:pPr>
      <w:rPr>
        <w:rFonts w:hint="default"/>
        <w:lang w:val="en-US" w:eastAsia="en-US" w:bidi="ar-SA"/>
      </w:rPr>
    </w:lvl>
    <w:lvl w:ilvl="6" w:tplc="A6FA393A">
      <w:numFmt w:val="bullet"/>
      <w:lvlText w:val="•"/>
      <w:lvlJc w:val="left"/>
      <w:pPr>
        <w:ind w:left="6654" w:hanging="360"/>
      </w:pPr>
      <w:rPr>
        <w:rFonts w:hint="default"/>
        <w:lang w:val="en-US" w:eastAsia="en-US" w:bidi="ar-SA"/>
      </w:rPr>
    </w:lvl>
    <w:lvl w:ilvl="7" w:tplc="B4CC78A2">
      <w:numFmt w:val="bullet"/>
      <w:lvlText w:val="•"/>
      <w:lvlJc w:val="left"/>
      <w:pPr>
        <w:ind w:left="7557" w:hanging="360"/>
      </w:pPr>
      <w:rPr>
        <w:rFonts w:hint="default"/>
        <w:lang w:val="en-US" w:eastAsia="en-US" w:bidi="ar-SA"/>
      </w:rPr>
    </w:lvl>
    <w:lvl w:ilvl="8" w:tplc="5C6876BA">
      <w:numFmt w:val="bullet"/>
      <w:lvlText w:val="•"/>
      <w:lvlJc w:val="left"/>
      <w:pPr>
        <w:ind w:left="8460" w:hanging="360"/>
      </w:pPr>
      <w:rPr>
        <w:rFonts w:hint="default"/>
        <w:lang w:val="en-US" w:eastAsia="en-US" w:bidi="ar-SA"/>
      </w:rPr>
    </w:lvl>
  </w:abstractNum>
  <w:abstractNum w:abstractNumId="5" w15:restartNumberingAfterBreak="0">
    <w:nsid w:val="36D077E6"/>
    <w:multiLevelType w:val="multilevel"/>
    <w:tmpl w:val="1D9E8622"/>
    <w:lvl w:ilvl="0">
      <w:start w:val="1"/>
      <w:numFmt w:val="bullet"/>
      <w:lvlText w:val=""/>
      <w:lvlJc w:val="left"/>
      <w:pPr>
        <w:ind w:left="720" w:hanging="360"/>
      </w:pPr>
      <w:rPr>
        <w:rFonts w:ascii="Symbol" w:hAnsi="Symbol" w:hint="default"/>
        <w:b w:val="0"/>
        <w:i w:val="0"/>
        <w:strike w:val="0"/>
        <w:dstrike w:val="0"/>
        <w:color w:val="51534A"/>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B6D71D0"/>
    <w:multiLevelType w:val="hybridMultilevel"/>
    <w:tmpl w:val="CEE6C7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22B8E"/>
    <w:multiLevelType w:val="hybridMultilevel"/>
    <w:tmpl w:val="74184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1379A"/>
    <w:multiLevelType w:val="hybridMultilevel"/>
    <w:tmpl w:val="88A6D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E956DF"/>
    <w:multiLevelType w:val="hybridMultilevel"/>
    <w:tmpl w:val="DABC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6F3A"/>
    <w:multiLevelType w:val="hybridMultilevel"/>
    <w:tmpl w:val="8FAA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A706FE"/>
    <w:multiLevelType w:val="hybridMultilevel"/>
    <w:tmpl w:val="F1388FB2"/>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12" w15:restartNumberingAfterBreak="0">
    <w:nsid w:val="77D87047"/>
    <w:multiLevelType w:val="hybridMultilevel"/>
    <w:tmpl w:val="2BD29690"/>
    <w:lvl w:ilvl="0" w:tplc="84DC4E96">
      <w:start w:val="1"/>
      <w:numFmt w:val="decimal"/>
      <w:lvlText w:val="%1."/>
      <w:lvlJc w:val="left"/>
      <w:pPr>
        <w:ind w:left="1420" w:hanging="360"/>
      </w:pPr>
      <w:rPr>
        <w:rFonts w:ascii="Calibri" w:eastAsia="Calibri" w:hAnsi="Calibri" w:cs="Calibri" w:hint="default"/>
        <w:w w:val="100"/>
        <w:sz w:val="22"/>
        <w:szCs w:val="22"/>
        <w:lang w:val="en-US" w:eastAsia="en-US" w:bidi="ar-SA"/>
      </w:rPr>
    </w:lvl>
    <w:lvl w:ilvl="1" w:tplc="636238A0">
      <w:numFmt w:val="bullet"/>
      <w:lvlText w:val="●"/>
      <w:lvlJc w:val="left"/>
      <w:pPr>
        <w:ind w:left="1780" w:hanging="360"/>
      </w:pPr>
      <w:rPr>
        <w:rFonts w:ascii="Calibri" w:eastAsia="Calibri" w:hAnsi="Calibri" w:cs="Calibri" w:hint="default"/>
        <w:w w:val="100"/>
        <w:sz w:val="22"/>
        <w:szCs w:val="22"/>
        <w:lang w:val="en-US" w:eastAsia="en-US" w:bidi="ar-SA"/>
      </w:rPr>
    </w:lvl>
    <w:lvl w:ilvl="2" w:tplc="9D36CFEA">
      <w:numFmt w:val="bullet"/>
      <w:lvlText w:val="•"/>
      <w:lvlJc w:val="left"/>
      <w:pPr>
        <w:ind w:left="2722" w:hanging="360"/>
      </w:pPr>
      <w:rPr>
        <w:rFonts w:hint="default"/>
        <w:lang w:val="en-US" w:eastAsia="en-US" w:bidi="ar-SA"/>
      </w:rPr>
    </w:lvl>
    <w:lvl w:ilvl="3" w:tplc="C5E8C82A">
      <w:numFmt w:val="bullet"/>
      <w:lvlText w:val="•"/>
      <w:lvlJc w:val="left"/>
      <w:pPr>
        <w:ind w:left="3665" w:hanging="360"/>
      </w:pPr>
      <w:rPr>
        <w:rFonts w:hint="default"/>
        <w:lang w:val="en-US" w:eastAsia="en-US" w:bidi="ar-SA"/>
      </w:rPr>
    </w:lvl>
    <w:lvl w:ilvl="4" w:tplc="9D80A7A4">
      <w:numFmt w:val="bullet"/>
      <w:lvlText w:val="•"/>
      <w:lvlJc w:val="left"/>
      <w:pPr>
        <w:ind w:left="4608" w:hanging="360"/>
      </w:pPr>
      <w:rPr>
        <w:rFonts w:hint="default"/>
        <w:lang w:val="en-US" w:eastAsia="en-US" w:bidi="ar-SA"/>
      </w:rPr>
    </w:lvl>
    <w:lvl w:ilvl="5" w:tplc="D750D27A">
      <w:numFmt w:val="bullet"/>
      <w:lvlText w:val="•"/>
      <w:lvlJc w:val="left"/>
      <w:pPr>
        <w:ind w:left="5551" w:hanging="360"/>
      </w:pPr>
      <w:rPr>
        <w:rFonts w:hint="default"/>
        <w:lang w:val="en-US" w:eastAsia="en-US" w:bidi="ar-SA"/>
      </w:rPr>
    </w:lvl>
    <w:lvl w:ilvl="6" w:tplc="2DBA8BA2">
      <w:numFmt w:val="bullet"/>
      <w:lvlText w:val="•"/>
      <w:lvlJc w:val="left"/>
      <w:pPr>
        <w:ind w:left="6494" w:hanging="360"/>
      </w:pPr>
      <w:rPr>
        <w:rFonts w:hint="default"/>
        <w:lang w:val="en-US" w:eastAsia="en-US" w:bidi="ar-SA"/>
      </w:rPr>
    </w:lvl>
    <w:lvl w:ilvl="7" w:tplc="47247BCC">
      <w:numFmt w:val="bullet"/>
      <w:lvlText w:val="•"/>
      <w:lvlJc w:val="left"/>
      <w:pPr>
        <w:ind w:left="7437" w:hanging="360"/>
      </w:pPr>
      <w:rPr>
        <w:rFonts w:hint="default"/>
        <w:lang w:val="en-US" w:eastAsia="en-US" w:bidi="ar-SA"/>
      </w:rPr>
    </w:lvl>
    <w:lvl w:ilvl="8" w:tplc="BC10636A">
      <w:numFmt w:val="bullet"/>
      <w:lvlText w:val="•"/>
      <w:lvlJc w:val="left"/>
      <w:pPr>
        <w:ind w:left="8380" w:hanging="360"/>
      </w:pPr>
      <w:rPr>
        <w:rFonts w:hint="default"/>
        <w:lang w:val="en-US" w:eastAsia="en-US" w:bidi="ar-S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num>
  <w:num w:numId="6">
    <w:abstractNumId w:val="8"/>
  </w:num>
  <w:num w:numId="7">
    <w:abstractNumId w:val="0"/>
  </w:num>
  <w:num w:numId="8">
    <w:abstractNumId w:val="12"/>
  </w:num>
  <w:num w:numId="9">
    <w:abstractNumId w:val="4"/>
  </w:num>
  <w:num w:numId="10">
    <w:abstractNumId w:val="11"/>
  </w:num>
  <w:num w:numId="11">
    <w:abstractNumId w:val="1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D6"/>
    <w:rsid w:val="00010D3D"/>
    <w:rsid w:val="000432E7"/>
    <w:rsid w:val="00046F4D"/>
    <w:rsid w:val="000529A1"/>
    <w:rsid w:val="000534B3"/>
    <w:rsid w:val="0005532A"/>
    <w:rsid w:val="00067DD3"/>
    <w:rsid w:val="000736FF"/>
    <w:rsid w:val="0008262F"/>
    <w:rsid w:val="00083036"/>
    <w:rsid w:val="00086B28"/>
    <w:rsid w:val="000B11A6"/>
    <w:rsid w:val="000B3C2D"/>
    <w:rsid w:val="000B6897"/>
    <w:rsid w:val="000C77AE"/>
    <w:rsid w:val="000E5FDA"/>
    <w:rsid w:val="00123078"/>
    <w:rsid w:val="001329D5"/>
    <w:rsid w:val="00135499"/>
    <w:rsid w:val="0014466D"/>
    <w:rsid w:val="0015484B"/>
    <w:rsid w:val="001629DC"/>
    <w:rsid w:val="00182CD4"/>
    <w:rsid w:val="001963EA"/>
    <w:rsid w:val="001B0A5A"/>
    <w:rsid w:val="001B141B"/>
    <w:rsid w:val="001F440C"/>
    <w:rsid w:val="00200223"/>
    <w:rsid w:val="00206331"/>
    <w:rsid w:val="00224024"/>
    <w:rsid w:val="00240C5A"/>
    <w:rsid w:val="00255244"/>
    <w:rsid w:val="00255924"/>
    <w:rsid w:val="00287190"/>
    <w:rsid w:val="002A60CD"/>
    <w:rsid w:val="002E2C97"/>
    <w:rsid w:val="002E7519"/>
    <w:rsid w:val="002F6215"/>
    <w:rsid w:val="002F79AD"/>
    <w:rsid w:val="002F79C1"/>
    <w:rsid w:val="00331555"/>
    <w:rsid w:val="00333687"/>
    <w:rsid w:val="0034013F"/>
    <w:rsid w:val="003814A8"/>
    <w:rsid w:val="00386159"/>
    <w:rsid w:val="003A4B7A"/>
    <w:rsid w:val="003B4793"/>
    <w:rsid w:val="003E3082"/>
    <w:rsid w:val="003E3F76"/>
    <w:rsid w:val="00401824"/>
    <w:rsid w:val="004058A2"/>
    <w:rsid w:val="0042553A"/>
    <w:rsid w:val="00430FF1"/>
    <w:rsid w:val="00433CA2"/>
    <w:rsid w:val="00440335"/>
    <w:rsid w:val="0044221C"/>
    <w:rsid w:val="00445EEF"/>
    <w:rsid w:val="00461E29"/>
    <w:rsid w:val="00472594"/>
    <w:rsid w:val="00473B07"/>
    <w:rsid w:val="0048791A"/>
    <w:rsid w:val="004A1F51"/>
    <w:rsid w:val="004B6C29"/>
    <w:rsid w:val="004C7A18"/>
    <w:rsid w:val="004D03DC"/>
    <w:rsid w:val="004E3278"/>
    <w:rsid w:val="00506320"/>
    <w:rsid w:val="005424B3"/>
    <w:rsid w:val="0054285D"/>
    <w:rsid w:val="00545250"/>
    <w:rsid w:val="005535C8"/>
    <w:rsid w:val="0055477C"/>
    <w:rsid w:val="00593443"/>
    <w:rsid w:val="005973D3"/>
    <w:rsid w:val="005D25DE"/>
    <w:rsid w:val="005D625F"/>
    <w:rsid w:val="005E60C7"/>
    <w:rsid w:val="005F56B6"/>
    <w:rsid w:val="00615773"/>
    <w:rsid w:val="0061736A"/>
    <w:rsid w:val="0062506A"/>
    <w:rsid w:val="00633FF0"/>
    <w:rsid w:val="00644A25"/>
    <w:rsid w:val="00652D0E"/>
    <w:rsid w:val="006619AC"/>
    <w:rsid w:val="00664AED"/>
    <w:rsid w:val="006769A8"/>
    <w:rsid w:val="006912D8"/>
    <w:rsid w:val="006B41F0"/>
    <w:rsid w:val="006F7CA9"/>
    <w:rsid w:val="007040A4"/>
    <w:rsid w:val="00711897"/>
    <w:rsid w:val="00731474"/>
    <w:rsid w:val="007320B6"/>
    <w:rsid w:val="00753F36"/>
    <w:rsid w:val="00754075"/>
    <w:rsid w:val="00761448"/>
    <w:rsid w:val="00775069"/>
    <w:rsid w:val="007824FD"/>
    <w:rsid w:val="007A5131"/>
    <w:rsid w:val="007B01D9"/>
    <w:rsid w:val="007B3131"/>
    <w:rsid w:val="007B7EEA"/>
    <w:rsid w:val="007C1D4A"/>
    <w:rsid w:val="007D2FAF"/>
    <w:rsid w:val="007E1B33"/>
    <w:rsid w:val="007E21F7"/>
    <w:rsid w:val="00804A37"/>
    <w:rsid w:val="00812D75"/>
    <w:rsid w:val="00827022"/>
    <w:rsid w:val="008355F8"/>
    <w:rsid w:val="00845A75"/>
    <w:rsid w:val="0087529D"/>
    <w:rsid w:val="00887279"/>
    <w:rsid w:val="008A167D"/>
    <w:rsid w:val="008C782A"/>
    <w:rsid w:val="008E2DE5"/>
    <w:rsid w:val="008F10D1"/>
    <w:rsid w:val="008F2E13"/>
    <w:rsid w:val="008F7DC1"/>
    <w:rsid w:val="00907F3A"/>
    <w:rsid w:val="00922179"/>
    <w:rsid w:val="009429A7"/>
    <w:rsid w:val="0097167D"/>
    <w:rsid w:val="0098680F"/>
    <w:rsid w:val="009A3515"/>
    <w:rsid w:val="009A417E"/>
    <w:rsid w:val="009D2BDB"/>
    <w:rsid w:val="009D3F44"/>
    <w:rsid w:val="00A066FD"/>
    <w:rsid w:val="00A20F79"/>
    <w:rsid w:val="00A347FB"/>
    <w:rsid w:val="00A349BC"/>
    <w:rsid w:val="00A36844"/>
    <w:rsid w:val="00A4694D"/>
    <w:rsid w:val="00A57317"/>
    <w:rsid w:val="00A80A1B"/>
    <w:rsid w:val="00A94BF9"/>
    <w:rsid w:val="00AD7147"/>
    <w:rsid w:val="00B04561"/>
    <w:rsid w:val="00B16D7C"/>
    <w:rsid w:val="00B418B7"/>
    <w:rsid w:val="00B53E3F"/>
    <w:rsid w:val="00B62A01"/>
    <w:rsid w:val="00B646A2"/>
    <w:rsid w:val="00B80C5D"/>
    <w:rsid w:val="00B939A7"/>
    <w:rsid w:val="00BC1B97"/>
    <w:rsid w:val="00BC2777"/>
    <w:rsid w:val="00BD589D"/>
    <w:rsid w:val="00BF52ED"/>
    <w:rsid w:val="00C07FAF"/>
    <w:rsid w:val="00C25D5A"/>
    <w:rsid w:val="00C759B0"/>
    <w:rsid w:val="00CB7EC3"/>
    <w:rsid w:val="00CC44BF"/>
    <w:rsid w:val="00CC4696"/>
    <w:rsid w:val="00CD516E"/>
    <w:rsid w:val="00CE3374"/>
    <w:rsid w:val="00CF5C3E"/>
    <w:rsid w:val="00D10028"/>
    <w:rsid w:val="00D16919"/>
    <w:rsid w:val="00D55EA5"/>
    <w:rsid w:val="00D76A79"/>
    <w:rsid w:val="00D803A8"/>
    <w:rsid w:val="00DA3890"/>
    <w:rsid w:val="00DA3C2E"/>
    <w:rsid w:val="00DB19A3"/>
    <w:rsid w:val="00DB645F"/>
    <w:rsid w:val="00DC28A1"/>
    <w:rsid w:val="00DC6799"/>
    <w:rsid w:val="00DF375F"/>
    <w:rsid w:val="00E35075"/>
    <w:rsid w:val="00E35805"/>
    <w:rsid w:val="00E415D6"/>
    <w:rsid w:val="00E66FD3"/>
    <w:rsid w:val="00E70419"/>
    <w:rsid w:val="00E76C7D"/>
    <w:rsid w:val="00E92EF9"/>
    <w:rsid w:val="00E972E3"/>
    <w:rsid w:val="00EA24C2"/>
    <w:rsid w:val="00EA6356"/>
    <w:rsid w:val="00ED1867"/>
    <w:rsid w:val="00ED54B2"/>
    <w:rsid w:val="00F00B2C"/>
    <w:rsid w:val="00F07DE3"/>
    <w:rsid w:val="00F07FEC"/>
    <w:rsid w:val="00F15335"/>
    <w:rsid w:val="00F34993"/>
    <w:rsid w:val="00F468FB"/>
    <w:rsid w:val="00F628C7"/>
    <w:rsid w:val="00F63AFD"/>
    <w:rsid w:val="00F8585B"/>
    <w:rsid w:val="00F87B91"/>
    <w:rsid w:val="00FA4D3B"/>
    <w:rsid w:val="00FA5470"/>
    <w:rsid w:val="00FB0177"/>
    <w:rsid w:val="00FC5340"/>
    <w:rsid w:val="00FD138C"/>
    <w:rsid w:val="00FE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678C15"/>
  <w15:chartTrackingRefBased/>
  <w15:docId w15:val="{32CF417C-E8CC-400C-A64C-9F82E27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D6"/>
    <w:pPr>
      <w:spacing w:after="200" w:line="276" w:lineRule="auto"/>
    </w:pPr>
    <w:rPr>
      <w:lang w:val="en-GB"/>
    </w:rPr>
  </w:style>
  <w:style w:type="paragraph" w:styleId="Heading1">
    <w:name w:val="heading 1"/>
    <w:aliases w:val="(RCSty1_1)"/>
    <w:basedOn w:val="Normal"/>
    <w:next w:val="RCInd1"/>
    <w:link w:val="Heading1Char"/>
    <w:qFormat/>
    <w:rsid w:val="00E415D6"/>
    <w:pPr>
      <w:keepNext/>
      <w:numPr>
        <w:numId w:val="1"/>
      </w:numPr>
      <w:tabs>
        <w:tab w:val="left" w:pos="851"/>
      </w:tabs>
      <w:spacing w:after="240" w:line="240" w:lineRule="auto"/>
      <w:ind w:left="851" w:hanging="851"/>
      <w:jc w:val="both"/>
      <w:outlineLvl w:val="0"/>
    </w:pPr>
    <w:rPr>
      <w:rFonts w:ascii="Arial" w:eastAsiaTheme="majorEastAsia" w:hAnsi="Arial" w:cstheme="majorBidi"/>
      <w:b/>
      <w:bCs/>
      <w:szCs w:val="28"/>
    </w:rPr>
  </w:style>
  <w:style w:type="paragraph" w:styleId="Heading2">
    <w:name w:val="heading 2"/>
    <w:aliases w:val="(RCSty1_2)"/>
    <w:basedOn w:val="Normal"/>
    <w:next w:val="RCInd1"/>
    <w:link w:val="Heading2Char"/>
    <w:qFormat/>
    <w:rsid w:val="00E415D6"/>
    <w:pPr>
      <w:numPr>
        <w:ilvl w:val="1"/>
        <w:numId w:val="1"/>
      </w:numPr>
      <w:tabs>
        <w:tab w:val="left" w:pos="851"/>
      </w:tabs>
      <w:spacing w:after="240" w:line="240" w:lineRule="auto"/>
      <w:jc w:val="both"/>
      <w:outlineLvl w:val="1"/>
    </w:pPr>
    <w:rPr>
      <w:rFonts w:ascii="Arial" w:eastAsiaTheme="majorEastAsia" w:hAnsi="Arial" w:cstheme="majorBidi"/>
      <w:bCs/>
      <w:szCs w:val="26"/>
    </w:rPr>
  </w:style>
  <w:style w:type="paragraph" w:styleId="Heading3">
    <w:name w:val="heading 3"/>
    <w:aliases w:val="(RCSty1_3)"/>
    <w:basedOn w:val="Normal"/>
    <w:next w:val="Normal"/>
    <w:link w:val="Heading3Char"/>
    <w:qFormat/>
    <w:rsid w:val="00E415D6"/>
    <w:pPr>
      <w:numPr>
        <w:ilvl w:val="2"/>
        <w:numId w:val="1"/>
      </w:numPr>
      <w:tabs>
        <w:tab w:val="left" w:pos="1701"/>
      </w:tabs>
      <w:spacing w:after="240" w:line="240" w:lineRule="auto"/>
      <w:ind w:left="1702" w:hanging="851"/>
      <w:jc w:val="both"/>
      <w:outlineLvl w:val="2"/>
    </w:pPr>
    <w:rPr>
      <w:rFonts w:ascii="Arial" w:eastAsiaTheme="majorEastAsia" w:hAnsi="Arial" w:cstheme="majorBidi"/>
      <w:bCs/>
    </w:rPr>
  </w:style>
  <w:style w:type="paragraph" w:styleId="Heading4">
    <w:name w:val="heading 4"/>
    <w:aliases w:val="(RCSty1_4)"/>
    <w:basedOn w:val="Normal"/>
    <w:next w:val="Normal"/>
    <w:link w:val="Heading4Char"/>
    <w:qFormat/>
    <w:rsid w:val="00E415D6"/>
    <w:pPr>
      <w:numPr>
        <w:ilvl w:val="3"/>
        <w:numId w:val="1"/>
      </w:numPr>
      <w:tabs>
        <w:tab w:val="left" w:pos="2552"/>
      </w:tabs>
      <w:spacing w:after="240" w:line="240" w:lineRule="auto"/>
      <w:ind w:left="2552" w:hanging="851"/>
      <w:jc w:val="both"/>
      <w:outlineLvl w:val="3"/>
    </w:pPr>
    <w:rPr>
      <w:rFonts w:ascii="Arial" w:eastAsiaTheme="majorEastAsia" w:hAnsi="Arial" w:cstheme="majorBidi"/>
      <w:bCs/>
      <w:iCs/>
    </w:rPr>
  </w:style>
  <w:style w:type="paragraph" w:styleId="Heading5">
    <w:name w:val="heading 5"/>
    <w:aliases w:val="(RCSty1_5)"/>
    <w:basedOn w:val="Normal"/>
    <w:next w:val="Normal"/>
    <w:link w:val="Heading5Char"/>
    <w:qFormat/>
    <w:rsid w:val="00E415D6"/>
    <w:pPr>
      <w:numPr>
        <w:ilvl w:val="4"/>
        <w:numId w:val="1"/>
      </w:numPr>
      <w:spacing w:after="240" w:line="240" w:lineRule="auto"/>
      <w:jc w:val="both"/>
      <w:outlineLvl w:val="4"/>
    </w:pPr>
    <w:rPr>
      <w:rFonts w:ascii="Arial" w:eastAsiaTheme="majorEastAsia" w:hAnsi="Arial" w:cstheme="majorBidi"/>
    </w:rPr>
  </w:style>
  <w:style w:type="paragraph" w:styleId="Heading6">
    <w:name w:val="heading 6"/>
    <w:basedOn w:val="Normal"/>
    <w:next w:val="Normal"/>
    <w:link w:val="Heading6Char"/>
    <w:qFormat/>
    <w:rsid w:val="00E415D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415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15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15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ty1_1) Char"/>
    <w:basedOn w:val="DefaultParagraphFont"/>
    <w:link w:val="Heading1"/>
    <w:rsid w:val="00E415D6"/>
    <w:rPr>
      <w:rFonts w:ascii="Arial" w:eastAsiaTheme="majorEastAsia" w:hAnsi="Arial" w:cstheme="majorBidi"/>
      <w:b/>
      <w:bCs/>
      <w:szCs w:val="28"/>
      <w:lang w:val="en-GB"/>
    </w:rPr>
  </w:style>
  <w:style w:type="character" w:customStyle="1" w:styleId="Heading2Char">
    <w:name w:val="Heading 2 Char"/>
    <w:aliases w:val="(RCSty1_2) Char"/>
    <w:basedOn w:val="DefaultParagraphFont"/>
    <w:link w:val="Heading2"/>
    <w:rsid w:val="00E415D6"/>
    <w:rPr>
      <w:rFonts w:ascii="Arial" w:eastAsiaTheme="majorEastAsia" w:hAnsi="Arial" w:cstheme="majorBidi"/>
      <w:bCs/>
      <w:szCs w:val="26"/>
      <w:lang w:val="en-GB"/>
    </w:rPr>
  </w:style>
  <w:style w:type="character" w:customStyle="1" w:styleId="Heading3Char">
    <w:name w:val="Heading 3 Char"/>
    <w:aliases w:val="(RCSty1_3) Char"/>
    <w:basedOn w:val="DefaultParagraphFont"/>
    <w:link w:val="Heading3"/>
    <w:rsid w:val="00E415D6"/>
    <w:rPr>
      <w:rFonts w:ascii="Arial" w:eastAsiaTheme="majorEastAsia" w:hAnsi="Arial" w:cstheme="majorBidi"/>
      <w:bCs/>
      <w:lang w:val="en-GB"/>
    </w:rPr>
  </w:style>
  <w:style w:type="character" w:customStyle="1" w:styleId="Heading4Char">
    <w:name w:val="Heading 4 Char"/>
    <w:aliases w:val="(RCSty1_4) Char"/>
    <w:basedOn w:val="DefaultParagraphFont"/>
    <w:link w:val="Heading4"/>
    <w:rsid w:val="00E415D6"/>
    <w:rPr>
      <w:rFonts w:ascii="Arial" w:eastAsiaTheme="majorEastAsia" w:hAnsi="Arial" w:cstheme="majorBidi"/>
      <w:bCs/>
      <w:iCs/>
      <w:lang w:val="en-GB"/>
    </w:rPr>
  </w:style>
  <w:style w:type="character" w:customStyle="1" w:styleId="Heading5Char">
    <w:name w:val="Heading 5 Char"/>
    <w:aliases w:val="(RCSty1_5) Char"/>
    <w:basedOn w:val="DefaultParagraphFont"/>
    <w:link w:val="Heading5"/>
    <w:rsid w:val="00E415D6"/>
    <w:rPr>
      <w:rFonts w:ascii="Arial" w:eastAsiaTheme="majorEastAsia" w:hAnsi="Arial" w:cstheme="majorBidi"/>
      <w:lang w:val="en-GB"/>
    </w:rPr>
  </w:style>
  <w:style w:type="character" w:customStyle="1" w:styleId="Heading6Char">
    <w:name w:val="Heading 6 Char"/>
    <w:basedOn w:val="DefaultParagraphFont"/>
    <w:link w:val="Heading6"/>
    <w:rsid w:val="00E415D6"/>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E415D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415D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415D6"/>
    <w:rPr>
      <w:rFonts w:asciiTheme="majorHAnsi" w:eastAsiaTheme="majorEastAsia" w:hAnsiTheme="majorHAnsi" w:cstheme="majorBidi"/>
      <w:i/>
      <w:iCs/>
      <w:color w:val="404040" w:themeColor="text1" w:themeTint="BF"/>
      <w:sz w:val="20"/>
      <w:szCs w:val="20"/>
      <w:lang w:val="en-GB"/>
    </w:rPr>
  </w:style>
  <w:style w:type="paragraph" w:customStyle="1" w:styleId="RCInd1">
    <w:name w:val="RCInd_1"/>
    <w:basedOn w:val="Normal"/>
    <w:qFormat/>
    <w:rsid w:val="00E415D6"/>
    <w:pPr>
      <w:spacing w:after="240" w:line="240" w:lineRule="auto"/>
      <w:ind w:left="851"/>
      <w:jc w:val="both"/>
    </w:pPr>
    <w:rPr>
      <w:rFonts w:ascii="Arial" w:hAnsi="Arial" w:cs="Arial"/>
      <w:sz w:val="24"/>
    </w:rPr>
  </w:style>
  <w:style w:type="paragraph" w:styleId="Title">
    <w:name w:val="Title"/>
    <w:basedOn w:val="Normal"/>
    <w:next w:val="Normal"/>
    <w:link w:val="TitleChar"/>
    <w:qFormat/>
    <w:rsid w:val="00E415D6"/>
    <w:pPr>
      <w:keepNext/>
      <w:keepLines/>
      <w:tabs>
        <w:tab w:val="center" w:pos="4153"/>
        <w:tab w:val="right" w:pos="8306"/>
      </w:tabs>
      <w:spacing w:after="0" w:line="240" w:lineRule="auto"/>
      <w:ind w:left="120"/>
      <w:jc w:val="both"/>
    </w:pPr>
    <w:rPr>
      <w:rFonts w:ascii="Arial" w:eastAsia="Arial" w:hAnsi="Arial" w:cs="Arial"/>
      <w:b/>
      <w:sz w:val="40"/>
      <w:szCs w:val="40"/>
      <w:lang w:eastAsia="en-GB"/>
    </w:rPr>
  </w:style>
  <w:style w:type="character" w:customStyle="1" w:styleId="TitleChar">
    <w:name w:val="Title Char"/>
    <w:basedOn w:val="DefaultParagraphFont"/>
    <w:link w:val="Title"/>
    <w:rsid w:val="00E415D6"/>
    <w:rPr>
      <w:rFonts w:ascii="Arial" w:eastAsia="Arial" w:hAnsi="Arial" w:cs="Arial"/>
      <w:b/>
      <w:sz w:val="40"/>
      <w:szCs w:val="40"/>
      <w:lang w:val="en-GB" w:eastAsia="en-GB"/>
    </w:rPr>
  </w:style>
  <w:style w:type="paragraph" w:styleId="BalloonText">
    <w:name w:val="Balloon Text"/>
    <w:basedOn w:val="Normal"/>
    <w:link w:val="BalloonTextChar"/>
    <w:uiPriority w:val="99"/>
    <w:semiHidden/>
    <w:unhideWhenUsed/>
    <w:rsid w:val="00E4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D6"/>
    <w:rPr>
      <w:rFonts w:ascii="Segoe UI" w:hAnsi="Segoe UI" w:cs="Segoe UI"/>
      <w:sz w:val="18"/>
      <w:szCs w:val="18"/>
      <w:lang w:val="en-GB"/>
    </w:rPr>
  </w:style>
  <w:style w:type="character" w:styleId="CommentReference">
    <w:name w:val="annotation reference"/>
    <w:basedOn w:val="DefaultParagraphFont"/>
    <w:uiPriority w:val="99"/>
    <w:semiHidden/>
    <w:unhideWhenUsed/>
    <w:rsid w:val="00F07DE3"/>
    <w:rPr>
      <w:sz w:val="16"/>
      <w:szCs w:val="16"/>
    </w:rPr>
  </w:style>
  <w:style w:type="paragraph" w:styleId="CommentText">
    <w:name w:val="annotation text"/>
    <w:basedOn w:val="Normal"/>
    <w:link w:val="CommentTextChar"/>
    <w:uiPriority w:val="99"/>
    <w:semiHidden/>
    <w:unhideWhenUsed/>
    <w:rsid w:val="00F07DE3"/>
    <w:pPr>
      <w:spacing w:line="240" w:lineRule="auto"/>
    </w:pPr>
    <w:rPr>
      <w:sz w:val="20"/>
      <w:szCs w:val="20"/>
    </w:rPr>
  </w:style>
  <w:style w:type="character" w:customStyle="1" w:styleId="CommentTextChar">
    <w:name w:val="Comment Text Char"/>
    <w:basedOn w:val="DefaultParagraphFont"/>
    <w:link w:val="CommentText"/>
    <w:uiPriority w:val="99"/>
    <w:semiHidden/>
    <w:rsid w:val="00F07DE3"/>
    <w:rPr>
      <w:sz w:val="20"/>
      <w:szCs w:val="20"/>
      <w:lang w:val="en-GB"/>
    </w:rPr>
  </w:style>
  <w:style w:type="paragraph" w:styleId="CommentSubject">
    <w:name w:val="annotation subject"/>
    <w:basedOn w:val="CommentText"/>
    <w:next w:val="CommentText"/>
    <w:link w:val="CommentSubjectChar"/>
    <w:uiPriority w:val="99"/>
    <w:semiHidden/>
    <w:unhideWhenUsed/>
    <w:rsid w:val="00F07DE3"/>
    <w:rPr>
      <w:b/>
      <w:bCs/>
    </w:rPr>
  </w:style>
  <w:style w:type="character" w:customStyle="1" w:styleId="CommentSubjectChar">
    <w:name w:val="Comment Subject Char"/>
    <w:basedOn w:val="CommentTextChar"/>
    <w:link w:val="CommentSubject"/>
    <w:uiPriority w:val="99"/>
    <w:semiHidden/>
    <w:rsid w:val="00F07DE3"/>
    <w:rPr>
      <w:b/>
      <w:bCs/>
      <w:sz w:val="20"/>
      <w:szCs w:val="20"/>
      <w:lang w:val="en-GB"/>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DB19A3"/>
    <w:pPr>
      <w:ind w:left="720"/>
      <w:contextualSpacing/>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D55EA5"/>
    <w:rPr>
      <w:lang w:val="en-GB"/>
    </w:rPr>
  </w:style>
  <w:style w:type="paragraph" w:styleId="Header">
    <w:name w:val="header"/>
    <w:basedOn w:val="Normal"/>
    <w:link w:val="HeaderChar"/>
    <w:uiPriority w:val="99"/>
    <w:unhideWhenUsed/>
    <w:rsid w:val="007C1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4A"/>
    <w:rPr>
      <w:lang w:val="en-GB"/>
    </w:rPr>
  </w:style>
  <w:style w:type="paragraph" w:styleId="Footer">
    <w:name w:val="footer"/>
    <w:basedOn w:val="Normal"/>
    <w:link w:val="FooterChar"/>
    <w:uiPriority w:val="99"/>
    <w:unhideWhenUsed/>
    <w:rsid w:val="007C1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D4A"/>
    <w:rPr>
      <w:lang w:val="en-GB"/>
    </w:rPr>
  </w:style>
  <w:style w:type="paragraph" w:styleId="BodyText">
    <w:name w:val="Body Text"/>
    <w:basedOn w:val="Normal"/>
    <w:link w:val="BodyTextChar"/>
    <w:uiPriority w:val="1"/>
    <w:qFormat/>
    <w:rsid w:val="00EA63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A6356"/>
    <w:rPr>
      <w:rFonts w:ascii="Calibri" w:eastAsia="Calibri" w:hAnsi="Calibri" w:cs="Calibri"/>
    </w:rPr>
  </w:style>
  <w:style w:type="character" w:styleId="Hyperlink">
    <w:name w:val="Hyperlink"/>
    <w:basedOn w:val="DefaultParagraphFont"/>
    <w:uiPriority w:val="99"/>
    <w:unhideWhenUsed/>
    <w:rsid w:val="00EA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117">
      <w:bodyDiv w:val="1"/>
      <w:marLeft w:val="0"/>
      <w:marRight w:val="0"/>
      <w:marTop w:val="0"/>
      <w:marBottom w:val="0"/>
      <w:divBdr>
        <w:top w:val="none" w:sz="0" w:space="0" w:color="auto"/>
        <w:left w:val="none" w:sz="0" w:space="0" w:color="auto"/>
        <w:bottom w:val="none" w:sz="0" w:space="0" w:color="auto"/>
        <w:right w:val="none" w:sz="0" w:space="0" w:color="auto"/>
      </w:divBdr>
    </w:div>
    <w:div w:id="802120456">
      <w:bodyDiv w:val="1"/>
      <w:marLeft w:val="0"/>
      <w:marRight w:val="0"/>
      <w:marTop w:val="0"/>
      <w:marBottom w:val="0"/>
      <w:divBdr>
        <w:top w:val="none" w:sz="0" w:space="0" w:color="auto"/>
        <w:left w:val="none" w:sz="0" w:space="0" w:color="auto"/>
        <w:bottom w:val="none" w:sz="0" w:space="0" w:color="auto"/>
        <w:right w:val="none" w:sz="0" w:space="0" w:color="auto"/>
      </w:divBdr>
    </w:div>
    <w:div w:id="995648479">
      <w:bodyDiv w:val="1"/>
      <w:marLeft w:val="0"/>
      <w:marRight w:val="0"/>
      <w:marTop w:val="0"/>
      <w:marBottom w:val="0"/>
      <w:divBdr>
        <w:top w:val="none" w:sz="0" w:space="0" w:color="auto"/>
        <w:left w:val="none" w:sz="0" w:space="0" w:color="auto"/>
        <w:bottom w:val="none" w:sz="0" w:space="0" w:color="auto"/>
        <w:right w:val="none" w:sz="0" w:space="0" w:color="auto"/>
      </w:divBdr>
    </w:div>
    <w:div w:id="1699038017">
      <w:bodyDiv w:val="1"/>
      <w:marLeft w:val="0"/>
      <w:marRight w:val="0"/>
      <w:marTop w:val="0"/>
      <w:marBottom w:val="0"/>
      <w:divBdr>
        <w:top w:val="none" w:sz="0" w:space="0" w:color="auto"/>
        <w:left w:val="none" w:sz="0" w:space="0" w:color="auto"/>
        <w:bottom w:val="none" w:sz="0" w:space="0" w:color="auto"/>
        <w:right w:val="none" w:sz="0" w:space="0" w:color="auto"/>
      </w:divBdr>
    </w:div>
    <w:div w:id="19966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phones-telecoms-and-internet/information-for-industry/policy/electronic-comm-cod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ov.uk/government/publications/digital-infrastructure-toolk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department-for-digital-culture-media-s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52418CE3BD845BA66A5D312DC9925" ma:contentTypeVersion="11" ma:contentTypeDescription="Create a new document." ma:contentTypeScope="" ma:versionID="41838ce0b6fc25de3590a02b2501577d">
  <xsd:schema xmlns:xsd="http://www.w3.org/2001/XMLSchema" xmlns:xs="http://www.w3.org/2001/XMLSchema" xmlns:p="http://schemas.microsoft.com/office/2006/metadata/properties" xmlns:ns3="656c523b-0a7c-430c-9949-fc284adf407d" xmlns:ns4="104e1510-6249-4139-90b3-2700f87e6087" targetNamespace="http://schemas.microsoft.com/office/2006/metadata/properties" ma:root="true" ma:fieldsID="38f6f9fcae40316a52248d60b8e0489e" ns3:_="" ns4:_="">
    <xsd:import namespace="656c523b-0a7c-430c-9949-fc284adf407d"/>
    <xsd:import namespace="104e1510-6249-4139-90b3-2700f87e6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c523b-0a7c-430c-9949-fc284adf4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e1510-6249-4139-90b3-2700f87e6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1C99-9BC1-422C-8459-A35C7B010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c523b-0a7c-430c-9949-fc284adf407d"/>
    <ds:schemaRef ds:uri="104e1510-6249-4139-90b3-2700f87e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E8CBD-54E6-4E88-8C75-429901CF0F94}">
  <ds:schemaRefs>
    <ds:schemaRef ds:uri="http://schemas.microsoft.com/sharepoint/v3/contenttype/forms"/>
  </ds:schemaRefs>
</ds:datastoreItem>
</file>

<file path=customXml/itemProps3.xml><?xml version="1.0" encoding="utf-8"?>
<ds:datastoreItem xmlns:ds="http://schemas.openxmlformats.org/officeDocument/2006/customXml" ds:itemID="{9B7C7A3F-1AF3-453D-B0A5-5DB32B1DB465}">
  <ds:schemaRefs>
    <ds:schemaRef ds:uri="http://schemas.microsoft.com/office/2006/documentManagement/types"/>
    <ds:schemaRef ds:uri="http://purl.org/dc/dcmitype/"/>
    <ds:schemaRef ds:uri="http://schemas.microsoft.com/office/2006/metadata/properties"/>
    <ds:schemaRef ds:uri="http://purl.org/dc/elements/1.1/"/>
    <ds:schemaRef ds:uri="656c523b-0a7c-430c-9949-fc284adf407d"/>
    <ds:schemaRef ds:uri="http://purl.org/dc/terms/"/>
    <ds:schemaRef ds:uri="104e1510-6249-4139-90b3-2700f87e608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236F31-9CF0-43E2-91AB-F4485A5E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Snaith</dc:creator>
  <cp:keywords/>
  <dc:description/>
  <cp:lastModifiedBy>Chambers, Joseph</cp:lastModifiedBy>
  <cp:revision>4</cp:revision>
  <dcterms:created xsi:type="dcterms:W3CDTF">2022-07-20T13:37:00Z</dcterms:created>
  <dcterms:modified xsi:type="dcterms:W3CDTF">2022-07-26T13:48:00Z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0x01010025752418CE3BD845BA66A5D312DC9925</vt:lpwstr>
  </property>
</Properties>
</file>